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5A4525D4" w:rsidR="00A538B5" w:rsidRPr="00EE2592" w:rsidRDefault="00B70877" w:rsidP="00777918">
      <w:pPr>
        <w:pBdr>
          <w:bottom w:val="single" w:sz="4" w:space="1" w:color="auto"/>
        </w:pBdr>
        <w:tabs>
          <w:tab w:val="right" w:pos="9026"/>
        </w:tabs>
        <w:spacing w:after="160" w:line="360" w:lineRule="auto"/>
        <w:rPr>
          <w:i/>
        </w:rPr>
      </w:pPr>
      <w:r w:rsidRPr="00EE2592">
        <w:rPr>
          <w:i/>
          <w:lang w:eastAsia="zh-CN"/>
        </w:rPr>
        <w:t>Essay</w:t>
      </w:r>
      <w:r w:rsidR="00990D5E" w:rsidRPr="00EE2592">
        <w:rPr>
          <w:i/>
        </w:rPr>
        <w:t xml:space="preserve"> </w:t>
      </w:r>
      <w:r w:rsidR="00A538B5" w:rsidRPr="00EE2592">
        <w:rPr>
          <w:i/>
        </w:rPr>
        <w:tab/>
      </w:r>
    </w:p>
    <w:p w14:paraId="19BBC0D1" w14:textId="27279EF7" w:rsidR="00E355F6" w:rsidRPr="00EE2592" w:rsidRDefault="00AD6383" w:rsidP="00777918">
      <w:pPr>
        <w:pStyle w:val="a3"/>
        <w:spacing w:after="160" w:line="360" w:lineRule="auto"/>
        <w:rPr>
          <w:rFonts w:ascii="Sylfaen" w:hAnsi="Sylfaen"/>
          <w:sz w:val="52"/>
          <w:szCs w:val="52"/>
        </w:rPr>
      </w:pPr>
      <w:r w:rsidRPr="00EE2592">
        <w:rPr>
          <w:rFonts w:ascii="Sylfaen" w:hAnsi="Sylfaen"/>
          <w:sz w:val="48"/>
        </w:rPr>
        <w:t>The Good, the Bad, and the Ugly: The Representation of Good Germans, Bad Germans, and German Victimhood in Schindler’s List (1993) and Generation War (2013)</w:t>
      </w:r>
    </w:p>
    <w:p w14:paraId="0736152B" w14:textId="498594E5" w:rsidR="00240FC1" w:rsidRPr="00EE2592" w:rsidRDefault="00A16D7B" w:rsidP="00777918">
      <w:pPr>
        <w:spacing w:after="160" w:line="360" w:lineRule="auto"/>
      </w:pPr>
      <w:r w:rsidRPr="00EE2592">
        <w:t>Mona Becker</w:t>
      </w:r>
    </w:p>
    <w:p w14:paraId="2A35EB5D" w14:textId="4050C48B" w:rsidR="002B247D" w:rsidRPr="00EE2592" w:rsidRDefault="00EA04A1" w:rsidP="00777918">
      <w:pPr>
        <w:pBdr>
          <w:bottom w:val="single" w:sz="4" w:space="1" w:color="auto"/>
        </w:pBdr>
        <w:spacing w:after="160" w:line="360" w:lineRule="auto"/>
        <w:rPr>
          <w:lang w:eastAsia="zh-CN"/>
        </w:rPr>
      </w:pPr>
      <w:r w:rsidRPr="00EE2592">
        <w:t>University of Essex</w:t>
      </w:r>
    </w:p>
    <w:p w14:paraId="42AE1F70" w14:textId="44BF30BC" w:rsidR="00240FC1" w:rsidRPr="00EE2592" w:rsidRDefault="00331418" w:rsidP="00777918">
      <w:pPr>
        <w:pStyle w:val="2"/>
        <w:spacing w:line="360" w:lineRule="auto"/>
        <w:rPr>
          <w:sz w:val="36"/>
        </w:rPr>
      </w:pPr>
      <w:r w:rsidRPr="00EE2592">
        <w:t>Abstract</w:t>
      </w:r>
    </w:p>
    <w:p w14:paraId="2CF8E754" w14:textId="29BFC949" w:rsidR="00240FC1" w:rsidRPr="00EE2592" w:rsidRDefault="00751257" w:rsidP="00777918">
      <w:pPr>
        <w:spacing w:after="160" w:line="360" w:lineRule="auto"/>
        <w:ind w:left="720"/>
        <w:jc w:val="both"/>
      </w:pPr>
      <w:r w:rsidRPr="00EE2592">
        <w:rPr>
          <w:rFonts w:cs="Times New Roman"/>
        </w:rPr>
        <w:t xml:space="preserve">This paper discusses the fictionalisation of perpetrators, victims and bystanders in two films about World War II and the persecution and extermination of the European Jews. The first part will focus on the representation of ‘good’ vs ‘bad’ Germans, such as the depiction of Oskar Schindler and Amon </w:t>
      </w:r>
      <w:proofErr w:type="spellStart"/>
      <w:r w:rsidRPr="00EE2592">
        <w:rPr>
          <w:rFonts w:cs="Times New Roman"/>
        </w:rPr>
        <w:t>Göth</w:t>
      </w:r>
      <w:proofErr w:type="spellEnd"/>
      <w:r w:rsidRPr="00EE2592">
        <w:rPr>
          <w:rFonts w:cs="Times New Roman"/>
        </w:rPr>
        <w:t xml:space="preserve"> in Steven Spielberg’s Schindler’s List (1993). The second part will engage with the depiction of ‘ordinary’ Germans and German ‘victimhood’ in the more recent German TV production Generation War (2013). At the core of both lies a tendency to depoliticise and simplify National Socialist genocides and atrocities. While Spielberg ‘</w:t>
      </w:r>
      <w:proofErr w:type="spellStart"/>
      <w:r w:rsidRPr="00EE2592">
        <w:rPr>
          <w:rFonts w:cs="Times New Roman"/>
        </w:rPr>
        <w:t>hollywoodised</w:t>
      </w:r>
      <w:proofErr w:type="spellEnd"/>
      <w:r w:rsidRPr="00EE2592">
        <w:rPr>
          <w:rFonts w:cs="Times New Roman"/>
        </w:rPr>
        <w:t>’ his narrative for Schindler’s List, a sense of German victimhood similar to that expressed in Generation War is now voiced by popular right-wing movements in Germany with regard both to the German engagement with its National Socialist past, as well as to current events like the so-called refugee crisis</w:t>
      </w:r>
      <w:r w:rsidR="00575297" w:rsidRPr="00EE2592">
        <w:t>.</w:t>
      </w:r>
    </w:p>
    <w:p w14:paraId="37B73D13" w14:textId="636AEB48" w:rsidR="002B247D" w:rsidRPr="00EE2592" w:rsidRDefault="00240FC1" w:rsidP="0042157C">
      <w:pPr>
        <w:spacing w:after="160" w:line="360" w:lineRule="auto"/>
        <w:rPr>
          <w:lang w:eastAsia="zh-CN"/>
        </w:rPr>
      </w:pPr>
      <w:r w:rsidRPr="00EE2592">
        <w:rPr>
          <w:rStyle w:val="10"/>
          <w:color w:val="auto"/>
          <w:sz w:val="22"/>
        </w:rPr>
        <w:t>Keywords:</w:t>
      </w:r>
      <w:r w:rsidR="009D69D5" w:rsidRPr="00EE2592">
        <w:rPr>
          <w:lang w:eastAsia="zh-CN"/>
        </w:rPr>
        <w:t xml:space="preserve"> </w:t>
      </w:r>
      <w:r w:rsidR="0042157C" w:rsidRPr="00EE2592">
        <w:rPr>
          <w:lang w:eastAsia="zh-CN"/>
        </w:rPr>
        <w:t>German Victimhood</w:t>
      </w:r>
      <w:r w:rsidR="0042157C" w:rsidRPr="00EE2592">
        <w:rPr>
          <w:lang w:eastAsia="zh-CN"/>
        </w:rPr>
        <w:t xml:space="preserve">, </w:t>
      </w:r>
      <w:r w:rsidR="0042157C" w:rsidRPr="00EE2592">
        <w:rPr>
          <w:lang w:eastAsia="zh-CN"/>
        </w:rPr>
        <w:t>Holocaust Representation</w:t>
      </w:r>
      <w:r w:rsidR="0042157C" w:rsidRPr="00EE2592">
        <w:rPr>
          <w:lang w:eastAsia="zh-CN"/>
        </w:rPr>
        <w:t xml:space="preserve">, </w:t>
      </w:r>
      <w:r w:rsidR="0042157C" w:rsidRPr="00EE2592">
        <w:rPr>
          <w:lang w:eastAsia="zh-CN"/>
        </w:rPr>
        <w:t>Schindler’s List</w:t>
      </w:r>
      <w:r w:rsidR="0042157C" w:rsidRPr="00EE2592">
        <w:rPr>
          <w:lang w:eastAsia="zh-CN"/>
        </w:rPr>
        <w:t xml:space="preserve">, </w:t>
      </w:r>
      <w:r w:rsidR="0042157C" w:rsidRPr="00EE2592">
        <w:rPr>
          <w:lang w:eastAsia="zh-CN"/>
        </w:rPr>
        <w:t>Generation War</w:t>
      </w:r>
      <w:r w:rsidR="0042157C" w:rsidRPr="00EE2592">
        <w:rPr>
          <w:lang w:eastAsia="zh-CN"/>
        </w:rPr>
        <w:t xml:space="preserve">, </w:t>
      </w:r>
      <w:r w:rsidR="0042157C" w:rsidRPr="00EE2592">
        <w:rPr>
          <w:lang w:eastAsia="zh-CN"/>
        </w:rPr>
        <w:t>Depoliticization of Atrocity</w:t>
      </w:r>
      <w:r w:rsidR="0042157C" w:rsidRPr="00EE2592">
        <w:rPr>
          <w:lang w:eastAsia="zh-CN"/>
        </w:rPr>
        <w:t xml:space="preserve">, </w:t>
      </w:r>
      <w:r w:rsidR="0042157C" w:rsidRPr="00EE2592">
        <w:rPr>
          <w:lang w:eastAsia="zh-CN"/>
        </w:rPr>
        <w:t>Cultural Memory and Identity</w:t>
      </w:r>
    </w:p>
    <w:p w14:paraId="34CB9A4C" w14:textId="77777777" w:rsidR="00FB3630" w:rsidRPr="00EE2592" w:rsidRDefault="00FB3630" w:rsidP="00777918">
      <w:pPr>
        <w:spacing w:after="160" w:line="360" w:lineRule="auto"/>
      </w:pPr>
    </w:p>
    <w:p w14:paraId="0133C38A" w14:textId="0A8AA9BC" w:rsidR="6C974F71" w:rsidRPr="00EE2592" w:rsidRDefault="00AD6CF6" w:rsidP="00777918">
      <w:pPr>
        <w:pStyle w:val="2"/>
        <w:spacing w:line="360" w:lineRule="auto"/>
      </w:pPr>
      <w:r w:rsidRPr="00EE2592">
        <w:t>Introductio</w:t>
      </w:r>
      <w:r w:rsidR="006C2142" w:rsidRPr="00EE2592">
        <w:t>n</w:t>
      </w:r>
    </w:p>
    <w:p w14:paraId="2BAEEE83" w14:textId="77777777" w:rsidR="0049778B" w:rsidRPr="00EE2592" w:rsidRDefault="0049778B" w:rsidP="004977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jc w:val="both"/>
        <w:rPr>
          <w:rFonts w:cs="Times New Roman"/>
          <w:kern w:val="1"/>
        </w:rPr>
      </w:pPr>
      <w:r w:rsidRPr="00EE2592">
        <w:rPr>
          <w:rFonts w:eastAsia="Calibri" w:cs="Times New Roman"/>
          <w:kern w:val="1"/>
        </w:rPr>
        <w:t>How</w:t>
      </w:r>
      <w:r w:rsidRPr="00EE2592">
        <w:rPr>
          <w:rFonts w:cs="Times New Roman"/>
          <w:kern w:val="1"/>
        </w:rPr>
        <w:t xml:space="preserve"> </w:t>
      </w:r>
      <w:r w:rsidRPr="00EE2592">
        <w:rPr>
          <w:rFonts w:eastAsia="Calibri" w:cs="Times New Roman"/>
          <w:kern w:val="1"/>
        </w:rPr>
        <w:t>difficult</w:t>
      </w:r>
      <w:r w:rsidRPr="00EE2592">
        <w:rPr>
          <w:rFonts w:cs="Times New Roman"/>
          <w:kern w:val="1"/>
        </w:rPr>
        <w:t xml:space="preserve"> </w:t>
      </w:r>
      <w:r w:rsidRPr="00EE2592">
        <w:rPr>
          <w:rFonts w:eastAsia="Calibri" w:cs="Times New Roman"/>
          <w:kern w:val="1"/>
        </w:rPr>
        <w:t>it</w:t>
      </w:r>
      <w:r w:rsidRPr="00EE2592">
        <w:rPr>
          <w:rFonts w:cs="Times New Roman"/>
          <w:kern w:val="1"/>
        </w:rPr>
        <w:t xml:space="preserve"> </w:t>
      </w:r>
      <w:r w:rsidRPr="00EE2592">
        <w:rPr>
          <w:rFonts w:eastAsia="Calibri" w:cs="Times New Roman"/>
          <w:kern w:val="1"/>
        </w:rPr>
        <w:t>must</w:t>
      </w:r>
      <w:r w:rsidRPr="00EE2592">
        <w:rPr>
          <w:rFonts w:cs="Times New Roman"/>
          <w:kern w:val="1"/>
        </w:rPr>
        <w:t xml:space="preserve"> </w:t>
      </w:r>
      <w:r w:rsidRPr="00EE2592">
        <w:rPr>
          <w:rFonts w:eastAsia="Calibri" w:cs="Times New Roman"/>
          <w:kern w:val="1"/>
        </w:rPr>
        <w:t>be</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find</w:t>
      </w:r>
      <w:r w:rsidRPr="00EE2592">
        <w:rPr>
          <w:rFonts w:cs="Times New Roman"/>
          <w:kern w:val="1"/>
        </w:rPr>
        <w:t xml:space="preserve"> </w:t>
      </w:r>
      <w:r w:rsidRPr="00EE2592">
        <w:rPr>
          <w:rFonts w:eastAsia="Calibri" w:cs="Times New Roman"/>
          <w:kern w:val="1"/>
        </w:rPr>
        <w:t>a</w:t>
      </w:r>
      <w:r w:rsidRPr="00EE2592">
        <w:rPr>
          <w:rFonts w:cs="Times New Roman"/>
          <w:kern w:val="1"/>
        </w:rPr>
        <w:t xml:space="preserve"> </w:t>
      </w:r>
      <w:r w:rsidRPr="00EE2592">
        <w:rPr>
          <w:rFonts w:eastAsia="Calibri" w:cs="Times New Roman"/>
          <w:kern w:val="1"/>
        </w:rPr>
        <w:t>reasonable</w:t>
      </w:r>
      <w:r w:rsidRPr="00EE2592">
        <w:rPr>
          <w:rFonts w:cs="Times New Roman"/>
          <w:kern w:val="1"/>
        </w:rPr>
        <w:t xml:space="preserve"> </w:t>
      </w:r>
      <w:r w:rsidRPr="00EE2592">
        <w:rPr>
          <w:rFonts w:eastAsia="Calibri" w:cs="Times New Roman"/>
          <w:kern w:val="1"/>
        </w:rPr>
        <w:t>attitude</w:t>
      </w:r>
      <w:r w:rsidRPr="00EE2592">
        <w:rPr>
          <w:rFonts w:cs="Times New Roman"/>
          <w:kern w:val="1"/>
        </w:rPr>
        <w:t xml:space="preserve"> </w:t>
      </w:r>
      <w:r w:rsidRPr="00EE2592">
        <w:rPr>
          <w:rFonts w:eastAsia="Calibri" w:cs="Times New Roman"/>
          <w:kern w:val="1"/>
        </w:rPr>
        <w:t>is</w:t>
      </w:r>
      <w:r w:rsidRPr="00EE2592">
        <w:rPr>
          <w:rFonts w:cs="Times New Roman"/>
          <w:kern w:val="1"/>
        </w:rPr>
        <w:t xml:space="preserve"> </w:t>
      </w:r>
      <w:r w:rsidRPr="00EE2592">
        <w:rPr>
          <w:rFonts w:eastAsia="Calibri" w:cs="Times New Roman"/>
          <w:kern w:val="1"/>
        </w:rPr>
        <w:t>perhaps</w:t>
      </w:r>
      <w:r w:rsidRPr="00EE2592">
        <w:rPr>
          <w:rFonts w:cs="Times New Roman"/>
          <w:kern w:val="1"/>
        </w:rPr>
        <w:t xml:space="preserve"> </w:t>
      </w:r>
      <w:r w:rsidRPr="00EE2592">
        <w:rPr>
          <w:rFonts w:eastAsia="Calibri" w:cs="Times New Roman"/>
          <w:kern w:val="1"/>
        </w:rPr>
        <w:t>more</w:t>
      </w:r>
      <w:r w:rsidRPr="00EE2592">
        <w:rPr>
          <w:rFonts w:cs="Times New Roman"/>
          <w:kern w:val="1"/>
        </w:rPr>
        <w:t xml:space="preserve"> </w:t>
      </w:r>
      <w:r w:rsidRPr="00EE2592">
        <w:rPr>
          <w:rFonts w:eastAsia="Calibri" w:cs="Times New Roman"/>
          <w:kern w:val="1"/>
        </w:rPr>
        <w:t>clearly</w:t>
      </w:r>
      <w:r w:rsidRPr="00EE2592">
        <w:rPr>
          <w:rFonts w:cs="Times New Roman"/>
          <w:kern w:val="1"/>
        </w:rPr>
        <w:t xml:space="preserve"> </w:t>
      </w:r>
      <w:r w:rsidRPr="00EE2592">
        <w:rPr>
          <w:rFonts w:eastAsia="Calibri" w:cs="Times New Roman"/>
          <w:kern w:val="1"/>
        </w:rPr>
        <w:t>expressed</w:t>
      </w:r>
      <w:r w:rsidRPr="00EE2592">
        <w:rPr>
          <w:rFonts w:cs="Times New Roman"/>
          <w:kern w:val="1"/>
        </w:rPr>
        <w:t xml:space="preserve"> </w:t>
      </w:r>
      <w:r w:rsidRPr="00EE2592">
        <w:rPr>
          <w:rFonts w:eastAsia="Calibri" w:cs="Times New Roman"/>
          <w:kern w:val="1"/>
        </w:rPr>
        <w:t>by</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cliché</w:t>
      </w:r>
      <w:r w:rsidRPr="00EE2592">
        <w:rPr>
          <w:rFonts w:cs="Times New Roman"/>
          <w:kern w:val="1"/>
        </w:rPr>
        <w:t xml:space="preserve"> </w:t>
      </w:r>
      <w:r w:rsidRPr="00EE2592">
        <w:rPr>
          <w:rFonts w:eastAsia="Calibri" w:cs="Times New Roman"/>
          <w:kern w:val="1"/>
        </w:rPr>
        <w:t>that</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past</w:t>
      </w:r>
      <w:r w:rsidRPr="00EE2592">
        <w:rPr>
          <w:rFonts w:cs="Times New Roman"/>
          <w:kern w:val="1"/>
        </w:rPr>
        <w:t xml:space="preserve"> </w:t>
      </w:r>
      <w:r w:rsidRPr="00EE2592">
        <w:rPr>
          <w:rFonts w:eastAsia="Calibri" w:cs="Times New Roman"/>
          <w:kern w:val="1"/>
        </w:rPr>
        <w:t>is</w:t>
      </w:r>
      <w:r w:rsidRPr="00EE2592">
        <w:rPr>
          <w:rFonts w:cs="Times New Roman"/>
          <w:kern w:val="1"/>
        </w:rPr>
        <w:t xml:space="preserve"> </w:t>
      </w:r>
      <w:r w:rsidRPr="00EE2592">
        <w:rPr>
          <w:rFonts w:eastAsia="Calibri" w:cs="Times New Roman"/>
          <w:kern w:val="1"/>
        </w:rPr>
        <w:t>still</w:t>
      </w:r>
      <w:r w:rsidRPr="00EE2592">
        <w:rPr>
          <w:rFonts w:cs="Times New Roman"/>
          <w:kern w:val="1"/>
        </w:rPr>
        <w:t xml:space="preserve"> ‘</w:t>
      </w:r>
      <w:r w:rsidRPr="00EE2592">
        <w:rPr>
          <w:rFonts w:eastAsia="Calibri" w:cs="Times New Roman"/>
          <w:kern w:val="1"/>
        </w:rPr>
        <w:t>unmastered</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conviction</w:t>
      </w:r>
      <w:r w:rsidRPr="00EE2592">
        <w:rPr>
          <w:rFonts w:cs="Times New Roman"/>
          <w:kern w:val="1"/>
        </w:rPr>
        <w:t xml:space="preserve"> </w:t>
      </w:r>
      <w:r w:rsidRPr="00EE2592">
        <w:rPr>
          <w:rFonts w:eastAsia="Calibri" w:cs="Times New Roman"/>
          <w:kern w:val="1"/>
        </w:rPr>
        <w:t>held</w:t>
      </w:r>
      <w:r w:rsidRPr="00EE2592">
        <w:rPr>
          <w:rFonts w:cs="Times New Roman"/>
          <w:kern w:val="1"/>
        </w:rPr>
        <w:t xml:space="preserve"> </w:t>
      </w:r>
      <w:r w:rsidRPr="00EE2592">
        <w:rPr>
          <w:rFonts w:eastAsia="Calibri" w:cs="Times New Roman"/>
          <w:kern w:val="1"/>
        </w:rPr>
        <w:t>particularly</w:t>
      </w:r>
      <w:r w:rsidRPr="00EE2592">
        <w:rPr>
          <w:rFonts w:cs="Times New Roman"/>
          <w:kern w:val="1"/>
        </w:rPr>
        <w:t xml:space="preserve"> </w:t>
      </w:r>
      <w:r w:rsidRPr="00EE2592">
        <w:rPr>
          <w:rFonts w:eastAsia="Calibri" w:cs="Times New Roman"/>
          <w:kern w:val="1"/>
        </w:rPr>
        <w:t>by</w:t>
      </w:r>
      <w:r w:rsidRPr="00EE2592">
        <w:rPr>
          <w:rFonts w:cs="Times New Roman"/>
          <w:kern w:val="1"/>
        </w:rPr>
        <w:t xml:space="preserve"> </w:t>
      </w:r>
      <w:r w:rsidRPr="00EE2592">
        <w:rPr>
          <w:rFonts w:eastAsia="Calibri" w:cs="Times New Roman"/>
          <w:kern w:val="1"/>
        </w:rPr>
        <w:t>men</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good</w:t>
      </w:r>
      <w:r w:rsidRPr="00EE2592">
        <w:rPr>
          <w:rFonts w:cs="Times New Roman"/>
          <w:kern w:val="1"/>
        </w:rPr>
        <w:t xml:space="preserve"> </w:t>
      </w:r>
      <w:r w:rsidRPr="00EE2592">
        <w:rPr>
          <w:rFonts w:eastAsia="Calibri" w:cs="Times New Roman"/>
          <w:kern w:val="1"/>
        </w:rPr>
        <w:t>will</w:t>
      </w:r>
      <w:r w:rsidRPr="00EE2592">
        <w:rPr>
          <w:rFonts w:cs="Times New Roman"/>
          <w:kern w:val="1"/>
        </w:rPr>
        <w:t xml:space="preserve"> </w:t>
      </w:r>
      <w:r w:rsidRPr="00EE2592">
        <w:rPr>
          <w:rFonts w:eastAsia="Calibri" w:cs="Times New Roman"/>
          <w:kern w:val="1"/>
        </w:rPr>
        <w:t>that</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first</w:t>
      </w:r>
      <w:r w:rsidRPr="00EE2592">
        <w:rPr>
          <w:rFonts w:cs="Times New Roman"/>
          <w:kern w:val="1"/>
        </w:rPr>
        <w:t xml:space="preserve"> </w:t>
      </w:r>
      <w:r w:rsidRPr="00EE2592">
        <w:rPr>
          <w:rFonts w:eastAsia="Calibri" w:cs="Times New Roman"/>
          <w:kern w:val="1"/>
        </w:rPr>
        <w:t>thing</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be</w:t>
      </w:r>
      <w:r w:rsidRPr="00EE2592">
        <w:rPr>
          <w:rFonts w:cs="Times New Roman"/>
          <w:kern w:val="1"/>
        </w:rPr>
        <w:t xml:space="preserve"> </w:t>
      </w:r>
      <w:r w:rsidRPr="00EE2592">
        <w:rPr>
          <w:rFonts w:eastAsia="Calibri" w:cs="Times New Roman"/>
          <w:kern w:val="1"/>
        </w:rPr>
        <w:t>done</w:t>
      </w:r>
      <w:r w:rsidRPr="00EE2592">
        <w:rPr>
          <w:rFonts w:cs="Times New Roman"/>
          <w:kern w:val="1"/>
        </w:rPr>
        <w:t xml:space="preserve"> </w:t>
      </w:r>
      <w:r w:rsidRPr="00EE2592">
        <w:rPr>
          <w:rFonts w:eastAsia="Calibri" w:cs="Times New Roman"/>
          <w:kern w:val="1"/>
        </w:rPr>
        <w:t>is</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set</w:t>
      </w:r>
      <w:r w:rsidRPr="00EE2592">
        <w:rPr>
          <w:rFonts w:cs="Times New Roman"/>
          <w:kern w:val="1"/>
        </w:rPr>
        <w:t xml:space="preserve"> </w:t>
      </w:r>
      <w:r w:rsidRPr="00EE2592">
        <w:rPr>
          <w:rFonts w:eastAsia="Calibri" w:cs="Times New Roman"/>
          <w:kern w:val="1"/>
        </w:rPr>
        <w:t>about</w:t>
      </w:r>
      <w:r w:rsidRPr="00EE2592">
        <w:rPr>
          <w:rFonts w:cs="Times New Roman"/>
          <w:kern w:val="1"/>
        </w:rPr>
        <w:t xml:space="preserve"> ‘</w:t>
      </w:r>
      <w:r w:rsidRPr="00EE2592">
        <w:rPr>
          <w:rFonts w:eastAsia="Calibri" w:cs="Times New Roman"/>
          <w:kern w:val="1"/>
        </w:rPr>
        <w:t>mastering</w:t>
      </w:r>
      <w:r w:rsidRPr="00EE2592">
        <w:rPr>
          <w:rFonts w:cs="Times New Roman"/>
          <w:kern w:val="1"/>
        </w:rPr>
        <w:t xml:space="preserve">’ </w:t>
      </w:r>
      <w:r w:rsidRPr="00EE2592">
        <w:rPr>
          <w:rFonts w:eastAsia="Calibri" w:cs="Times New Roman"/>
          <w:kern w:val="1"/>
        </w:rPr>
        <w:t>it</w:t>
      </w:r>
      <w:r w:rsidRPr="00EE2592">
        <w:rPr>
          <w:rFonts w:cs="Times New Roman"/>
          <w:kern w:val="1"/>
        </w:rPr>
        <w:t xml:space="preserve">. </w:t>
      </w:r>
      <w:r w:rsidRPr="00EE2592">
        <w:rPr>
          <w:rFonts w:eastAsia="Calibri" w:cs="Times New Roman"/>
          <w:kern w:val="1"/>
        </w:rPr>
        <w:t>Perhaps</w:t>
      </w:r>
      <w:r w:rsidRPr="00EE2592">
        <w:rPr>
          <w:rFonts w:cs="Times New Roman"/>
          <w:kern w:val="1"/>
        </w:rPr>
        <w:t xml:space="preserve"> </w:t>
      </w:r>
      <w:r w:rsidRPr="00EE2592">
        <w:rPr>
          <w:rFonts w:eastAsia="Calibri" w:cs="Times New Roman"/>
          <w:kern w:val="1"/>
        </w:rPr>
        <w:t>that</w:t>
      </w:r>
      <w:r w:rsidRPr="00EE2592">
        <w:rPr>
          <w:rFonts w:cs="Times New Roman"/>
          <w:kern w:val="1"/>
        </w:rPr>
        <w:t xml:space="preserve"> </w:t>
      </w:r>
      <w:r w:rsidRPr="00EE2592">
        <w:rPr>
          <w:rFonts w:eastAsia="Calibri" w:cs="Times New Roman"/>
          <w:kern w:val="1"/>
        </w:rPr>
        <w:t>cannot</w:t>
      </w:r>
      <w:r w:rsidRPr="00EE2592">
        <w:rPr>
          <w:rFonts w:cs="Times New Roman"/>
          <w:kern w:val="1"/>
        </w:rPr>
        <w:t xml:space="preserve"> </w:t>
      </w:r>
      <w:r w:rsidRPr="00EE2592">
        <w:rPr>
          <w:rFonts w:eastAsia="Calibri" w:cs="Times New Roman"/>
          <w:kern w:val="1"/>
        </w:rPr>
        <w:t>be</w:t>
      </w:r>
      <w:r w:rsidRPr="00EE2592">
        <w:rPr>
          <w:rFonts w:cs="Times New Roman"/>
          <w:kern w:val="1"/>
        </w:rPr>
        <w:t xml:space="preserve"> </w:t>
      </w:r>
      <w:r w:rsidRPr="00EE2592">
        <w:rPr>
          <w:rFonts w:eastAsia="Calibri" w:cs="Times New Roman"/>
          <w:kern w:val="1"/>
        </w:rPr>
        <w:t>done</w:t>
      </w:r>
      <w:r w:rsidRPr="00EE2592">
        <w:rPr>
          <w:rFonts w:cs="Times New Roman"/>
          <w:kern w:val="1"/>
        </w:rPr>
        <w:t xml:space="preserve"> </w:t>
      </w:r>
      <w:r w:rsidRPr="00EE2592">
        <w:rPr>
          <w:rFonts w:eastAsia="Calibri" w:cs="Times New Roman"/>
          <w:kern w:val="1"/>
        </w:rPr>
        <w:t>with</w:t>
      </w:r>
      <w:r w:rsidRPr="00EE2592">
        <w:rPr>
          <w:rFonts w:cs="Times New Roman"/>
          <w:kern w:val="1"/>
        </w:rPr>
        <w:t xml:space="preserve"> </w:t>
      </w:r>
      <w:r w:rsidRPr="00EE2592">
        <w:rPr>
          <w:rFonts w:eastAsia="Calibri" w:cs="Times New Roman"/>
          <w:kern w:val="1"/>
        </w:rPr>
        <w:t>any</w:t>
      </w:r>
      <w:r w:rsidRPr="00EE2592">
        <w:rPr>
          <w:rFonts w:cs="Times New Roman"/>
          <w:kern w:val="1"/>
        </w:rPr>
        <w:t xml:space="preserve"> </w:t>
      </w:r>
      <w:r w:rsidRPr="00EE2592">
        <w:rPr>
          <w:rFonts w:eastAsia="Calibri" w:cs="Times New Roman"/>
          <w:kern w:val="1"/>
        </w:rPr>
        <w:t>past</w:t>
      </w:r>
      <w:r w:rsidRPr="00EE2592">
        <w:rPr>
          <w:rFonts w:cs="Times New Roman"/>
          <w:kern w:val="1"/>
        </w:rPr>
        <w:t xml:space="preserve">, </w:t>
      </w:r>
      <w:r w:rsidRPr="00EE2592">
        <w:rPr>
          <w:rFonts w:eastAsia="Calibri" w:cs="Times New Roman"/>
          <w:kern w:val="1"/>
        </w:rPr>
        <w:t>but</w:t>
      </w:r>
      <w:r w:rsidRPr="00EE2592">
        <w:rPr>
          <w:rFonts w:cs="Times New Roman"/>
          <w:kern w:val="1"/>
        </w:rPr>
        <w:t xml:space="preserve"> </w:t>
      </w:r>
      <w:r w:rsidRPr="00EE2592">
        <w:rPr>
          <w:rFonts w:eastAsia="Calibri" w:cs="Times New Roman"/>
          <w:kern w:val="1"/>
        </w:rPr>
        <w:t>certainly</w:t>
      </w:r>
      <w:r w:rsidRPr="00EE2592">
        <w:rPr>
          <w:rFonts w:cs="Times New Roman"/>
          <w:kern w:val="1"/>
        </w:rPr>
        <w:t xml:space="preserve"> </w:t>
      </w:r>
      <w:r w:rsidRPr="00EE2592">
        <w:rPr>
          <w:rFonts w:eastAsia="Calibri" w:cs="Times New Roman"/>
          <w:kern w:val="1"/>
        </w:rPr>
        <w:t>not</w:t>
      </w:r>
      <w:r w:rsidRPr="00EE2592">
        <w:rPr>
          <w:rFonts w:cs="Times New Roman"/>
          <w:kern w:val="1"/>
        </w:rPr>
        <w:t xml:space="preserve"> </w:t>
      </w:r>
      <w:r w:rsidRPr="00EE2592">
        <w:rPr>
          <w:rFonts w:eastAsia="Calibri" w:cs="Times New Roman"/>
          <w:kern w:val="1"/>
        </w:rPr>
        <w:t>with</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past</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Hitler</w:t>
      </w:r>
      <w:r w:rsidRPr="00EE2592">
        <w:rPr>
          <w:rFonts w:cs="Times New Roman"/>
          <w:kern w:val="1"/>
        </w:rPr>
        <w:t xml:space="preserve"> </w:t>
      </w:r>
      <w:r w:rsidRPr="00EE2592">
        <w:rPr>
          <w:rFonts w:eastAsia="Calibri" w:cs="Times New Roman"/>
          <w:kern w:val="1"/>
        </w:rPr>
        <w:t>Germany</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best</w:t>
      </w:r>
      <w:r w:rsidRPr="00EE2592">
        <w:rPr>
          <w:rFonts w:cs="Times New Roman"/>
          <w:kern w:val="1"/>
        </w:rPr>
        <w:t xml:space="preserve"> </w:t>
      </w:r>
      <w:r w:rsidRPr="00EE2592">
        <w:rPr>
          <w:rFonts w:eastAsia="Calibri" w:cs="Times New Roman"/>
          <w:kern w:val="1"/>
        </w:rPr>
        <w:t>that</w:t>
      </w:r>
      <w:r w:rsidRPr="00EE2592">
        <w:rPr>
          <w:rFonts w:cs="Times New Roman"/>
          <w:kern w:val="1"/>
        </w:rPr>
        <w:t xml:space="preserve"> </w:t>
      </w:r>
      <w:r w:rsidRPr="00EE2592">
        <w:rPr>
          <w:rFonts w:eastAsia="Calibri" w:cs="Times New Roman"/>
          <w:kern w:val="1"/>
        </w:rPr>
        <w:t>can</w:t>
      </w:r>
      <w:r w:rsidRPr="00EE2592">
        <w:rPr>
          <w:rFonts w:cs="Times New Roman"/>
          <w:kern w:val="1"/>
        </w:rPr>
        <w:t xml:space="preserve"> </w:t>
      </w:r>
      <w:r w:rsidRPr="00EE2592">
        <w:rPr>
          <w:rFonts w:eastAsia="Calibri" w:cs="Times New Roman"/>
          <w:kern w:val="1"/>
        </w:rPr>
        <w:t>be</w:t>
      </w:r>
      <w:r w:rsidRPr="00EE2592">
        <w:rPr>
          <w:rFonts w:cs="Times New Roman"/>
          <w:kern w:val="1"/>
        </w:rPr>
        <w:t xml:space="preserve"> </w:t>
      </w:r>
      <w:r w:rsidRPr="00EE2592">
        <w:rPr>
          <w:rFonts w:eastAsia="Calibri" w:cs="Times New Roman"/>
          <w:kern w:val="1"/>
        </w:rPr>
        <w:t>achieved</w:t>
      </w:r>
      <w:r w:rsidRPr="00EE2592">
        <w:rPr>
          <w:rFonts w:cs="Times New Roman"/>
          <w:kern w:val="1"/>
        </w:rPr>
        <w:t xml:space="preserve"> </w:t>
      </w:r>
      <w:r w:rsidRPr="00EE2592">
        <w:rPr>
          <w:rFonts w:eastAsia="Calibri" w:cs="Times New Roman"/>
          <w:kern w:val="1"/>
        </w:rPr>
        <w:t>is</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know</w:t>
      </w:r>
      <w:r w:rsidRPr="00EE2592">
        <w:rPr>
          <w:rFonts w:cs="Times New Roman"/>
          <w:kern w:val="1"/>
        </w:rPr>
        <w:t xml:space="preserve"> </w:t>
      </w:r>
      <w:r w:rsidRPr="00EE2592">
        <w:rPr>
          <w:rFonts w:eastAsia="Calibri" w:cs="Times New Roman"/>
          <w:kern w:val="1"/>
        </w:rPr>
        <w:t>precisely</w:t>
      </w:r>
      <w:r w:rsidRPr="00EE2592">
        <w:rPr>
          <w:rFonts w:cs="Times New Roman"/>
          <w:kern w:val="1"/>
        </w:rPr>
        <w:t xml:space="preserve"> </w:t>
      </w:r>
      <w:r w:rsidRPr="00EE2592">
        <w:rPr>
          <w:rFonts w:eastAsia="Calibri" w:cs="Times New Roman"/>
          <w:kern w:val="1"/>
        </w:rPr>
        <w:t>what</w:t>
      </w:r>
      <w:r w:rsidRPr="00EE2592">
        <w:rPr>
          <w:rFonts w:cs="Times New Roman"/>
          <w:kern w:val="1"/>
        </w:rPr>
        <w:t xml:space="preserve"> </w:t>
      </w:r>
      <w:r w:rsidRPr="00EE2592">
        <w:rPr>
          <w:rFonts w:eastAsia="Calibri" w:cs="Times New Roman"/>
          <w:kern w:val="1"/>
        </w:rPr>
        <w:t>it</w:t>
      </w:r>
      <w:r w:rsidRPr="00EE2592">
        <w:rPr>
          <w:rFonts w:cs="Times New Roman"/>
          <w:kern w:val="1"/>
        </w:rPr>
        <w:t xml:space="preserve"> </w:t>
      </w:r>
      <w:r w:rsidRPr="00EE2592">
        <w:rPr>
          <w:rFonts w:eastAsia="Calibri" w:cs="Times New Roman"/>
          <w:kern w:val="1"/>
        </w:rPr>
        <w:t>was</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endure</w:t>
      </w:r>
      <w:r w:rsidRPr="00EE2592">
        <w:rPr>
          <w:rFonts w:cs="Times New Roman"/>
          <w:kern w:val="1"/>
        </w:rPr>
        <w:t xml:space="preserve"> </w:t>
      </w:r>
      <w:r w:rsidRPr="00EE2592">
        <w:rPr>
          <w:rFonts w:eastAsia="Calibri" w:cs="Times New Roman"/>
          <w:kern w:val="1"/>
        </w:rPr>
        <w:t>this</w:t>
      </w:r>
      <w:r w:rsidRPr="00EE2592">
        <w:rPr>
          <w:rFonts w:cs="Times New Roman"/>
          <w:kern w:val="1"/>
        </w:rPr>
        <w:t xml:space="preserve"> </w:t>
      </w:r>
      <w:r w:rsidRPr="00EE2592">
        <w:rPr>
          <w:rFonts w:eastAsia="Calibri" w:cs="Times New Roman"/>
          <w:kern w:val="1"/>
        </w:rPr>
        <w:t>knowledge</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then</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wait</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see</w:t>
      </w:r>
      <w:r w:rsidRPr="00EE2592">
        <w:rPr>
          <w:rFonts w:cs="Times New Roman"/>
          <w:kern w:val="1"/>
        </w:rPr>
        <w:t xml:space="preserve"> </w:t>
      </w:r>
      <w:r w:rsidRPr="00EE2592">
        <w:rPr>
          <w:rFonts w:eastAsia="Calibri" w:cs="Times New Roman"/>
          <w:kern w:val="1"/>
        </w:rPr>
        <w:t>what</w:t>
      </w:r>
      <w:r w:rsidRPr="00EE2592">
        <w:rPr>
          <w:rFonts w:cs="Times New Roman"/>
          <w:kern w:val="1"/>
        </w:rPr>
        <w:t xml:space="preserve"> </w:t>
      </w:r>
      <w:r w:rsidRPr="00EE2592">
        <w:rPr>
          <w:rFonts w:eastAsia="Calibri" w:cs="Times New Roman"/>
          <w:kern w:val="1"/>
        </w:rPr>
        <w:t>comes</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knowing</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enduring</w:t>
      </w:r>
      <w:r w:rsidRPr="00EE2592">
        <w:rPr>
          <w:rFonts w:cs="Times New Roman"/>
          <w:kern w:val="1"/>
        </w:rPr>
        <w:t>.</w:t>
      </w:r>
    </w:p>
    <w:p w14:paraId="7100DE65" w14:textId="77777777" w:rsidR="0049778B" w:rsidRPr="00EE2592" w:rsidRDefault="0049778B" w:rsidP="004977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jc w:val="both"/>
        <w:rPr>
          <w:rFonts w:eastAsia="Calibri" w:cs="Times New Roman"/>
          <w:kern w:val="1"/>
        </w:rPr>
      </w:pPr>
      <w:r w:rsidRPr="00EE2592">
        <w:rPr>
          <w:rFonts w:eastAsia="Calibri" w:cs="Times New Roman"/>
          <w:kern w:val="1"/>
        </w:rPr>
        <w:t>Hannah</w:t>
      </w:r>
      <w:r w:rsidRPr="00EE2592">
        <w:rPr>
          <w:rFonts w:cs="Times New Roman"/>
          <w:kern w:val="1"/>
        </w:rPr>
        <w:t xml:space="preserve"> </w:t>
      </w:r>
      <w:r w:rsidRPr="00EE2592">
        <w:rPr>
          <w:rFonts w:eastAsia="Calibri" w:cs="Times New Roman"/>
          <w:kern w:val="1"/>
        </w:rPr>
        <w:t>Arendt (1960)</w:t>
      </w:r>
    </w:p>
    <w:p w14:paraId="4960BB7B" w14:textId="77777777" w:rsidR="0049778B" w:rsidRPr="00EE2592" w:rsidRDefault="0049778B" w:rsidP="004977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eastAsia="Calibri" w:cs="Times New Roman"/>
          <w:kern w:val="1"/>
        </w:rPr>
      </w:pPr>
    </w:p>
    <w:p w14:paraId="1F054204" w14:textId="77777777" w:rsidR="0049778B" w:rsidRPr="00EE2592" w:rsidRDefault="0049778B" w:rsidP="004977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EE2592">
        <w:rPr>
          <w:rFonts w:eastAsia="Calibri" w:cs="Times New Roman"/>
          <w:kern w:val="1"/>
        </w:rPr>
        <w:t>There</w:t>
      </w:r>
      <w:r w:rsidRPr="00EE2592">
        <w:rPr>
          <w:rFonts w:cs="Times New Roman"/>
          <w:kern w:val="1"/>
        </w:rPr>
        <w:t xml:space="preserve"> </w:t>
      </w:r>
      <w:r w:rsidRPr="00EE2592">
        <w:rPr>
          <w:rFonts w:eastAsia="Calibri" w:cs="Times New Roman"/>
          <w:kern w:val="1"/>
        </w:rPr>
        <w:t>is</w:t>
      </w:r>
      <w:r w:rsidRPr="00EE2592">
        <w:rPr>
          <w:rFonts w:cs="Times New Roman"/>
          <w:kern w:val="1"/>
        </w:rPr>
        <w:t xml:space="preserve"> </w:t>
      </w:r>
      <w:r w:rsidRPr="00EE2592">
        <w:rPr>
          <w:rFonts w:eastAsia="Calibri" w:cs="Times New Roman"/>
          <w:kern w:val="1"/>
        </w:rPr>
        <w:t>a</w:t>
      </w:r>
      <w:r w:rsidRPr="00EE2592">
        <w:rPr>
          <w:rFonts w:cs="Times New Roman"/>
          <w:kern w:val="1"/>
        </w:rPr>
        <w:t xml:space="preserve"> </w:t>
      </w:r>
      <w:r w:rsidRPr="00EE2592">
        <w:rPr>
          <w:rFonts w:eastAsia="Calibri" w:cs="Times New Roman"/>
          <w:kern w:val="1"/>
        </w:rPr>
        <w:t>multitude</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literature</w:t>
      </w:r>
      <w:r w:rsidRPr="00EE2592">
        <w:rPr>
          <w:rFonts w:cs="Times New Roman"/>
          <w:kern w:val="1"/>
        </w:rPr>
        <w:t xml:space="preserve"> </w:t>
      </w:r>
      <w:r w:rsidRPr="00EE2592">
        <w:rPr>
          <w:rFonts w:eastAsia="Calibri" w:cs="Times New Roman"/>
          <w:kern w:val="1"/>
        </w:rPr>
        <w:t>about</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representation</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remembrance</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National</w:t>
      </w:r>
      <w:r w:rsidRPr="00EE2592">
        <w:rPr>
          <w:rFonts w:cs="Times New Roman"/>
          <w:kern w:val="1"/>
        </w:rPr>
        <w:t xml:space="preserve"> </w:t>
      </w:r>
      <w:r w:rsidRPr="00EE2592">
        <w:rPr>
          <w:rFonts w:eastAsia="Calibri" w:cs="Times New Roman"/>
          <w:kern w:val="1"/>
        </w:rPr>
        <w:t>Socialist</w:t>
      </w:r>
      <w:r w:rsidRPr="00EE2592">
        <w:rPr>
          <w:rFonts w:cs="Times New Roman"/>
          <w:kern w:val="1"/>
        </w:rPr>
        <w:t xml:space="preserve"> </w:t>
      </w:r>
      <w:r w:rsidRPr="00EE2592">
        <w:rPr>
          <w:rFonts w:eastAsia="Calibri" w:cs="Times New Roman"/>
          <w:kern w:val="1"/>
        </w:rPr>
        <w:t>atrocity</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particular</w:t>
      </w:r>
      <w:r w:rsidRPr="00EE2592">
        <w:rPr>
          <w:rFonts w:cs="Times New Roman"/>
          <w:kern w:val="1"/>
        </w:rPr>
        <w:t xml:space="preserve"> </w:t>
      </w:r>
      <w:r w:rsidRPr="00EE2592">
        <w:rPr>
          <w:rFonts w:eastAsia="Calibri" w:cs="Times New Roman"/>
          <w:kern w:val="1"/>
        </w:rPr>
        <w:t>about</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persecution</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extermination</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European</w:t>
      </w:r>
      <w:r w:rsidRPr="00EE2592">
        <w:rPr>
          <w:rFonts w:cs="Times New Roman"/>
          <w:kern w:val="1"/>
        </w:rPr>
        <w:t xml:space="preserve"> </w:t>
      </w:r>
      <w:r w:rsidRPr="00EE2592">
        <w:rPr>
          <w:rFonts w:eastAsia="Calibri" w:cs="Times New Roman"/>
          <w:kern w:val="1"/>
        </w:rPr>
        <w:t>Jews</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literature</w:t>
      </w:r>
      <w:r w:rsidRPr="00EE2592">
        <w:rPr>
          <w:rFonts w:cs="Times New Roman"/>
          <w:kern w:val="1"/>
        </w:rPr>
        <w:t xml:space="preserve">, </w:t>
      </w:r>
      <w:r w:rsidRPr="00EE2592">
        <w:rPr>
          <w:rFonts w:eastAsia="Calibri" w:cs="Times New Roman"/>
          <w:kern w:val="1"/>
        </w:rPr>
        <w:t>film</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theatre</w:t>
      </w:r>
      <w:r w:rsidRPr="00EE2592">
        <w:rPr>
          <w:rFonts w:cs="Times New Roman"/>
          <w:kern w:val="1"/>
        </w:rPr>
        <w:t xml:space="preserve">. </w:t>
      </w:r>
      <w:r w:rsidRPr="00EE2592">
        <w:rPr>
          <w:rFonts w:eastAsia="Calibri" w:cs="Times New Roman"/>
          <w:kern w:val="1"/>
        </w:rPr>
        <w:t>Among</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pioneers</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study</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creative</w:t>
      </w:r>
      <w:r w:rsidRPr="00EE2592">
        <w:rPr>
          <w:rFonts w:cs="Times New Roman"/>
          <w:kern w:val="1"/>
        </w:rPr>
        <w:t xml:space="preserve"> ‘</w:t>
      </w:r>
      <w:r w:rsidRPr="00EE2592">
        <w:rPr>
          <w:rFonts w:eastAsia="Calibri" w:cs="Times New Roman"/>
          <w:kern w:val="1"/>
        </w:rPr>
        <w:t>re</w:t>
      </w:r>
      <w:r w:rsidRPr="00EE2592">
        <w:rPr>
          <w:rFonts w:cs="Times New Roman"/>
          <w:kern w:val="1"/>
        </w:rPr>
        <w:t>-</w:t>
      </w:r>
      <w:r w:rsidRPr="00EE2592">
        <w:rPr>
          <w:rFonts w:eastAsia="Calibri" w:cs="Times New Roman"/>
          <w:kern w:val="1"/>
        </w:rPr>
        <w:t>imagining</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extermination</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European</w:t>
      </w:r>
      <w:r w:rsidRPr="00EE2592">
        <w:rPr>
          <w:rFonts w:cs="Times New Roman"/>
          <w:kern w:val="1"/>
        </w:rPr>
        <w:t xml:space="preserve"> </w:t>
      </w:r>
      <w:r w:rsidRPr="00EE2592">
        <w:rPr>
          <w:rFonts w:eastAsia="Calibri" w:cs="Times New Roman"/>
          <w:kern w:val="1"/>
        </w:rPr>
        <w:t>Jews,</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field</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Holocaust</w:t>
      </w:r>
      <w:r w:rsidRPr="00EE2592">
        <w:rPr>
          <w:rFonts w:cs="Times New Roman"/>
          <w:kern w:val="1"/>
        </w:rPr>
        <w:t xml:space="preserve"> </w:t>
      </w:r>
      <w:r w:rsidRPr="00EE2592">
        <w:rPr>
          <w:rFonts w:eastAsia="Calibri" w:cs="Times New Roman"/>
          <w:kern w:val="1"/>
        </w:rPr>
        <w:t>Studies</w:t>
      </w:r>
      <w:r w:rsidRPr="00EE2592">
        <w:rPr>
          <w:rFonts w:cs="Times New Roman"/>
          <w:kern w:val="1"/>
        </w:rPr>
        <w:t xml:space="preserve">’, </w:t>
      </w:r>
      <w:r w:rsidRPr="00EE2592">
        <w:rPr>
          <w:rFonts w:eastAsia="Calibri" w:cs="Times New Roman"/>
          <w:kern w:val="1"/>
        </w:rPr>
        <w:t>are</w:t>
      </w:r>
      <w:r w:rsidRPr="00EE2592">
        <w:rPr>
          <w:rFonts w:cs="Times New Roman"/>
          <w:kern w:val="1"/>
        </w:rPr>
        <w:t xml:space="preserve"> </w:t>
      </w:r>
      <w:r w:rsidRPr="00EE2592">
        <w:rPr>
          <w:rFonts w:eastAsia="Calibri" w:cs="Times New Roman"/>
          <w:kern w:val="1"/>
        </w:rPr>
        <w:t>Lawrence</w:t>
      </w:r>
      <w:r w:rsidRPr="00EE2592">
        <w:rPr>
          <w:rFonts w:cs="Times New Roman"/>
          <w:kern w:val="1"/>
        </w:rPr>
        <w:t xml:space="preserve"> </w:t>
      </w:r>
      <w:r w:rsidRPr="00EE2592">
        <w:rPr>
          <w:rFonts w:eastAsia="Calibri" w:cs="Times New Roman"/>
          <w:kern w:val="1"/>
        </w:rPr>
        <w:t>L</w:t>
      </w:r>
      <w:r w:rsidRPr="00EE2592">
        <w:rPr>
          <w:rFonts w:cs="Times New Roman"/>
          <w:kern w:val="1"/>
        </w:rPr>
        <w:t xml:space="preserve">. </w:t>
      </w:r>
      <w:r w:rsidRPr="00EE2592">
        <w:rPr>
          <w:rFonts w:eastAsia="Calibri" w:cs="Times New Roman"/>
          <w:kern w:val="1"/>
        </w:rPr>
        <w:t>Langer</w:t>
      </w:r>
      <w:r w:rsidRPr="00EE2592">
        <w:rPr>
          <w:rFonts w:cs="Times New Roman"/>
          <w:kern w:val="1"/>
        </w:rPr>
        <w:t xml:space="preserve"> (</w:t>
      </w:r>
      <w:r w:rsidRPr="00EE2592">
        <w:rPr>
          <w:rFonts w:eastAsia="Calibri" w:cs="Times New Roman"/>
          <w:i/>
          <w:kern w:val="1"/>
        </w:rPr>
        <w:t>The</w:t>
      </w:r>
      <w:r w:rsidRPr="00EE2592">
        <w:rPr>
          <w:rFonts w:cs="Times New Roman"/>
          <w:i/>
          <w:kern w:val="1"/>
        </w:rPr>
        <w:t xml:space="preserve"> </w:t>
      </w:r>
      <w:r w:rsidRPr="00EE2592">
        <w:rPr>
          <w:rFonts w:eastAsia="Calibri" w:cs="Times New Roman"/>
          <w:i/>
          <w:kern w:val="1"/>
        </w:rPr>
        <w:t>Holocaust</w:t>
      </w:r>
      <w:r w:rsidRPr="00EE2592">
        <w:rPr>
          <w:rFonts w:cs="Times New Roman"/>
          <w:i/>
          <w:kern w:val="1"/>
        </w:rPr>
        <w:t xml:space="preserve"> </w:t>
      </w:r>
      <w:r w:rsidRPr="00EE2592">
        <w:rPr>
          <w:rFonts w:eastAsia="Calibri" w:cs="Times New Roman"/>
          <w:i/>
          <w:kern w:val="1"/>
        </w:rPr>
        <w:t>and</w:t>
      </w:r>
      <w:r w:rsidRPr="00EE2592">
        <w:rPr>
          <w:rFonts w:cs="Times New Roman"/>
          <w:i/>
          <w:kern w:val="1"/>
        </w:rPr>
        <w:t xml:space="preserve"> </w:t>
      </w:r>
      <w:r w:rsidRPr="00EE2592">
        <w:rPr>
          <w:rFonts w:eastAsia="Calibri" w:cs="Times New Roman"/>
          <w:i/>
          <w:kern w:val="1"/>
        </w:rPr>
        <w:t>the</w:t>
      </w:r>
      <w:r w:rsidRPr="00EE2592">
        <w:rPr>
          <w:rFonts w:cs="Times New Roman"/>
          <w:i/>
          <w:kern w:val="1"/>
        </w:rPr>
        <w:t xml:space="preserve"> </w:t>
      </w:r>
      <w:r w:rsidRPr="00EE2592">
        <w:rPr>
          <w:rFonts w:eastAsia="Calibri" w:cs="Times New Roman"/>
          <w:i/>
          <w:kern w:val="1"/>
        </w:rPr>
        <w:t>Literary</w:t>
      </w:r>
      <w:r w:rsidRPr="00EE2592">
        <w:rPr>
          <w:rFonts w:cs="Times New Roman"/>
          <w:i/>
          <w:kern w:val="1"/>
        </w:rPr>
        <w:t xml:space="preserve"> </w:t>
      </w:r>
      <w:r w:rsidRPr="00EE2592">
        <w:rPr>
          <w:rFonts w:eastAsia="Calibri" w:cs="Times New Roman"/>
          <w:i/>
          <w:kern w:val="1"/>
        </w:rPr>
        <w:t>Imagination</w:t>
      </w:r>
      <w:r w:rsidRPr="00EE2592">
        <w:rPr>
          <w:rFonts w:cs="Times New Roman"/>
          <w:kern w:val="1"/>
        </w:rPr>
        <w:t xml:space="preserve">, 1975), </w:t>
      </w:r>
      <w:r w:rsidRPr="00EE2592">
        <w:rPr>
          <w:rFonts w:eastAsia="Calibri" w:cs="Times New Roman"/>
          <w:kern w:val="1"/>
        </w:rPr>
        <w:t>Alvin</w:t>
      </w:r>
      <w:r w:rsidRPr="00EE2592">
        <w:rPr>
          <w:rFonts w:cs="Times New Roman"/>
          <w:kern w:val="1"/>
        </w:rPr>
        <w:t xml:space="preserve"> </w:t>
      </w:r>
      <w:r w:rsidRPr="00EE2592">
        <w:rPr>
          <w:rFonts w:eastAsia="Calibri" w:cs="Times New Roman"/>
          <w:kern w:val="1"/>
        </w:rPr>
        <w:t>H</w:t>
      </w:r>
      <w:r w:rsidRPr="00EE2592">
        <w:rPr>
          <w:rFonts w:cs="Times New Roman"/>
          <w:kern w:val="1"/>
        </w:rPr>
        <w:t xml:space="preserve">. </w:t>
      </w:r>
      <w:r w:rsidRPr="00EE2592">
        <w:rPr>
          <w:rFonts w:eastAsia="Calibri" w:cs="Times New Roman"/>
          <w:kern w:val="1"/>
        </w:rPr>
        <w:t>Rosenfeld</w:t>
      </w:r>
      <w:r w:rsidRPr="00EE2592">
        <w:rPr>
          <w:rFonts w:cs="Times New Roman"/>
          <w:kern w:val="1"/>
        </w:rPr>
        <w:t xml:space="preserve"> (</w:t>
      </w:r>
      <w:r w:rsidRPr="00EE2592">
        <w:rPr>
          <w:rFonts w:eastAsia="Calibri" w:cs="Times New Roman"/>
          <w:i/>
          <w:kern w:val="1"/>
        </w:rPr>
        <w:t>A</w:t>
      </w:r>
      <w:r w:rsidRPr="00EE2592">
        <w:rPr>
          <w:rFonts w:cs="Times New Roman"/>
          <w:i/>
          <w:kern w:val="1"/>
        </w:rPr>
        <w:t xml:space="preserve"> </w:t>
      </w:r>
      <w:r w:rsidRPr="00EE2592">
        <w:rPr>
          <w:rFonts w:eastAsia="Calibri" w:cs="Times New Roman"/>
          <w:i/>
          <w:kern w:val="1"/>
        </w:rPr>
        <w:t>Double</w:t>
      </w:r>
      <w:r w:rsidRPr="00EE2592">
        <w:rPr>
          <w:rFonts w:cs="Times New Roman"/>
          <w:i/>
          <w:kern w:val="1"/>
        </w:rPr>
        <w:t xml:space="preserve"> </w:t>
      </w:r>
      <w:r w:rsidRPr="00EE2592">
        <w:rPr>
          <w:rFonts w:eastAsia="Calibri" w:cs="Times New Roman"/>
          <w:i/>
          <w:kern w:val="1"/>
        </w:rPr>
        <w:t>Dying</w:t>
      </w:r>
      <w:r w:rsidRPr="00EE2592">
        <w:rPr>
          <w:rFonts w:cs="Times New Roman"/>
          <w:kern w:val="1"/>
        </w:rPr>
        <w:t xml:space="preserve">, 1980)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James</w:t>
      </w:r>
      <w:r w:rsidRPr="00EE2592">
        <w:rPr>
          <w:rFonts w:cs="Times New Roman"/>
          <w:kern w:val="1"/>
        </w:rPr>
        <w:t xml:space="preserve"> </w:t>
      </w:r>
      <w:r w:rsidRPr="00EE2592">
        <w:rPr>
          <w:rFonts w:eastAsia="Calibri" w:cs="Times New Roman"/>
          <w:kern w:val="1"/>
        </w:rPr>
        <w:t>E</w:t>
      </w:r>
      <w:r w:rsidRPr="00EE2592">
        <w:rPr>
          <w:rFonts w:cs="Times New Roman"/>
          <w:kern w:val="1"/>
        </w:rPr>
        <w:t xml:space="preserve">. </w:t>
      </w:r>
      <w:r w:rsidRPr="00EE2592">
        <w:rPr>
          <w:rFonts w:eastAsia="Calibri" w:cs="Times New Roman"/>
          <w:kern w:val="1"/>
        </w:rPr>
        <w:t>Young</w:t>
      </w:r>
      <w:r w:rsidRPr="00EE2592">
        <w:rPr>
          <w:rFonts w:cs="Times New Roman"/>
          <w:kern w:val="1"/>
        </w:rPr>
        <w:t xml:space="preserve"> (</w:t>
      </w:r>
      <w:r w:rsidRPr="00EE2592">
        <w:rPr>
          <w:rFonts w:eastAsia="Calibri" w:cs="Times New Roman"/>
          <w:i/>
          <w:kern w:val="1"/>
        </w:rPr>
        <w:t>Writing</w:t>
      </w:r>
      <w:r w:rsidRPr="00EE2592">
        <w:rPr>
          <w:rFonts w:cs="Times New Roman"/>
          <w:i/>
          <w:kern w:val="1"/>
        </w:rPr>
        <w:t xml:space="preserve"> </w:t>
      </w:r>
      <w:r w:rsidRPr="00EE2592">
        <w:rPr>
          <w:rFonts w:eastAsia="Calibri" w:cs="Times New Roman"/>
          <w:i/>
          <w:kern w:val="1"/>
        </w:rPr>
        <w:t>and</w:t>
      </w:r>
      <w:r w:rsidRPr="00EE2592">
        <w:rPr>
          <w:rFonts w:cs="Times New Roman"/>
          <w:i/>
          <w:kern w:val="1"/>
        </w:rPr>
        <w:t xml:space="preserve"> </w:t>
      </w:r>
      <w:r w:rsidRPr="00EE2592">
        <w:rPr>
          <w:rFonts w:eastAsia="Calibri" w:cs="Times New Roman"/>
          <w:i/>
          <w:kern w:val="1"/>
        </w:rPr>
        <w:t>Rewriting</w:t>
      </w:r>
      <w:r w:rsidRPr="00EE2592">
        <w:rPr>
          <w:rFonts w:cs="Times New Roman"/>
          <w:i/>
          <w:kern w:val="1"/>
        </w:rPr>
        <w:t xml:space="preserve"> </w:t>
      </w:r>
      <w:r w:rsidRPr="00EE2592">
        <w:rPr>
          <w:rFonts w:eastAsia="Calibri" w:cs="Times New Roman"/>
          <w:i/>
          <w:kern w:val="1"/>
        </w:rPr>
        <w:t>the</w:t>
      </w:r>
      <w:r w:rsidRPr="00EE2592">
        <w:rPr>
          <w:rFonts w:cs="Times New Roman"/>
          <w:i/>
          <w:kern w:val="1"/>
        </w:rPr>
        <w:t xml:space="preserve"> </w:t>
      </w:r>
      <w:r w:rsidRPr="00EE2592">
        <w:rPr>
          <w:rFonts w:eastAsia="Calibri" w:cs="Times New Roman"/>
          <w:i/>
          <w:kern w:val="1"/>
        </w:rPr>
        <w:t>Holocaust</w:t>
      </w:r>
      <w:r w:rsidRPr="00EE2592">
        <w:rPr>
          <w:rFonts w:cs="Times New Roman"/>
          <w:kern w:val="1"/>
        </w:rPr>
        <w:t xml:space="preserve">, 1988)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name</w:t>
      </w:r>
      <w:r w:rsidRPr="00EE2592">
        <w:rPr>
          <w:rFonts w:cs="Times New Roman"/>
          <w:kern w:val="1"/>
        </w:rPr>
        <w:t xml:space="preserve"> </w:t>
      </w:r>
      <w:r w:rsidRPr="00EE2592">
        <w:rPr>
          <w:rFonts w:eastAsia="Calibri" w:cs="Times New Roman"/>
          <w:kern w:val="1"/>
        </w:rPr>
        <w:t>just</w:t>
      </w:r>
      <w:r w:rsidRPr="00EE2592">
        <w:rPr>
          <w:rFonts w:cs="Times New Roman"/>
          <w:kern w:val="1"/>
        </w:rPr>
        <w:t xml:space="preserve"> </w:t>
      </w:r>
      <w:r w:rsidRPr="00EE2592">
        <w:rPr>
          <w:rFonts w:eastAsia="Calibri" w:cs="Times New Roman"/>
          <w:kern w:val="1"/>
        </w:rPr>
        <w:t>a</w:t>
      </w:r>
      <w:r w:rsidRPr="00EE2592">
        <w:rPr>
          <w:rFonts w:cs="Times New Roman"/>
          <w:kern w:val="1"/>
        </w:rPr>
        <w:t xml:space="preserve"> </w:t>
      </w:r>
      <w:r w:rsidRPr="00EE2592">
        <w:rPr>
          <w:rFonts w:eastAsia="Calibri" w:cs="Times New Roman"/>
          <w:kern w:val="1"/>
        </w:rPr>
        <w:t>few</w:t>
      </w:r>
      <w:r w:rsidRPr="00EE2592">
        <w:rPr>
          <w:rFonts w:cs="Times New Roman"/>
          <w:kern w:val="1"/>
        </w:rPr>
        <w:t xml:space="preserve">. </w:t>
      </w:r>
      <w:r w:rsidRPr="00EE2592">
        <w:rPr>
          <w:rFonts w:eastAsia="Calibri" w:cs="Times New Roman"/>
          <w:kern w:val="1"/>
        </w:rPr>
        <w:t>Following</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establishment</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Women</w:t>
      </w:r>
      <w:r w:rsidRPr="00EE2592">
        <w:rPr>
          <w:rFonts w:cs="Times New Roman"/>
          <w:kern w:val="1"/>
        </w:rPr>
        <w:t>’</w:t>
      </w:r>
      <w:r w:rsidRPr="00EE2592">
        <w:rPr>
          <w:rFonts w:eastAsia="Calibri" w:cs="Times New Roman"/>
          <w:kern w:val="1"/>
        </w:rPr>
        <w:t>s</w:t>
      </w:r>
      <w:r w:rsidRPr="00EE2592">
        <w:rPr>
          <w:rFonts w:cs="Times New Roman"/>
          <w:kern w:val="1"/>
        </w:rPr>
        <w:t xml:space="preserve"> </w:t>
      </w:r>
      <w:r w:rsidRPr="00EE2592">
        <w:rPr>
          <w:rFonts w:eastAsia="Calibri" w:cs="Times New Roman"/>
          <w:kern w:val="1"/>
        </w:rPr>
        <w:t>Movement</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emergence</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Women</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Gender</w:t>
      </w:r>
      <w:r w:rsidRPr="00EE2592">
        <w:rPr>
          <w:rFonts w:cs="Times New Roman"/>
          <w:kern w:val="1"/>
        </w:rPr>
        <w:t xml:space="preserve"> </w:t>
      </w:r>
      <w:r w:rsidRPr="00EE2592">
        <w:rPr>
          <w:rFonts w:eastAsia="Calibri" w:cs="Times New Roman"/>
          <w:kern w:val="1"/>
        </w:rPr>
        <w:t>Studies</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1980</w:t>
      </w:r>
      <w:r w:rsidRPr="00EE2592">
        <w:rPr>
          <w:rFonts w:eastAsia="Calibri" w:cs="Times New Roman"/>
          <w:kern w:val="1"/>
        </w:rPr>
        <w:t>s</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1990</w:t>
      </w:r>
      <w:r w:rsidRPr="00EE2592">
        <w:rPr>
          <w:rFonts w:eastAsia="Calibri" w:cs="Times New Roman"/>
          <w:kern w:val="1"/>
        </w:rPr>
        <w:t>s</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role</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gender</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Holocaust</w:t>
      </w:r>
      <w:r w:rsidRPr="00EE2592">
        <w:rPr>
          <w:rFonts w:cs="Times New Roman"/>
          <w:kern w:val="1"/>
        </w:rPr>
        <w:t xml:space="preserve"> </w:t>
      </w:r>
      <w:r w:rsidRPr="00EE2592">
        <w:rPr>
          <w:rFonts w:eastAsia="Calibri" w:cs="Times New Roman"/>
          <w:kern w:val="1"/>
        </w:rPr>
        <w:t>Studies</w:t>
      </w:r>
      <w:r w:rsidRPr="00EE2592">
        <w:rPr>
          <w:rFonts w:cs="Times New Roman"/>
          <w:kern w:val="1"/>
        </w:rPr>
        <w:t xml:space="preserve">’ </w:t>
      </w:r>
      <w:r w:rsidRPr="00EE2592">
        <w:rPr>
          <w:rFonts w:eastAsia="Calibri" w:cs="Times New Roman"/>
          <w:kern w:val="1"/>
        </w:rPr>
        <w:t>began</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be</w:t>
      </w:r>
      <w:r w:rsidRPr="00EE2592">
        <w:rPr>
          <w:rFonts w:cs="Times New Roman"/>
          <w:kern w:val="1"/>
        </w:rPr>
        <w:t xml:space="preserve"> </w:t>
      </w:r>
      <w:r w:rsidRPr="00EE2592">
        <w:rPr>
          <w:rFonts w:eastAsia="Calibri" w:cs="Times New Roman"/>
          <w:kern w:val="1"/>
        </w:rPr>
        <w:t>foregrounded</w:t>
      </w:r>
      <w:r w:rsidRPr="00EE2592">
        <w:rPr>
          <w:rFonts w:cs="Times New Roman"/>
          <w:kern w:val="1"/>
        </w:rPr>
        <w:t xml:space="preserve"> </w:t>
      </w:r>
      <w:r w:rsidRPr="00EE2592">
        <w:rPr>
          <w:rFonts w:eastAsia="Calibri" w:cs="Times New Roman"/>
          <w:kern w:val="1"/>
        </w:rPr>
        <w:t>by</w:t>
      </w:r>
      <w:r w:rsidRPr="00EE2592">
        <w:rPr>
          <w:rFonts w:cs="Times New Roman"/>
          <w:kern w:val="1"/>
        </w:rPr>
        <w:t xml:space="preserve"> </w:t>
      </w:r>
      <w:r w:rsidRPr="00EE2592">
        <w:rPr>
          <w:rFonts w:eastAsia="Calibri" w:cs="Times New Roman"/>
          <w:kern w:val="1"/>
        </w:rPr>
        <w:t>scholars</w:t>
      </w:r>
      <w:r w:rsidRPr="00EE2592">
        <w:rPr>
          <w:rFonts w:cs="Times New Roman"/>
          <w:kern w:val="1"/>
        </w:rPr>
        <w:t xml:space="preserve"> </w:t>
      </w:r>
      <w:r w:rsidRPr="00EE2592">
        <w:rPr>
          <w:rFonts w:eastAsia="Calibri" w:cs="Times New Roman"/>
          <w:kern w:val="1"/>
        </w:rPr>
        <w:t>such as</w:t>
      </w:r>
      <w:r w:rsidRPr="00EE2592">
        <w:rPr>
          <w:rFonts w:cs="Times New Roman"/>
          <w:kern w:val="1"/>
        </w:rPr>
        <w:t xml:space="preserve"> </w:t>
      </w:r>
      <w:r w:rsidRPr="00EE2592">
        <w:rPr>
          <w:rFonts w:eastAsia="Calibri" w:cs="Times New Roman"/>
          <w:kern w:val="1"/>
        </w:rPr>
        <w:t>Joan</w:t>
      </w:r>
      <w:r w:rsidRPr="00EE2592">
        <w:rPr>
          <w:rFonts w:cs="Times New Roman"/>
          <w:kern w:val="1"/>
        </w:rPr>
        <w:t xml:space="preserve"> </w:t>
      </w:r>
      <w:proofErr w:type="spellStart"/>
      <w:r w:rsidRPr="00EE2592">
        <w:rPr>
          <w:rFonts w:eastAsia="Calibri" w:cs="Times New Roman"/>
          <w:kern w:val="1"/>
        </w:rPr>
        <w:t>Ringelheim</w:t>
      </w:r>
      <w:proofErr w:type="spellEnd"/>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director</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Oral</w:t>
      </w:r>
      <w:r w:rsidRPr="00EE2592">
        <w:rPr>
          <w:rFonts w:cs="Times New Roman"/>
          <w:kern w:val="1"/>
        </w:rPr>
        <w:t xml:space="preserve"> </w:t>
      </w:r>
      <w:r w:rsidRPr="00EE2592">
        <w:rPr>
          <w:rFonts w:eastAsia="Calibri" w:cs="Times New Roman"/>
          <w:kern w:val="1"/>
        </w:rPr>
        <w:t>History</w:t>
      </w:r>
      <w:r w:rsidRPr="00EE2592">
        <w:rPr>
          <w:rFonts w:cs="Times New Roman"/>
          <w:kern w:val="1"/>
        </w:rPr>
        <w:t xml:space="preserve"> </w:t>
      </w:r>
      <w:r w:rsidRPr="00EE2592">
        <w:rPr>
          <w:rFonts w:eastAsia="Calibri" w:cs="Times New Roman"/>
          <w:kern w:val="1"/>
        </w:rPr>
        <w:t>at</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United</w:t>
      </w:r>
      <w:r w:rsidRPr="00EE2592">
        <w:rPr>
          <w:rFonts w:cs="Times New Roman"/>
          <w:kern w:val="1"/>
        </w:rPr>
        <w:t xml:space="preserve"> </w:t>
      </w:r>
      <w:r w:rsidRPr="00EE2592">
        <w:rPr>
          <w:rFonts w:eastAsia="Calibri" w:cs="Times New Roman"/>
          <w:kern w:val="1"/>
        </w:rPr>
        <w:t>States</w:t>
      </w:r>
      <w:r w:rsidRPr="00EE2592">
        <w:rPr>
          <w:rFonts w:cs="Times New Roman"/>
          <w:kern w:val="1"/>
        </w:rPr>
        <w:t xml:space="preserve"> </w:t>
      </w:r>
      <w:r w:rsidRPr="00EE2592">
        <w:rPr>
          <w:rFonts w:eastAsia="Calibri" w:cs="Times New Roman"/>
          <w:kern w:val="1"/>
        </w:rPr>
        <w:t>Holocaust</w:t>
      </w:r>
      <w:r w:rsidRPr="00EE2592">
        <w:rPr>
          <w:rFonts w:cs="Times New Roman"/>
          <w:kern w:val="1"/>
        </w:rPr>
        <w:t xml:space="preserve"> </w:t>
      </w:r>
      <w:r w:rsidRPr="00EE2592">
        <w:rPr>
          <w:rFonts w:eastAsia="Calibri" w:cs="Times New Roman"/>
          <w:kern w:val="1"/>
        </w:rPr>
        <w:t>Memorial</w:t>
      </w:r>
      <w:r w:rsidRPr="00EE2592">
        <w:rPr>
          <w:rFonts w:cs="Times New Roman"/>
          <w:kern w:val="1"/>
        </w:rPr>
        <w:t xml:space="preserve"> </w:t>
      </w:r>
      <w:r w:rsidRPr="00EE2592">
        <w:rPr>
          <w:rFonts w:eastAsia="Calibri" w:cs="Times New Roman"/>
          <w:kern w:val="1"/>
        </w:rPr>
        <w:t>Museum,</w:t>
      </w:r>
      <w:r w:rsidRPr="00EE2592">
        <w:rPr>
          <w:rFonts w:cs="Times New Roman"/>
          <w:kern w:val="1"/>
        </w:rPr>
        <w:t xml:space="preserve"> and </w:t>
      </w:r>
      <w:r w:rsidRPr="00EE2592">
        <w:rPr>
          <w:rFonts w:eastAsia="Calibri" w:cs="Times New Roman"/>
          <w:kern w:val="1"/>
        </w:rPr>
        <w:t>Myrna</w:t>
      </w:r>
      <w:r w:rsidRPr="00EE2592">
        <w:rPr>
          <w:rFonts w:cs="Times New Roman"/>
          <w:kern w:val="1"/>
        </w:rPr>
        <w:t xml:space="preserve"> </w:t>
      </w:r>
      <w:r w:rsidRPr="00EE2592">
        <w:rPr>
          <w:rFonts w:eastAsia="Calibri" w:cs="Times New Roman"/>
          <w:kern w:val="1"/>
        </w:rPr>
        <w:t>Goldenberg</w:t>
      </w:r>
      <w:r w:rsidRPr="00EE2592">
        <w:rPr>
          <w:rFonts w:cs="Times New Roman"/>
          <w:kern w:val="1"/>
        </w:rPr>
        <w:t xml:space="preserve">, </w:t>
      </w:r>
      <w:r w:rsidRPr="00EE2592">
        <w:rPr>
          <w:rFonts w:eastAsia="Calibri" w:cs="Times New Roman"/>
          <w:kern w:val="1"/>
        </w:rPr>
        <w:t>co</w:t>
      </w:r>
      <w:r w:rsidRPr="00EE2592">
        <w:rPr>
          <w:rFonts w:cs="Times New Roman"/>
          <w:kern w:val="1"/>
        </w:rPr>
        <w:t>-</w:t>
      </w:r>
      <w:r w:rsidRPr="00EE2592">
        <w:rPr>
          <w:rFonts w:eastAsia="Calibri" w:cs="Times New Roman"/>
          <w:kern w:val="1"/>
        </w:rPr>
        <w:t>editor</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i/>
          <w:kern w:val="1"/>
        </w:rPr>
        <w:t>Experience</w:t>
      </w:r>
      <w:r w:rsidRPr="00EE2592">
        <w:rPr>
          <w:rFonts w:cs="Times New Roman"/>
          <w:i/>
          <w:kern w:val="1"/>
        </w:rPr>
        <w:t xml:space="preserve"> </w:t>
      </w:r>
      <w:r w:rsidRPr="00EE2592">
        <w:rPr>
          <w:rFonts w:eastAsia="Calibri" w:cs="Times New Roman"/>
          <w:i/>
          <w:kern w:val="1"/>
        </w:rPr>
        <w:t>and</w:t>
      </w:r>
      <w:r w:rsidRPr="00EE2592">
        <w:rPr>
          <w:rFonts w:cs="Times New Roman"/>
          <w:i/>
          <w:kern w:val="1"/>
        </w:rPr>
        <w:t xml:space="preserve"> </w:t>
      </w:r>
      <w:r w:rsidRPr="00EE2592">
        <w:rPr>
          <w:rFonts w:eastAsia="Calibri" w:cs="Times New Roman"/>
          <w:i/>
          <w:kern w:val="1"/>
        </w:rPr>
        <w:t>Expression</w:t>
      </w:r>
      <w:r w:rsidRPr="00EE2592">
        <w:rPr>
          <w:rFonts w:cs="Times New Roman"/>
          <w:i/>
          <w:kern w:val="1"/>
        </w:rPr>
        <w:t xml:space="preserve">: </w:t>
      </w:r>
      <w:r w:rsidRPr="00EE2592">
        <w:rPr>
          <w:rFonts w:eastAsia="Calibri" w:cs="Times New Roman"/>
          <w:i/>
          <w:kern w:val="1"/>
        </w:rPr>
        <w:t>Women</w:t>
      </w:r>
      <w:r w:rsidRPr="00EE2592">
        <w:rPr>
          <w:rFonts w:cs="Times New Roman"/>
          <w:i/>
          <w:kern w:val="1"/>
        </w:rPr>
        <w:t xml:space="preserve">, </w:t>
      </w:r>
      <w:r w:rsidRPr="00EE2592">
        <w:rPr>
          <w:rFonts w:eastAsia="Calibri" w:cs="Times New Roman"/>
          <w:i/>
          <w:kern w:val="1"/>
        </w:rPr>
        <w:t>the</w:t>
      </w:r>
      <w:r w:rsidRPr="00EE2592">
        <w:rPr>
          <w:rFonts w:cs="Times New Roman"/>
          <w:i/>
          <w:kern w:val="1"/>
        </w:rPr>
        <w:t xml:space="preserve"> </w:t>
      </w:r>
      <w:r w:rsidRPr="00EE2592">
        <w:rPr>
          <w:rFonts w:eastAsia="Calibri" w:cs="Times New Roman"/>
          <w:i/>
          <w:kern w:val="1"/>
        </w:rPr>
        <w:t>Nazis</w:t>
      </w:r>
      <w:r w:rsidRPr="00EE2592">
        <w:rPr>
          <w:rFonts w:cs="Times New Roman"/>
          <w:i/>
          <w:kern w:val="1"/>
        </w:rPr>
        <w:t xml:space="preserve">, </w:t>
      </w:r>
      <w:r w:rsidRPr="00EE2592">
        <w:rPr>
          <w:rFonts w:eastAsia="Calibri" w:cs="Times New Roman"/>
          <w:i/>
          <w:kern w:val="1"/>
        </w:rPr>
        <w:t>and</w:t>
      </w:r>
      <w:r w:rsidRPr="00EE2592">
        <w:rPr>
          <w:rFonts w:cs="Times New Roman"/>
          <w:i/>
          <w:kern w:val="1"/>
        </w:rPr>
        <w:t xml:space="preserve"> </w:t>
      </w:r>
      <w:r w:rsidRPr="00EE2592">
        <w:rPr>
          <w:rFonts w:eastAsia="Calibri" w:cs="Times New Roman"/>
          <w:i/>
          <w:kern w:val="1"/>
        </w:rPr>
        <w:t>the</w:t>
      </w:r>
      <w:r w:rsidRPr="00EE2592">
        <w:rPr>
          <w:rFonts w:cs="Times New Roman"/>
          <w:i/>
          <w:kern w:val="1"/>
        </w:rPr>
        <w:t xml:space="preserve"> </w:t>
      </w:r>
      <w:r w:rsidRPr="00EE2592">
        <w:rPr>
          <w:rFonts w:eastAsia="Calibri" w:cs="Times New Roman"/>
          <w:i/>
          <w:kern w:val="1"/>
        </w:rPr>
        <w:t>Holocaust</w:t>
      </w:r>
      <w:r w:rsidRPr="00EE2592">
        <w:rPr>
          <w:rFonts w:cs="Times New Roman"/>
          <w:kern w:val="1"/>
        </w:rPr>
        <w:t xml:space="preserve"> (2003, </w:t>
      </w:r>
      <w:r w:rsidRPr="00EE2592">
        <w:rPr>
          <w:rFonts w:eastAsia="Calibri" w:cs="Times New Roman"/>
          <w:kern w:val="1"/>
        </w:rPr>
        <w:t>with</w:t>
      </w:r>
      <w:r w:rsidRPr="00EE2592">
        <w:rPr>
          <w:rFonts w:cs="Times New Roman"/>
          <w:kern w:val="1"/>
        </w:rPr>
        <w:t xml:space="preserve"> </w:t>
      </w:r>
      <w:r w:rsidRPr="00EE2592">
        <w:rPr>
          <w:rFonts w:eastAsia="Calibri" w:cs="Times New Roman"/>
          <w:kern w:val="1"/>
        </w:rPr>
        <w:t>Elisabeth</w:t>
      </w:r>
      <w:r w:rsidRPr="00EE2592">
        <w:rPr>
          <w:rFonts w:cs="Times New Roman"/>
          <w:kern w:val="1"/>
        </w:rPr>
        <w:t xml:space="preserve"> </w:t>
      </w:r>
      <w:r w:rsidRPr="00EE2592">
        <w:rPr>
          <w:rFonts w:eastAsia="Calibri" w:cs="Times New Roman"/>
          <w:kern w:val="1"/>
        </w:rPr>
        <w:t>Baer</w:t>
      </w:r>
      <w:r w:rsidRPr="00EE2592">
        <w:rPr>
          <w:rFonts w:cs="Times New Roman"/>
          <w:kern w:val="1"/>
        </w:rPr>
        <w:t xml:space="preserve">). </w:t>
      </w:r>
      <w:r w:rsidRPr="00EE2592">
        <w:rPr>
          <w:rFonts w:eastAsia="Calibri" w:cs="Times New Roman"/>
          <w:kern w:val="1"/>
        </w:rPr>
        <w:t>Tim</w:t>
      </w:r>
      <w:r w:rsidRPr="00EE2592">
        <w:rPr>
          <w:rFonts w:cs="Times New Roman"/>
          <w:kern w:val="1"/>
        </w:rPr>
        <w:t xml:space="preserve"> </w:t>
      </w:r>
      <w:r w:rsidRPr="00EE2592">
        <w:rPr>
          <w:rFonts w:eastAsia="Calibri" w:cs="Times New Roman"/>
          <w:kern w:val="1"/>
        </w:rPr>
        <w:t>Cole</w:t>
      </w:r>
      <w:r w:rsidRPr="00EE2592">
        <w:rPr>
          <w:rFonts w:cs="Times New Roman"/>
          <w:kern w:val="1"/>
        </w:rPr>
        <w:t xml:space="preserve"> (</w:t>
      </w:r>
      <w:r w:rsidRPr="00EE2592">
        <w:rPr>
          <w:rFonts w:eastAsia="Calibri" w:cs="Times New Roman"/>
          <w:i/>
          <w:kern w:val="1"/>
        </w:rPr>
        <w:t>Images</w:t>
      </w:r>
      <w:r w:rsidRPr="00EE2592">
        <w:rPr>
          <w:rFonts w:cs="Times New Roman"/>
          <w:i/>
          <w:kern w:val="1"/>
        </w:rPr>
        <w:t xml:space="preserve"> </w:t>
      </w:r>
      <w:r w:rsidRPr="00EE2592">
        <w:rPr>
          <w:rFonts w:eastAsia="Calibri" w:cs="Times New Roman"/>
          <w:i/>
          <w:kern w:val="1"/>
        </w:rPr>
        <w:t>of</w:t>
      </w:r>
      <w:r w:rsidRPr="00EE2592">
        <w:rPr>
          <w:rFonts w:cs="Times New Roman"/>
          <w:i/>
          <w:kern w:val="1"/>
        </w:rPr>
        <w:t xml:space="preserve"> </w:t>
      </w:r>
      <w:r w:rsidRPr="00EE2592">
        <w:rPr>
          <w:rFonts w:eastAsia="Calibri" w:cs="Times New Roman"/>
          <w:i/>
          <w:kern w:val="1"/>
        </w:rPr>
        <w:t>the</w:t>
      </w:r>
      <w:r w:rsidRPr="00EE2592">
        <w:rPr>
          <w:rFonts w:cs="Times New Roman"/>
          <w:i/>
          <w:kern w:val="1"/>
        </w:rPr>
        <w:t xml:space="preserve"> </w:t>
      </w:r>
      <w:r w:rsidRPr="00EE2592">
        <w:rPr>
          <w:rFonts w:eastAsia="Calibri" w:cs="Times New Roman"/>
          <w:i/>
          <w:kern w:val="1"/>
        </w:rPr>
        <w:t>Holocaust</w:t>
      </w:r>
      <w:r w:rsidRPr="00EE2592">
        <w:rPr>
          <w:rFonts w:cs="Times New Roman"/>
          <w:i/>
          <w:kern w:val="1"/>
        </w:rPr>
        <w:t xml:space="preserve">, </w:t>
      </w:r>
      <w:r w:rsidRPr="00EE2592">
        <w:rPr>
          <w:rFonts w:cs="Times New Roman"/>
          <w:kern w:val="1"/>
        </w:rPr>
        <w:t xml:space="preserve">1999)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Peter</w:t>
      </w:r>
      <w:r w:rsidRPr="00EE2592">
        <w:rPr>
          <w:rFonts w:cs="Times New Roman"/>
          <w:kern w:val="1"/>
        </w:rPr>
        <w:t xml:space="preserve"> </w:t>
      </w:r>
      <w:r w:rsidRPr="00EE2592">
        <w:rPr>
          <w:rFonts w:eastAsia="Calibri" w:cs="Times New Roman"/>
          <w:kern w:val="1"/>
        </w:rPr>
        <w:t>Reichel</w:t>
      </w:r>
      <w:r w:rsidRPr="00EE2592">
        <w:rPr>
          <w:rFonts w:cs="Times New Roman"/>
          <w:kern w:val="1"/>
        </w:rPr>
        <w:t xml:space="preserve"> </w:t>
      </w:r>
      <w:r w:rsidRPr="00EE2592">
        <w:rPr>
          <w:rFonts w:eastAsia="Calibri" w:cs="Times New Roman"/>
          <w:kern w:val="1"/>
        </w:rPr>
        <w:t>(</w:t>
      </w:r>
      <w:proofErr w:type="spellStart"/>
      <w:r w:rsidRPr="00EE2592">
        <w:rPr>
          <w:rFonts w:eastAsia="Calibri" w:cs="Times New Roman"/>
          <w:i/>
          <w:kern w:val="1"/>
        </w:rPr>
        <w:t>Erfundene</w:t>
      </w:r>
      <w:proofErr w:type="spellEnd"/>
      <w:r w:rsidRPr="00EE2592">
        <w:rPr>
          <w:rFonts w:cs="Times New Roman"/>
          <w:i/>
          <w:kern w:val="1"/>
        </w:rPr>
        <w:t xml:space="preserve"> </w:t>
      </w:r>
      <w:proofErr w:type="spellStart"/>
      <w:r w:rsidRPr="00EE2592">
        <w:rPr>
          <w:rFonts w:eastAsia="Calibri" w:cs="Times New Roman"/>
          <w:i/>
          <w:kern w:val="1"/>
        </w:rPr>
        <w:t>Erinnerung</w:t>
      </w:r>
      <w:proofErr w:type="spellEnd"/>
      <w:r w:rsidRPr="00EE2592">
        <w:rPr>
          <w:rFonts w:cs="Times New Roman"/>
          <w:i/>
          <w:kern w:val="1"/>
        </w:rPr>
        <w:t xml:space="preserve">, </w:t>
      </w:r>
      <w:r w:rsidRPr="00EE2592">
        <w:rPr>
          <w:rFonts w:cs="Times New Roman"/>
          <w:kern w:val="1"/>
        </w:rPr>
        <w:t xml:space="preserve">2004) </w:t>
      </w:r>
      <w:r w:rsidRPr="00EE2592">
        <w:rPr>
          <w:rFonts w:eastAsia="Calibri" w:cs="Times New Roman"/>
          <w:kern w:val="1"/>
        </w:rPr>
        <w:t>trace</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interrelation of history and fiction in the form</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imagined</w:t>
      </w:r>
      <w:r w:rsidRPr="00EE2592">
        <w:rPr>
          <w:rFonts w:cs="Times New Roman"/>
          <w:kern w:val="1"/>
        </w:rPr>
        <w:t xml:space="preserve"> </w:t>
      </w:r>
      <w:r w:rsidRPr="00EE2592">
        <w:rPr>
          <w:rFonts w:eastAsia="Calibri" w:cs="Times New Roman"/>
          <w:kern w:val="1"/>
        </w:rPr>
        <w:t>memory</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National</w:t>
      </w:r>
      <w:r w:rsidRPr="00EE2592">
        <w:rPr>
          <w:rFonts w:cs="Times New Roman"/>
          <w:kern w:val="1"/>
        </w:rPr>
        <w:t xml:space="preserve"> </w:t>
      </w:r>
      <w:r w:rsidRPr="00EE2592">
        <w:rPr>
          <w:rFonts w:eastAsia="Calibri" w:cs="Times New Roman"/>
          <w:kern w:val="1"/>
        </w:rPr>
        <w:t>Socialist</w:t>
      </w:r>
      <w:r w:rsidRPr="00EE2592">
        <w:rPr>
          <w:rFonts w:cs="Times New Roman"/>
          <w:kern w:val="1"/>
        </w:rPr>
        <w:t xml:space="preserve"> </w:t>
      </w:r>
      <w:r w:rsidRPr="00EE2592">
        <w:rPr>
          <w:rFonts w:eastAsia="Calibri" w:cs="Times New Roman"/>
          <w:kern w:val="1"/>
        </w:rPr>
        <w:t>atrocity</w:t>
      </w:r>
      <w:r w:rsidRPr="00EE2592">
        <w:rPr>
          <w:rFonts w:cs="Times New Roman"/>
          <w:kern w:val="1"/>
        </w:rPr>
        <w:t xml:space="preserve"> </w:t>
      </w:r>
      <w:r w:rsidRPr="00EE2592">
        <w:rPr>
          <w:rFonts w:eastAsia="Calibri" w:cs="Times New Roman"/>
          <w:kern w:val="1"/>
        </w:rPr>
        <w:t>through</w:t>
      </w:r>
      <w:r w:rsidRPr="00EE2592">
        <w:rPr>
          <w:rFonts w:cs="Times New Roman"/>
          <w:kern w:val="1"/>
        </w:rPr>
        <w:t xml:space="preserve"> </w:t>
      </w:r>
      <w:r w:rsidRPr="00EE2592">
        <w:rPr>
          <w:rFonts w:eastAsia="Calibri" w:cs="Times New Roman"/>
          <w:kern w:val="1"/>
        </w:rPr>
        <w:t>theatre</w:t>
      </w:r>
      <w:r w:rsidRPr="00EE2592">
        <w:rPr>
          <w:rFonts w:cs="Times New Roman"/>
          <w:kern w:val="1"/>
        </w:rPr>
        <w:t xml:space="preserve">, </w:t>
      </w:r>
      <w:r w:rsidRPr="00EE2592">
        <w:rPr>
          <w:rFonts w:eastAsia="Calibri" w:cs="Times New Roman"/>
          <w:kern w:val="1"/>
        </w:rPr>
        <w:t>film</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public</w:t>
      </w:r>
      <w:r w:rsidRPr="00EE2592">
        <w:rPr>
          <w:rFonts w:cs="Times New Roman"/>
          <w:kern w:val="1"/>
        </w:rPr>
        <w:t xml:space="preserve"> </w:t>
      </w:r>
      <w:r w:rsidRPr="00EE2592">
        <w:rPr>
          <w:rFonts w:eastAsia="Calibri" w:cs="Times New Roman"/>
          <w:kern w:val="1"/>
        </w:rPr>
        <w:t>memory</w:t>
      </w:r>
      <w:r w:rsidRPr="00EE2592">
        <w:rPr>
          <w:rFonts w:cs="Times New Roman"/>
          <w:kern w:val="1"/>
        </w:rPr>
        <w:t xml:space="preserve">. The ambiguous role of the ‘good German’ – and in particular his or her representation in post-World War II media – is of interest for many of the scholars already mentioned but has also been the subject of numerous explorations in its own right, for example Pól Ó </w:t>
      </w:r>
      <w:proofErr w:type="spellStart"/>
      <w:r w:rsidRPr="00EE2592">
        <w:rPr>
          <w:rFonts w:cs="Times New Roman"/>
          <w:kern w:val="1"/>
        </w:rPr>
        <w:t>Dochartaigh</w:t>
      </w:r>
      <w:proofErr w:type="spellEnd"/>
      <w:r w:rsidRPr="00EE2592">
        <w:rPr>
          <w:rFonts w:cs="Times New Roman"/>
          <w:kern w:val="1"/>
        </w:rPr>
        <w:t xml:space="preserve"> and Christiane </w:t>
      </w:r>
      <w:proofErr w:type="spellStart"/>
      <w:r w:rsidRPr="00EE2592">
        <w:rPr>
          <w:rFonts w:cs="Times New Roman"/>
          <w:kern w:val="1"/>
        </w:rPr>
        <w:t>Schönefeld’s</w:t>
      </w:r>
      <w:proofErr w:type="spellEnd"/>
      <w:r w:rsidRPr="00EE2592">
        <w:rPr>
          <w:rFonts w:cs="Times New Roman"/>
          <w:kern w:val="1"/>
        </w:rPr>
        <w:t xml:space="preserve"> essay collection </w:t>
      </w:r>
      <w:r w:rsidRPr="00EE2592">
        <w:rPr>
          <w:rFonts w:cs="Times New Roman"/>
          <w:i/>
          <w:kern w:val="1"/>
        </w:rPr>
        <w:t>Representing the “Good German” in Literature and Culture after 1945: Altruism and Moral Ambiguity</w:t>
      </w:r>
      <w:r w:rsidRPr="00EE2592">
        <w:rPr>
          <w:rFonts w:cs="Times New Roman"/>
          <w:kern w:val="1"/>
        </w:rPr>
        <w:t xml:space="preserve"> (2013).</w:t>
      </w:r>
    </w:p>
    <w:p w14:paraId="3EB6B4AA" w14:textId="77777777" w:rsidR="0049778B" w:rsidRPr="00EE2592" w:rsidRDefault="0049778B" w:rsidP="004977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27C24F3F" w14:textId="49222A1F" w:rsidR="0049778B" w:rsidRPr="00EE2592" w:rsidRDefault="0049778B" w:rsidP="004977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EE2592">
        <w:rPr>
          <w:rFonts w:cs="Times New Roman"/>
        </w:rPr>
        <w:t xml:space="preserve">In this essay, I will explore the representation of Germans in two filmic narratives about World War Two and the extermination of the European Jews. While the (changing) implications of the many representations of National Socialism and its genocides have been scrutinised by a variety of writers and critics, I will focus exclusively on two points concerning the fictionalisation of perpetrators, victims, and bystanders of atrocity that show how these historical narratives can come to express contemporary social and political attitudes. Firstly, I will discuss the representation of ‘good’ versus ‘bad’ Germans in the depiction of Oskar Schindler and Amon </w:t>
      </w:r>
      <w:proofErr w:type="spellStart"/>
      <w:r w:rsidRPr="00EE2592">
        <w:rPr>
          <w:rFonts w:cs="Times New Roman"/>
        </w:rPr>
        <w:t>Göth</w:t>
      </w:r>
      <w:proofErr w:type="spellEnd"/>
      <w:r w:rsidRPr="00EE2592">
        <w:rPr>
          <w:rFonts w:cs="Times New Roman"/>
        </w:rPr>
        <w:t xml:space="preserve"> in Steven Spielberg’s 1993 </w:t>
      </w:r>
      <w:r w:rsidRPr="00EE2592">
        <w:rPr>
          <w:rFonts w:cs="Times New Roman"/>
          <w:i/>
        </w:rPr>
        <w:t>Schindler’s List</w:t>
      </w:r>
      <w:r w:rsidRPr="00EE2592">
        <w:rPr>
          <w:rFonts w:cs="Times New Roman"/>
        </w:rPr>
        <w:t xml:space="preserve">. </w:t>
      </w:r>
      <w:r w:rsidRPr="00EE2592">
        <w:rPr>
          <w:rFonts w:eastAsia="Calibri" w:cs="Times New Roman"/>
          <w:kern w:val="1"/>
        </w:rPr>
        <w:t>Secondly</w:t>
      </w:r>
      <w:r w:rsidRPr="00EE2592">
        <w:rPr>
          <w:rFonts w:cs="Times New Roman"/>
          <w:kern w:val="1"/>
        </w:rPr>
        <w:t xml:space="preserve">, </w:t>
      </w:r>
      <w:r w:rsidRPr="00EE2592">
        <w:rPr>
          <w:rFonts w:eastAsia="Calibri" w:cs="Times New Roman"/>
          <w:kern w:val="1"/>
        </w:rPr>
        <w:t>I</w:t>
      </w:r>
      <w:r w:rsidRPr="00EE2592">
        <w:rPr>
          <w:rFonts w:cs="Times New Roman"/>
          <w:kern w:val="1"/>
        </w:rPr>
        <w:t xml:space="preserve"> will </w:t>
      </w:r>
      <w:r w:rsidRPr="00EE2592">
        <w:rPr>
          <w:rFonts w:cs="Times New Roman"/>
        </w:rPr>
        <w:t>discuss German ‘victimhood’ and the concept of the ordinary, moderate German</w:t>
      </w:r>
      <w:r w:rsidRPr="00EE2592">
        <w:rPr>
          <w:rFonts w:eastAsia="Calibri" w:cs="Times New Roman"/>
          <w:kern w:val="1"/>
        </w:rPr>
        <w:t xml:space="preserve"> with regard to the</w:t>
      </w:r>
      <w:r w:rsidRPr="00EE2592">
        <w:rPr>
          <w:rFonts w:cs="Times New Roman"/>
          <w:kern w:val="1"/>
        </w:rPr>
        <w:t xml:space="preserve"> </w:t>
      </w:r>
      <w:r w:rsidRPr="00EE2592">
        <w:rPr>
          <w:rFonts w:eastAsia="Calibri" w:cs="Times New Roman"/>
          <w:kern w:val="1"/>
        </w:rPr>
        <w:t>German</w:t>
      </w:r>
      <w:r w:rsidRPr="00EE2592">
        <w:rPr>
          <w:rFonts w:cs="Times New Roman"/>
          <w:kern w:val="1"/>
        </w:rPr>
        <w:t xml:space="preserve"> </w:t>
      </w:r>
      <w:r w:rsidRPr="00EE2592">
        <w:rPr>
          <w:rFonts w:eastAsia="Calibri" w:cs="Times New Roman"/>
          <w:kern w:val="1"/>
        </w:rPr>
        <w:t>TV</w:t>
      </w:r>
      <w:r w:rsidRPr="00EE2592">
        <w:rPr>
          <w:rFonts w:cs="Times New Roman"/>
          <w:kern w:val="1"/>
        </w:rPr>
        <w:t xml:space="preserve"> </w:t>
      </w:r>
      <w:r w:rsidRPr="00EE2592">
        <w:rPr>
          <w:rFonts w:eastAsia="Calibri" w:cs="Times New Roman"/>
          <w:kern w:val="1"/>
        </w:rPr>
        <w:t>production</w:t>
      </w:r>
      <w:r w:rsidRPr="00EE2592">
        <w:rPr>
          <w:rFonts w:cs="Times New Roman"/>
          <w:kern w:val="1"/>
        </w:rPr>
        <w:t xml:space="preserve"> </w:t>
      </w:r>
      <w:r w:rsidRPr="00EE2592">
        <w:rPr>
          <w:rFonts w:eastAsia="Calibri" w:cs="Times New Roman"/>
          <w:i/>
          <w:kern w:val="1"/>
        </w:rPr>
        <w:t>Generation</w:t>
      </w:r>
      <w:r w:rsidRPr="00EE2592">
        <w:rPr>
          <w:rFonts w:cs="Times New Roman"/>
          <w:i/>
          <w:kern w:val="1"/>
        </w:rPr>
        <w:t xml:space="preserve"> </w:t>
      </w:r>
      <w:r w:rsidRPr="00EE2592">
        <w:rPr>
          <w:rFonts w:eastAsia="Calibri" w:cs="Times New Roman"/>
          <w:i/>
          <w:kern w:val="1"/>
        </w:rPr>
        <w:t>War</w:t>
      </w:r>
      <w:r w:rsidRPr="00EE2592">
        <w:rPr>
          <w:rFonts w:cs="Times New Roman"/>
          <w:i/>
          <w:kern w:val="1"/>
        </w:rPr>
        <w:t xml:space="preserve"> </w:t>
      </w:r>
      <w:r w:rsidRPr="00EE2592">
        <w:rPr>
          <w:rFonts w:cs="Times New Roman"/>
          <w:kern w:val="1"/>
        </w:rPr>
        <w:t xml:space="preserve">(2013), </w:t>
      </w:r>
      <w:r w:rsidRPr="00EE2592">
        <w:rPr>
          <w:rFonts w:eastAsia="Calibri" w:cs="Times New Roman"/>
          <w:kern w:val="1"/>
        </w:rPr>
        <w:t>which</w:t>
      </w:r>
      <w:r w:rsidRPr="00EE2592">
        <w:rPr>
          <w:rFonts w:cs="Times New Roman"/>
          <w:kern w:val="1"/>
        </w:rPr>
        <w:t xml:space="preserve"> </w:t>
      </w:r>
      <w:r w:rsidRPr="00EE2592">
        <w:rPr>
          <w:rFonts w:eastAsia="Calibri" w:cs="Times New Roman"/>
          <w:kern w:val="1"/>
        </w:rPr>
        <w:t>constituted</w:t>
      </w:r>
      <w:r w:rsidRPr="00EE2592">
        <w:rPr>
          <w:rFonts w:cs="Times New Roman"/>
          <w:kern w:val="1"/>
        </w:rPr>
        <w:t xml:space="preserve"> </w:t>
      </w:r>
      <w:r w:rsidRPr="00EE2592">
        <w:rPr>
          <w:rFonts w:eastAsia="Calibri" w:cs="Times New Roman"/>
          <w:kern w:val="1"/>
        </w:rPr>
        <w:t>a</w:t>
      </w:r>
      <w:r w:rsidRPr="00EE2592">
        <w:rPr>
          <w:rFonts w:cs="Times New Roman"/>
          <w:kern w:val="1"/>
        </w:rPr>
        <w:t xml:space="preserve"> </w:t>
      </w:r>
      <w:r w:rsidRPr="00EE2592">
        <w:rPr>
          <w:rFonts w:eastAsia="Calibri" w:cs="Times New Roman"/>
          <w:kern w:val="1"/>
        </w:rPr>
        <w:t>minor</w:t>
      </w:r>
      <w:r w:rsidRPr="00EE2592">
        <w:rPr>
          <w:rFonts w:cs="Times New Roman"/>
          <w:kern w:val="1"/>
        </w:rPr>
        <w:t xml:space="preserve"> </w:t>
      </w:r>
      <w:r w:rsidRPr="00EE2592">
        <w:rPr>
          <w:rFonts w:eastAsia="Calibri" w:cs="Times New Roman"/>
          <w:kern w:val="1"/>
        </w:rPr>
        <w:t>media</w:t>
      </w:r>
      <w:r w:rsidRPr="00EE2592">
        <w:rPr>
          <w:rFonts w:cs="Times New Roman"/>
          <w:kern w:val="1"/>
        </w:rPr>
        <w:t xml:space="preserve"> </w:t>
      </w:r>
      <w:r w:rsidRPr="00EE2592">
        <w:rPr>
          <w:rFonts w:eastAsia="Calibri" w:cs="Times New Roman"/>
          <w:kern w:val="1"/>
        </w:rPr>
        <w:t>sensation</w:t>
      </w:r>
      <w:r w:rsidRPr="00EE2592">
        <w:rPr>
          <w:rFonts w:cs="Times New Roman"/>
          <w:kern w:val="1"/>
        </w:rPr>
        <w:t xml:space="preserve"> </w:t>
      </w:r>
      <w:r w:rsidRPr="00EE2592">
        <w:rPr>
          <w:rFonts w:eastAsia="Calibri" w:cs="Times New Roman"/>
          <w:kern w:val="1"/>
        </w:rPr>
        <w:t>both</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Germany</w:t>
      </w:r>
      <w:r w:rsidRPr="00EE2592">
        <w:rPr>
          <w:rFonts w:cs="Times New Roman"/>
          <w:kern w:val="1"/>
        </w:rPr>
        <w:t xml:space="preserve"> </w:t>
      </w:r>
      <w:r w:rsidRPr="00EE2592">
        <w:rPr>
          <w:rFonts w:eastAsia="Calibri" w:cs="Times New Roman"/>
          <w:kern w:val="1"/>
        </w:rPr>
        <w:t>as</w:t>
      </w:r>
      <w:r w:rsidRPr="00EE2592">
        <w:rPr>
          <w:rFonts w:cs="Times New Roman"/>
          <w:kern w:val="1"/>
        </w:rPr>
        <w:t xml:space="preserve"> </w:t>
      </w:r>
      <w:r w:rsidRPr="00EE2592">
        <w:rPr>
          <w:rFonts w:eastAsia="Calibri" w:cs="Times New Roman"/>
          <w:kern w:val="1"/>
        </w:rPr>
        <w:t>well</w:t>
      </w:r>
      <w:r w:rsidRPr="00EE2592">
        <w:rPr>
          <w:rFonts w:cs="Times New Roman"/>
          <w:kern w:val="1"/>
        </w:rPr>
        <w:t xml:space="preserve"> </w:t>
      </w:r>
      <w:r w:rsidRPr="00EE2592">
        <w:rPr>
          <w:rFonts w:eastAsia="Calibri" w:cs="Times New Roman"/>
          <w:kern w:val="1"/>
        </w:rPr>
        <w:t>as</w:t>
      </w:r>
      <w:r w:rsidRPr="00EE2592">
        <w:rPr>
          <w:rFonts w:cs="Times New Roman"/>
          <w:kern w:val="1"/>
        </w:rPr>
        <w:t xml:space="preserve"> </w:t>
      </w:r>
      <w:r w:rsidRPr="00EE2592">
        <w:rPr>
          <w:rFonts w:eastAsia="Calibri" w:cs="Times New Roman"/>
          <w:kern w:val="1"/>
        </w:rPr>
        <w:t>abroad</w:t>
      </w:r>
      <w:r w:rsidRPr="00EE2592">
        <w:rPr>
          <w:rFonts w:cs="Times New Roman"/>
          <w:kern w:val="1"/>
        </w:rPr>
        <w:t xml:space="preserve">: </w:t>
      </w:r>
      <w:r w:rsidRPr="00EE2592">
        <w:rPr>
          <w:rFonts w:eastAsia="Calibri" w:cs="Times New Roman"/>
          <w:kern w:val="1"/>
        </w:rPr>
        <w:t>while</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miniseries</w:t>
      </w:r>
      <w:r w:rsidRPr="00EE2592">
        <w:rPr>
          <w:rFonts w:cs="Times New Roman"/>
          <w:kern w:val="1"/>
        </w:rPr>
        <w:t xml:space="preserve"> </w:t>
      </w:r>
      <w:r w:rsidRPr="00EE2592">
        <w:rPr>
          <w:rFonts w:eastAsia="Calibri" w:cs="Times New Roman"/>
          <w:kern w:val="1"/>
        </w:rPr>
        <w:t>was</w:t>
      </w:r>
      <w:r w:rsidRPr="00EE2592">
        <w:rPr>
          <w:rFonts w:cs="Times New Roman"/>
          <w:kern w:val="1"/>
        </w:rPr>
        <w:t xml:space="preserve"> </w:t>
      </w:r>
      <w:r w:rsidRPr="00EE2592">
        <w:rPr>
          <w:rFonts w:eastAsia="Calibri" w:cs="Times New Roman"/>
          <w:kern w:val="1"/>
        </w:rPr>
        <w:t>overall</w:t>
      </w:r>
      <w:r w:rsidRPr="00EE2592">
        <w:rPr>
          <w:rFonts w:cs="Times New Roman"/>
          <w:kern w:val="1"/>
        </w:rPr>
        <w:t xml:space="preserve"> </w:t>
      </w:r>
      <w:r w:rsidRPr="00EE2592">
        <w:rPr>
          <w:rFonts w:eastAsia="Calibri" w:cs="Times New Roman"/>
          <w:kern w:val="1"/>
        </w:rPr>
        <w:t>celebrated</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Germany</w:t>
      </w:r>
      <w:r w:rsidRPr="00EE2592">
        <w:rPr>
          <w:rFonts w:cs="Times New Roman"/>
          <w:kern w:val="1"/>
        </w:rPr>
        <w:t xml:space="preserve">, </w:t>
      </w:r>
      <w:r w:rsidRPr="00EE2592">
        <w:rPr>
          <w:rFonts w:eastAsia="Calibri" w:cs="Times New Roman"/>
          <w:kern w:val="1"/>
        </w:rPr>
        <w:t>it</w:t>
      </w:r>
      <w:r w:rsidRPr="00EE2592">
        <w:rPr>
          <w:rFonts w:cs="Times New Roman"/>
          <w:kern w:val="1"/>
        </w:rPr>
        <w:t xml:space="preserve"> </w:t>
      </w:r>
      <w:r w:rsidRPr="00EE2592">
        <w:rPr>
          <w:rFonts w:eastAsia="Calibri" w:cs="Times New Roman"/>
          <w:kern w:val="1"/>
        </w:rPr>
        <w:t>caused</w:t>
      </w:r>
      <w:r w:rsidRPr="00EE2592">
        <w:rPr>
          <w:rFonts w:cs="Times New Roman"/>
          <w:kern w:val="1"/>
        </w:rPr>
        <w:t xml:space="preserve"> </w:t>
      </w:r>
      <w:r w:rsidRPr="00EE2592">
        <w:rPr>
          <w:rFonts w:eastAsia="Calibri" w:cs="Times New Roman"/>
          <w:kern w:val="1"/>
        </w:rPr>
        <w:t>anger</w:t>
      </w:r>
      <w:r w:rsidRPr="00EE2592">
        <w:rPr>
          <w:rFonts w:cs="Times New Roman"/>
          <w:kern w:val="1"/>
        </w:rPr>
        <w:t xml:space="preserve"> </w:t>
      </w:r>
      <w:r w:rsidRPr="00EE2592">
        <w:rPr>
          <w:rFonts w:eastAsia="Calibri" w:cs="Times New Roman"/>
          <w:kern w:val="1"/>
        </w:rPr>
        <w:t>and</w:t>
      </w:r>
      <w:r w:rsidRPr="00EE2592">
        <w:rPr>
          <w:rFonts w:cs="Times New Roman"/>
          <w:kern w:val="1"/>
        </w:rPr>
        <w:t xml:space="preserve"> </w:t>
      </w:r>
      <w:r w:rsidRPr="00EE2592">
        <w:rPr>
          <w:rFonts w:eastAsia="Calibri" w:cs="Times New Roman"/>
          <w:kern w:val="1"/>
        </w:rPr>
        <w:t>even</w:t>
      </w:r>
      <w:r w:rsidRPr="00EE2592">
        <w:rPr>
          <w:rFonts w:cs="Times New Roman"/>
          <w:kern w:val="1"/>
        </w:rPr>
        <w:t xml:space="preserve"> </w:t>
      </w:r>
      <w:r w:rsidRPr="00EE2592">
        <w:rPr>
          <w:rFonts w:eastAsia="Calibri" w:cs="Times New Roman"/>
          <w:kern w:val="1"/>
        </w:rPr>
        <w:t>legal</w:t>
      </w:r>
      <w:r w:rsidRPr="00EE2592">
        <w:rPr>
          <w:rFonts w:cs="Times New Roman"/>
          <w:kern w:val="1"/>
        </w:rPr>
        <w:t xml:space="preserve"> </w:t>
      </w:r>
      <w:r w:rsidRPr="00EE2592">
        <w:rPr>
          <w:rFonts w:eastAsia="Calibri" w:cs="Times New Roman"/>
          <w:kern w:val="1"/>
        </w:rPr>
        <w:t>proceedings</w:t>
      </w:r>
      <w:r w:rsidRPr="00EE2592">
        <w:rPr>
          <w:rFonts w:cs="Times New Roman"/>
          <w:kern w:val="1"/>
        </w:rPr>
        <w:t xml:space="preserve"> </w:t>
      </w:r>
      <w:r w:rsidRPr="00EE2592">
        <w:rPr>
          <w:rFonts w:eastAsia="Calibri" w:cs="Times New Roman"/>
          <w:kern w:val="1"/>
        </w:rPr>
        <w:t>against</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filmmakers</w:t>
      </w:r>
      <w:r w:rsidRPr="00EE2592">
        <w:rPr>
          <w:rFonts w:cs="Times New Roman"/>
          <w:kern w:val="1"/>
        </w:rPr>
        <w:t xml:space="preserve"> </w:t>
      </w:r>
      <w:r w:rsidRPr="00EE2592">
        <w:rPr>
          <w:rFonts w:eastAsia="Calibri" w:cs="Times New Roman"/>
          <w:kern w:val="1"/>
        </w:rPr>
        <w:t>in</w:t>
      </w:r>
      <w:r w:rsidRPr="00EE2592">
        <w:rPr>
          <w:rFonts w:cs="Times New Roman"/>
          <w:kern w:val="1"/>
        </w:rPr>
        <w:t xml:space="preserve"> </w:t>
      </w:r>
      <w:r w:rsidRPr="00EE2592">
        <w:rPr>
          <w:rFonts w:eastAsia="Calibri" w:cs="Times New Roman"/>
          <w:kern w:val="1"/>
        </w:rPr>
        <w:t>Poland</w:t>
      </w:r>
      <w:r w:rsidRPr="00EE2592">
        <w:rPr>
          <w:rFonts w:cs="Times New Roman"/>
        </w:rPr>
        <w:t xml:space="preserve">. In both cases, I will also pay specific attention to the way the filmmakers utilise the female body and female sexuality in their narrative-making. </w:t>
      </w:r>
    </w:p>
    <w:p w14:paraId="129FB271" w14:textId="77777777" w:rsidR="0049778B" w:rsidRPr="00EE2592" w:rsidRDefault="0049778B" w:rsidP="0049778B">
      <w:pPr>
        <w:spacing w:after="0" w:line="360" w:lineRule="auto"/>
        <w:jc w:val="both"/>
        <w:rPr>
          <w:rFonts w:cs="Times New Roman"/>
        </w:rPr>
      </w:pPr>
    </w:p>
    <w:p w14:paraId="68C292C2" w14:textId="023DA997" w:rsidR="00562D2B" w:rsidRPr="00EE2592" w:rsidRDefault="0049778B" w:rsidP="0049778B">
      <w:pPr>
        <w:spacing w:after="0" w:line="360" w:lineRule="auto"/>
        <w:jc w:val="both"/>
      </w:pPr>
      <w:r w:rsidRPr="00EE2592">
        <w:rPr>
          <w:rFonts w:cs="Times New Roman"/>
        </w:rPr>
        <w:t xml:space="preserve">The two films I chose to discuss were produced with twenty years and half a world between them. However, both films are linked in the way in which their depiction of a historic event feeds into dominant cultural discourses, and vice versa; and in their own way, both films were very successful: </w:t>
      </w:r>
      <w:r w:rsidRPr="00EE2592">
        <w:rPr>
          <w:rFonts w:cs="Times New Roman"/>
          <w:i/>
        </w:rPr>
        <w:t>Schindler’s List</w:t>
      </w:r>
      <w:r w:rsidRPr="00EE2592">
        <w:rPr>
          <w:rFonts w:cs="Times New Roman"/>
        </w:rPr>
        <w:t xml:space="preserve"> was seen by millions worldwide, while </w:t>
      </w:r>
      <w:r w:rsidRPr="00EE2592">
        <w:rPr>
          <w:rFonts w:cs="Times New Roman"/>
          <w:i/>
        </w:rPr>
        <w:t>Generation War</w:t>
      </w:r>
      <w:r w:rsidRPr="00EE2592">
        <w:rPr>
          <w:rFonts w:cs="Times New Roman"/>
        </w:rPr>
        <w:t xml:space="preserve"> was highly acclaimed in Germany. Both films assume, and were attributed, with a kind of historical authority usually more reserved for documentaries rather than feature films. While </w:t>
      </w:r>
      <w:r w:rsidRPr="00EE2592">
        <w:rPr>
          <w:rFonts w:cs="Times New Roman"/>
          <w:i/>
        </w:rPr>
        <w:t xml:space="preserve">Schindler’s List </w:t>
      </w:r>
      <w:r w:rsidRPr="00EE2592">
        <w:rPr>
          <w:rFonts w:cs="Times New Roman"/>
        </w:rPr>
        <w:t xml:space="preserve">focuses on a prominent and extraordinary German, based on a historical figure, who undergoes a moral change to goodness, </w:t>
      </w:r>
      <w:r w:rsidRPr="00EE2592">
        <w:rPr>
          <w:rFonts w:cs="Times New Roman"/>
          <w:i/>
        </w:rPr>
        <w:t xml:space="preserve">Generation War </w:t>
      </w:r>
      <w:r w:rsidRPr="00EE2592">
        <w:rPr>
          <w:rFonts w:cs="Times New Roman"/>
        </w:rPr>
        <w:t>showcases an ensemble of German protagonists, who, essentially start out as ‘good’ characters and remain so at their core in spite of participating in the horrors of World War Two</w:t>
      </w:r>
      <w:r w:rsidR="004B7DB8" w:rsidRPr="00EE2592">
        <w:rPr>
          <w:rFonts w:cs="Times New Roman"/>
          <w:lang w:eastAsia="zh-CN"/>
        </w:rPr>
        <w:t>.</w:t>
      </w:r>
    </w:p>
    <w:p w14:paraId="08C77DA2" w14:textId="77777777" w:rsidR="00562D2B" w:rsidRPr="00EE2592" w:rsidRDefault="00562D2B" w:rsidP="00777918">
      <w:pPr>
        <w:spacing w:after="0" w:line="360" w:lineRule="auto"/>
        <w:jc w:val="both"/>
        <w:rPr>
          <w:rFonts w:cs="Times New Roman"/>
          <w:lang w:eastAsia="zh-CN"/>
        </w:rPr>
      </w:pPr>
    </w:p>
    <w:p w14:paraId="7BDBB6E6" w14:textId="359DD183" w:rsidR="002F3F6C" w:rsidRPr="00EE2592" w:rsidRDefault="0049778B" w:rsidP="00777918">
      <w:pPr>
        <w:pStyle w:val="2"/>
        <w:spacing w:line="360" w:lineRule="auto"/>
      </w:pPr>
      <w:r w:rsidRPr="00EE2592">
        <w:t>Schindler’s List (1993)</w:t>
      </w:r>
    </w:p>
    <w:p w14:paraId="599F1B51" w14:textId="77777777"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EE2592">
        <w:rPr>
          <w:rFonts w:cs="Times New Roman"/>
        </w:rPr>
        <w:t xml:space="preserve">Spielberg’s </w:t>
      </w:r>
      <w:r w:rsidRPr="00EE2592">
        <w:rPr>
          <w:rFonts w:cs="Times New Roman"/>
          <w:i/>
        </w:rPr>
        <w:t>Schindler’s List</w:t>
      </w:r>
      <w:r w:rsidRPr="00EE2592">
        <w:rPr>
          <w:rFonts w:cs="Times New Roman"/>
        </w:rPr>
        <w:t xml:space="preserve"> is one of, if not the, most influential feature film about the extermination of the European Jews. It had long-lasting effects not only on the fictional representation of concentration camps and atrocity, but also on the way a world-wide public engages with historic </w:t>
      </w:r>
      <w:r w:rsidRPr="00EE2592">
        <w:rPr>
          <w:rFonts w:cs="Times New Roman"/>
        </w:rPr>
        <w:lastRenderedPageBreak/>
        <w:t xml:space="preserve">sites of atrocity. Annette </w:t>
      </w:r>
      <w:proofErr w:type="spellStart"/>
      <w:r w:rsidRPr="00EE2592">
        <w:rPr>
          <w:rFonts w:cs="Times New Roman"/>
        </w:rPr>
        <w:t>Insdorf</w:t>
      </w:r>
      <w:proofErr w:type="spellEnd"/>
      <w:r w:rsidRPr="00EE2592">
        <w:rPr>
          <w:rFonts w:cs="Times New Roman"/>
        </w:rPr>
        <w:t xml:space="preserve"> points out that “[w]</w:t>
      </w:r>
      <w:proofErr w:type="spellStart"/>
      <w:r w:rsidRPr="00EE2592">
        <w:rPr>
          <w:rFonts w:cs="Times New Roman"/>
        </w:rPr>
        <w:t>hile</w:t>
      </w:r>
      <w:proofErr w:type="spellEnd"/>
      <w:r w:rsidRPr="00EE2592">
        <w:rPr>
          <w:rFonts w:cs="Times New Roman"/>
        </w:rPr>
        <w:t xml:space="preserve"> popular movies like </w:t>
      </w:r>
      <w:r w:rsidRPr="00EE2592">
        <w:rPr>
          <w:rFonts w:cs="Times New Roman"/>
          <w:i/>
        </w:rPr>
        <w:t xml:space="preserve">Schindler’s List </w:t>
      </w:r>
      <w:r w:rsidRPr="00EE2592">
        <w:rPr>
          <w:rFonts w:cs="Times New Roman"/>
        </w:rPr>
        <w:t>(…) proved controversial among critics, they played a considerable role in creating awareness of the Holocaust among mainstream film audiences” (</w:t>
      </w:r>
      <w:proofErr w:type="spellStart"/>
      <w:r w:rsidRPr="00EE2592">
        <w:rPr>
          <w:rFonts w:cs="Times New Roman"/>
        </w:rPr>
        <w:t>Insdorf</w:t>
      </w:r>
      <w:proofErr w:type="spellEnd"/>
      <w:r w:rsidRPr="00EE2592">
        <w:rPr>
          <w:rFonts w:cs="Times New Roman"/>
        </w:rPr>
        <w:t>, 2003, p.248). But the film is also a prime example of what has been termed the ‘</w:t>
      </w:r>
      <w:proofErr w:type="spellStart"/>
      <w:r w:rsidRPr="00EE2592">
        <w:rPr>
          <w:rFonts w:cs="Times New Roman"/>
        </w:rPr>
        <w:t>hollywoodisation</w:t>
      </w:r>
      <w:proofErr w:type="spellEnd"/>
      <w:r w:rsidRPr="00EE2592">
        <w:rPr>
          <w:rFonts w:cs="Times New Roman"/>
        </w:rPr>
        <w:t>’ or ‘Americanisation of the ‘Holocaust’,</w:t>
      </w:r>
      <w:r w:rsidRPr="00EE2592">
        <w:rPr>
          <w:rStyle w:val="ae"/>
          <w:rFonts w:cs="Times New Roman"/>
        </w:rPr>
        <w:footnoteReference w:id="1"/>
      </w:r>
      <w:r w:rsidRPr="00EE2592">
        <w:rPr>
          <w:rFonts w:cs="Times New Roman"/>
        </w:rPr>
        <w:t xml:space="preserve"> as pointed out by its critics like Alvin H. Rosenfeld, who remarked that: </w:t>
      </w:r>
    </w:p>
    <w:p w14:paraId="47E7CF26" w14:textId="77777777"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r w:rsidRPr="00EE2592">
        <w:rPr>
          <w:rFonts w:cs="Times New Roman"/>
        </w:rPr>
        <w:t xml:space="preserve">Spielberg has in effect repositioned the terms of the Holocaust “story” away from those favoured by </w:t>
      </w:r>
      <w:proofErr w:type="spellStart"/>
      <w:r w:rsidRPr="00EE2592">
        <w:rPr>
          <w:rFonts w:cs="Times New Roman"/>
        </w:rPr>
        <w:t>Hilberg</w:t>
      </w:r>
      <w:proofErr w:type="spellEnd"/>
      <w:r w:rsidRPr="00EE2592">
        <w:rPr>
          <w:rFonts w:cs="Times New Roman"/>
        </w:rPr>
        <w:t xml:space="preserve"> and others – the Holocaust encompassing essentially “perpetrators”, “victims”, and “bystanders” – and has placed the emphasis squarely on “rescuers” and “survivors”. </w:t>
      </w:r>
      <w:r w:rsidRPr="00EE2592">
        <w:rPr>
          <w:rFonts w:cs="Times New Roman"/>
          <w:i/>
        </w:rPr>
        <w:t>Schindler’s List</w:t>
      </w:r>
      <w:r w:rsidRPr="00EE2592">
        <w:rPr>
          <w:rFonts w:cs="Times New Roman"/>
        </w:rPr>
        <w:t>, after all, is a Holocaust film that focuses chiefly on the Jews who do not die at the hands of the Nazis but who, on the contrary, are actually saved by a Nazi who undergoes a moral conversion to goodness. (Rosenfeld, 1997, p.139)</w:t>
      </w:r>
    </w:p>
    <w:p w14:paraId="2302C95C" w14:textId="77777777"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p>
    <w:p w14:paraId="3CF39F1F" w14:textId="77777777"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EE2592">
        <w:rPr>
          <w:rFonts w:cs="Times New Roman"/>
        </w:rPr>
        <w:t>The artist Art Spiegelman voiced similar criticism in a discussion in 1994, pointing out that “</w:t>
      </w:r>
      <w:r w:rsidRPr="00EE2592">
        <w:rPr>
          <w:rFonts w:cs="Times New Roman"/>
          <w:i/>
        </w:rPr>
        <w:t xml:space="preserve">Schindler’s List </w:t>
      </w:r>
      <w:r w:rsidRPr="00EE2592">
        <w:rPr>
          <w:rFonts w:cs="Times New Roman"/>
        </w:rPr>
        <w:t xml:space="preserve">refracts the Holocaust through the central image of a righteous gentile in a world of Jewish bit players and extras. The Jews function as an occasion for Christian redemption” (Spiegelman cited in Hoberman, 1994, pp.26-27). </w:t>
      </w:r>
      <w:proofErr w:type="spellStart"/>
      <w:r w:rsidRPr="00EE2592">
        <w:rPr>
          <w:rFonts w:cs="Times New Roman"/>
        </w:rPr>
        <w:t>Insdorf</w:t>
      </w:r>
      <w:proofErr w:type="spellEnd"/>
      <w:r w:rsidRPr="00EE2592">
        <w:rPr>
          <w:rFonts w:cs="Times New Roman"/>
        </w:rPr>
        <w:t xml:space="preserve"> also notes, more positively, that Spielberg’s focus is indeed not so much on the survivors, but mostly on the rescuer, as an “audience surrogate beyond the oppressed survivor or the criminal – one with whom a viewer would indeed want to identify” (</w:t>
      </w:r>
      <w:proofErr w:type="spellStart"/>
      <w:r w:rsidRPr="00EE2592">
        <w:rPr>
          <w:rFonts w:cs="Times New Roman"/>
        </w:rPr>
        <w:t>Insdorf</w:t>
      </w:r>
      <w:proofErr w:type="spellEnd"/>
      <w:r w:rsidRPr="00EE2592">
        <w:rPr>
          <w:rFonts w:cs="Times New Roman"/>
        </w:rPr>
        <w:t xml:space="preserve">, 2003, p.258): the one ‘good’ man Oskar Schindler, and his struggle with his dark double, Amon </w:t>
      </w:r>
      <w:proofErr w:type="spellStart"/>
      <w:r w:rsidRPr="00EE2592">
        <w:rPr>
          <w:rFonts w:cs="Times New Roman"/>
        </w:rPr>
        <w:t>Göth</w:t>
      </w:r>
      <w:proofErr w:type="spellEnd"/>
      <w:r w:rsidRPr="00EE2592">
        <w:rPr>
          <w:rFonts w:cs="Times New Roman"/>
        </w:rPr>
        <w:t xml:space="preserve">. </w:t>
      </w:r>
    </w:p>
    <w:p w14:paraId="692C33CA" w14:textId="77777777"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5FCBA9D1" w14:textId="77777777"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EE2592">
        <w:rPr>
          <w:rFonts w:cs="Times New Roman"/>
        </w:rPr>
        <w:t xml:space="preserve">Schindler is introduced as a flawed character – a womaniser, a member of the National Socialist party and a profiteer from war and forced labour, who eventually develops into a ‘good’ capitalist, using his money and influence to save lives. Tim Cole points out how </w:t>
      </w:r>
      <w:proofErr w:type="gramStart"/>
      <w:r w:rsidRPr="00EE2592">
        <w:rPr>
          <w:rFonts w:cs="Times New Roman"/>
        </w:rPr>
        <w:t>this narrative fits</w:t>
      </w:r>
      <w:proofErr w:type="gramEnd"/>
      <w:r w:rsidRPr="00EE2592">
        <w:rPr>
          <w:rFonts w:cs="Times New Roman"/>
        </w:rPr>
        <w:t xml:space="preserve"> into the contemporary American myth of ‘benign’ capitalism, and draws parallels between Schindler, the successful businessman who uses his fortunes to save Jewish lives, and Spielberg, who uses his </w:t>
      </w:r>
      <w:r w:rsidRPr="00EE2592">
        <w:rPr>
          <w:rFonts w:cs="Times New Roman"/>
        </w:rPr>
        <w:lastRenderedPageBreak/>
        <w:t xml:space="preserve">fortunes (made from the profits of this film), to save Jewish memory in the form of the Survivors of the Shoah Visual History Foundation (Cole, 1999). </w:t>
      </w:r>
    </w:p>
    <w:p w14:paraId="2B5A4834" w14:textId="77777777" w:rsid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233EA42C" w14:textId="4668538E"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EE2592">
        <w:rPr>
          <w:rFonts w:cs="Times New Roman"/>
        </w:rPr>
        <w:t>In a way, Schindler is and remains a conformist throughout the film. He does not question or oppose the system in its entirety, but only in its extremity, and continues to work within the system to save ‘his’ Jews, to which he is motivated by a blossoming universal humanism, rather than formulated political opinion. This ‘</w:t>
      </w:r>
      <w:proofErr w:type="spellStart"/>
      <w:r w:rsidRPr="00EE2592">
        <w:rPr>
          <w:rFonts w:cs="Times New Roman"/>
        </w:rPr>
        <w:t>unpoliticalness</w:t>
      </w:r>
      <w:proofErr w:type="spellEnd"/>
      <w:r w:rsidRPr="00EE2592">
        <w:rPr>
          <w:rFonts w:cs="Times New Roman"/>
        </w:rPr>
        <w:t>’ of the film is further emphasised by its lack of exploration of the political context of World War Two and the persecution of the European Jews, as well as the focus on Schindler’s ‘moral’ flaws – his womanising and cheating on his wife, his excessive drinking and smoking. He overcomes most of these flaws alongside his continual development as a ‘rescuer’, thus grounding this development within a more universal ‘good’ vs ‘evil’ morality tale, rather than a concrete socio-political, historical situation (see also Cole, 1999).</w:t>
      </w:r>
    </w:p>
    <w:p w14:paraId="66AFA5C8" w14:textId="77777777" w:rsid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kern w:val="1"/>
          <w:lang w:eastAsia="zh-CN"/>
        </w:rPr>
      </w:pPr>
    </w:p>
    <w:p w14:paraId="352CFF61" w14:textId="4190AFA8"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EE2592">
        <w:rPr>
          <w:rFonts w:eastAsia="Calibri" w:cs="Times New Roman"/>
          <w:kern w:val="1"/>
        </w:rPr>
        <w:t>Shohini</w:t>
      </w:r>
      <w:r w:rsidRPr="00EE2592">
        <w:rPr>
          <w:rFonts w:cs="Times New Roman"/>
          <w:kern w:val="1"/>
        </w:rPr>
        <w:t xml:space="preserve"> </w:t>
      </w:r>
      <w:r w:rsidRPr="00EE2592">
        <w:rPr>
          <w:rFonts w:eastAsia="Calibri" w:cs="Times New Roman"/>
          <w:kern w:val="1"/>
        </w:rPr>
        <w:t>Chaudhuri</w:t>
      </w:r>
      <w:r w:rsidRPr="00EE2592">
        <w:rPr>
          <w:rFonts w:cs="Times New Roman"/>
          <w:kern w:val="1"/>
        </w:rPr>
        <w:t xml:space="preserve"> </w:t>
      </w:r>
      <w:r w:rsidRPr="00EE2592">
        <w:rPr>
          <w:rFonts w:eastAsia="Calibri" w:cs="Times New Roman"/>
          <w:kern w:val="1"/>
        </w:rPr>
        <w:t>points</w:t>
      </w:r>
      <w:r w:rsidRPr="00EE2592">
        <w:rPr>
          <w:rFonts w:cs="Times New Roman"/>
          <w:kern w:val="1"/>
        </w:rPr>
        <w:t xml:space="preserve"> </w:t>
      </w:r>
      <w:r w:rsidRPr="00EE2592">
        <w:rPr>
          <w:rFonts w:eastAsia="Calibri" w:cs="Times New Roman"/>
          <w:kern w:val="1"/>
        </w:rPr>
        <w:t>out</w:t>
      </w:r>
      <w:r w:rsidRPr="00EE2592">
        <w:rPr>
          <w:rFonts w:cs="Times New Roman"/>
          <w:kern w:val="1"/>
        </w:rPr>
        <w:t xml:space="preserve"> </w:t>
      </w:r>
      <w:r w:rsidRPr="00EE2592">
        <w:rPr>
          <w:rFonts w:eastAsia="Calibri" w:cs="Times New Roman"/>
          <w:kern w:val="1"/>
        </w:rPr>
        <w:t>about</w:t>
      </w:r>
      <w:r w:rsidRPr="00EE2592">
        <w:rPr>
          <w:rFonts w:cs="Times New Roman"/>
          <w:kern w:val="1"/>
        </w:rPr>
        <w:t xml:space="preserve"> </w:t>
      </w:r>
      <w:r w:rsidRPr="00EE2592">
        <w:rPr>
          <w:rFonts w:eastAsia="Calibri" w:cs="Times New Roman"/>
          <w:i/>
          <w:kern w:val="1"/>
        </w:rPr>
        <w:t>Schindler</w:t>
      </w:r>
      <w:r w:rsidRPr="00EE2592">
        <w:rPr>
          <w:rFonts w:cs="Times New Roman"/>
          <w:i/>
          <w:kern w:val="1"/>
        </w:rPr>
        <w:t>’</w:t>
      </w:r>
      <w:r w:rsidRPr="00EE2592">
        <w:rPr>
          <w:rFonts w:eastAsia="Calibri" w:cs="Times New Roman"/>
          <w:i/>
          <w:kern w:val="1"/>
        </w:rPr>
        <w:t>s</w:t>
      </w:r>
      <w:r w:rsidRPr="00EE2592">
        <w:rPr>
          <w:rFonts w:cs="Times New Roman"/>
          <w:i/>
          <w:kern w:val="1"/>
        </w:rPr>
        <w:t xml:space="preserve"> </w:t>
      </w:r>
      <w:r w:rsidRPr="00EE2592">
        <w:rPr>
          <w:rFonts w:eastAsia="Calibri" w:cs="Times New Roman"/>
          <w:i/>
          <w:kern w:val="1"/>
        </w:rPr>
        <w:t>List</w:t>
      </w:r>
      <w:r w:rsidRPr="00EE2592">
        <w:rPr>
          <w:rFonts w:cs="Times New Roman"/>
          <w:kern w:val="1"/>
        </w:rPr>
        <w:t xml:space="preserve"> </w:t>
      </w:r>
      <w:r w:rsidRPr="00EE2592">
        <w:rPr>
          <w:rFonts w:eastAsia="Calibri" w:cs="Times New Roman"/>
          <w:kern w:val="1"/>
        </w:rPr>
        <w:t>that</w:t>
      </w:r>
      <w:r w:rsidRPr="00EE2592">
        <w:rPr>
          <w:rFonts w:cs="Times New Roman"/>
          <w:kern w:val="1"/>
        </w:rPr>
        <w:t xml:space="preserve"> “[</w:t>
      </w:r>
      <w:proofErr w:type="spellStart"/>
      <w:r w:rsidRPr="00EE2592">
        <w:rPr>
          <w:rFonts w:eastAsia="Calibri" w:cs="Times New Roman"/>
          <w:kern w:val="1"/>
        </w:rPr>
        <w:t>i</w:t>
      </w:r>
      <w:proofErr w:type="spellEnd"/>
      <w:r w:rsidRPr="00EE2592">
        <w:rPr>
          <w:rFonts w:cs="Times New Roman"/>
          <w:kern w:val="1"/>
        </w:rPr>
        <w:t>]</w:t>
      </w:r>
      <w:proofErr w:type="spellStart"/>
      <w:r w:rsidRPr="00EE2592">
        <w:rPr>
          <w:rFonts w:eastAsia="Calibri" w:cs="Times New Roman"/>
          <w:kern w:val="1"/>
        </w:rPr>
        <w:t>ts</w:t>
      </w:r>
      <w:proofErr w:type="spellEnd"/>
      <w:r w:rsidRPr="00EE2592">
        <w:rPr>
          <w:rFonts w:cs="Times New Roman"/>
          <w:kern w:val="1"/>
        </w:rPr>
        <w:t xml:space="preserve"> </w:t>
      </w:r>
      <w:r w:rsidRPr="00EE2592">
        <w:rPr>
          <w:rFonts w:eastAsia="Calibri" w:cs="Times New Roman"/>
          <w:kern w:val="1"/>
        </w:rPr>
        <w:t>unsubtle</w:t>
      </w:r>
      <w:r w:rsidRPr="00EE2592">
        <w:rPr>
          <w:rFonts w:cs="Times New Roman"/>
          <w:kern w:val="1"/>
        </w:rPr>
        <w:t xml:space="preserve">, </w:t>
      </w:r>
      <w:r w:rsidRPr="00EE2592">
        <w:rPr>
          <w:rFonts w:eastAsia="Calibri" w:cs="Times New Roman"/>
          <w:kern w:val="1"/>
        </w:rPr>
        <w:t>Manichean</w:t>
      </w:r>
      <w:r w:rsidRPr="00EE2592">
        <w:rPr>
          <w:rFonts w:cs="Times New Roman"/>
          <w:kern w:val="1"/>
        </w:rPr>
        <w:t xml:space="preserve"> </w:t>
      </w:r>
      <w:r w:rsidRPr="00EE2592">
        <w:rPr>
          <w:rFonts w:eastAsia="Calibri" w:cs="Times New Roman"/>
          <w:kern w:val="1"/>
        </w:rPr>
        <w:t>thinking</w:t>
      </w:r>
      <w:r w:rsidRPr="00EE2592">
        <w:rPr>
          <w:rFonts w:cs="Times New Roman"/>
          <w:kern w:val="1"/>
        </w:rPr>
        <w:t xml:space="preserve"> </w:t>
      </w:r>
      <w:r w:rsidRPr="00EE2592">
        <w:rPr>
          <w:rFonts w:eastAsia="Calibri" w:cs="Times New Roman"/>
          <w:kern w:val="1"/>
        </w:rPr>
        <w:t>evades</w:t>
      </w:r>
      <w:r w:rsidRPr="00EE2592">
        <w:rPr>
          <w:rFonts w:cs="Times New Roman"/>
          <w:kern w:val="1"/>
        </w:rPr>
        <w:t xml:space="preserve"> </w:t>
      </w:r>
      <w:r w:rsidRPr="00EE2592">
        <w:rPr>
          <w:rFonts w:eastAsia="Calibri" w:cs="Times New Roman"/>
          <w:kern w:val="1"/>
        </w:rPr>
        <w:t>what</w:t>
      </w:r>
      <w:r w:rsidRPr="00EE2592">
        <w:rPr>
          <w:rFonts w:cs="Times New Roman"/>
          <w:kern w:val="1"/>
        </w:rPr>
        <w:t xml:space="preserve"> </w:t>
      </w:r>
      <w:r w:rsidRPr="00EE2592">
        <w:rPr>
          <w:rFonts w:eastAsia="Calibri" w:cs="Times New Roman"/>
          <w:kern w:val="1"/>
        </w:rPr>
        <w:t>Arendt</w:t>
      </w:r>
      <w:r w:rsidRPr="00EE2592">
        <w:rPr>
          <w:rFonts w:cs="Times New Roman"/>
          <w:kern w:val="1"/>
        </w:rPr>
        <w:t xml:space="preserve"> </w:t>
      </w:r>
      <w:r w:rsidRPr="00EE2592">
        <w:rPr>
          <w:rFonts w:eastAsia="Calibri" w:cs="Times New Roman"/>
          <w:kern w:val="1"/>
        </w:rPr>
        <w:t>called</w:t>
      </w:r>
      <w:r w:rsidRPr="00EE2592">
        <w:rPr>
          <w:rFonts w:cs="Times New Roman"/>
          <w:kern w:val="1"/>
        </w:rPr>
        <w:t xml:space="preserve"> ‘</w:t>
      </w:r>
      <w:r w:rsidRPr="00EE2592">
        <w:rPr>
          <w:rFonts w:eastAsia="Calibri" w:cs="Times New Roman"/>
          <w:kern w:val="1"/>
        </w:rPr>
        <w:t>the</w:t>
      </w:r>
      <w:r w:rsidRPr="00EE2592">
        <w:rPr>
          <w:rFonts w:cs="Times New Roman"/>
          <w:kern w:val="1"/>
        </w:rPr>
        <w:t xml:space="preserve"> </w:t>
      </w:r>
      <w:r w:rsidRPr="00EE2592">
        <w:rPr>
          <w:rFonts w:eastAsia="Calibri" w:cs="Times New Roman"/>
          <w:kern w:val="1"/>
        </w:rPr>
        <w:t>banality</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evil</w:t>
      </w:r>
      <w:r w:rsidRPr="00EE2592">
        <w:rPr>
          <w:rFonts w:cs="Times New Roman"/>
          <w:kern w:val="1"/>
        </w:rPr>
        <w:t xml:space="preserve">’ (...). </w:t>
      </w:r>
      <w:r w:rsidRPr="00EE2592">
        <w:rPr>
          <w:rFonts w:eastAsia="Calibri" w:cs="Times New Roman"/>
          <w:kern w:val="1"/>
        </w:rPr>
        <w:t>It</w:t>
      </w:r>
      <w:r w:rsidRPr="00EE2592">
        <w:rPr>
          <w:rFonts w:cs="Times New Roman"/>
          <w:kern w:val="1"/>
        </w:rPr>
        <w:t xml:space="preserve"> </w:t>
      </w:r>
      <w:r w:rsidRPr="00EE2592">
        <w:rPr>
          <w:rFonts w:eastAsia="Calibri" w:cs="Times New Roman"/>
          <w:kern w:val="1"/>
        </w:rPr>
        <w:t>is</w:t>
      </w:r>
      <w:r w:rsidRPr="00EE2592">
        <w:rPr>
          <w:rFonts w:cs="Times New Roman"/>
          <w:kern w:val="1"/>
        </w:rPr>
        <w:t xml:space="preserve"> </w:t>
      </w:r>
      <w:r w:rsidRPr="00EE2592">
        <w:rPr>
          <w:rFonts w:eastAsia="Calibri" w:cs="Times New Roman"/>
          <w:kern w:val="1"/>
        </w:rPr>
        <w:t>customary</w:t>
      </w:r>
      <w:r w:rsidRPr="00EE2592">
        <w:rPr>
          <w:rFonts w:cs="Times New Roman"/>
          <w:kern w:val="1"/>
        </w:rPr>
        <w:t xml:space="preserve"> </w:t>
      </w:r>
      <w:r w:rsidRPr="00EE2592">
        <w:rPr>
          <w:rFonts w:eastAsia="Calibri" w:cs="Times New Roman"/>
          <w:kern w:val="1"/>
        </w:rPr>
        <w:t>to</w:t>
      </w:r>
      <w:r w:rsidRPr="00EE2592">
        <w:rPr>
          <w:rFonts w:cs="Times New Roman"/>
          <w:kern w:val="1"/>
        </w:rPr>
        <w:t xml:space="preserve"> </w:t>
      </w:r>
      <w:r w:rsidRPr="00EE2592">
        <w:rPr>
          <w:rFonts w:eastAsia="Calibri" w:cs="Times New Roman"/>
          <w:kern w:val="1"/>
        </w:rPr>
        <w:t>assume</w:t>
      </w:r>
      <w:r w:rsidRPr="00EE2592">
        <w:rPr>
          <w:rFonts w:cs="Times New Roman"/>
          <w:kern w:val="1"/>
        </w:rPr>
        <w:t xml:space="preserve"> </w:t>
      </w:r>
      <w:r w:rsidRPr="00EE2592">
        <w:rPr>
          <w:rFonts w:eastAsia="Calibri" w:cs="Times New Roman"/>
          <w:kern w:val="1"/>
        </w:rPr>
        <w:t>that</w:t>
      </w:r>
      <w:r w:rsidRPr="00EE2592">
        <w:rPr>
          <w:rFonts w:cs="Times New Roman"/>
          <w:kern w:val="1"/>
        </w:rPr>
        <w:t xml:space="preserve"> </w:t>
      </w:r>
      <w:r w:rsidRPr="00EE2592">
        <w:rPr>
          <w:rFonts w:eastAsia="Calibri" w:cs="Times New Roman"/>
          <w:kern w:val="1"/>
        </w:rPr>
        <w:t>perverted</w:t>
      </w:r>
      <w:r w:rsidRPr="00EE2592">
        <w:rPr>
          <w:rFonts w:cs="Times New Roman"/>
          <w:kern w:val="1"/>
        </w:rPr>
        <w:t xml:space="preserve">, </w:t>
      </w:r>
      <w:r w:rsidRPr="00EE2592">
        <w:rPr>
          <w:rFonts w:eastAsia="Calibri" w:cs="Times New Roman"/>
          <w:kern w:val="1"/>
        </w:rPr>
        <w:t>sadistic</w:t>
      </w:r>
      <w:r w:rsidRPr="00EE2592">
        <w:rPr>
          <w:rFonts w:cs="Times New Roman"/>
          <w:kern w:val="1"/>
        </w:rPr>
        <w:t xml:space="preserve"> </w:t>
      </w:r>
      <w:r w:rsidRPr="00EE2592">
        <w:rPr>
          <w:rFonts w:eastAsia="Calibri" w:cs="Times New Roman"/>
          <w:kern w:val="1"/>
        </w:rPr>
        <w:t>dispositions</w:t>
      </w:r>
      <w:r w:rsidRPr="00EE2592">
        <w:rPr>
          <w:rFonts w:cs="Times New Roman"/>
          <w:kern w:val="1"/>
        </w:rPr>
        <w:t xml:space="preserve"> </w:t>
      </w:r>
      <w:r w:rsidRPr="00EE2592">
        <w:rPr>
          <w:rFonts w:eastAsia="Calibri" w:cs="Times New Roman"/>
          <w:kern w:val="1"/>
        </w:rPr>
        <w:t>are</w:t>
      </w:r>
      <w:r w:rsidRPr="00EE2592">
        <w:rPr>
          <w:rFonts w:cs="Times New Roman"/>
          <w:kern w:val="1"/>
        </w:rPr>
        <w:t xml:space="preserve"> </w:t>
      </w:r>
      <w:r w:rsidRPr="00EE2592">
        <w:rPr>
          <w:rFonts w:eastAsia="Calibri" w:cs="Times New Roman"/>
          <w:kern w:val="1"/>
        </w:rPr>
        <w:t>what</w:t>
      </w:r>
      <w:r w:rsidRPr="00EE2592">
        <w:rPr>
          <w:rFonts w:cs="Times New Roman"/>
          <w:kern w:val="1"/>
        </w:rPr>
        <w:t xml:space="preserve"> </w:t>
      </w:r>
      <w:r w:rsidRPr="00EE2592">
        <w:rPr>
          <w:rFonts w:eastAsia="Calibri" w:cs="Times New Roman"/>
          <w:kern w:val="1"/>
        </w:rPr>
        <w:t>motivated</w:t>
      </w:r>
      <w:r w:rsidRPr="00EE2592">
        <w:rPr>
          <w:rFonts w:cs="Times New Roman"/>
          <w:kern w:val="1"/>
        </w:rPr>
        <w:t xml:space="preserve"> </w:t>
      </w:r>
      <w:r w:rsidRPr="00EE2592">
        <w:rPr>
          <w:rFonts w:eastAsia="Calibri" w:cs="Times New Roman"/>
          <w:kern w:val="1"/>
        </w:rPr>
        <w:t>perpetrators</w:t>
      </w:r>
      <w:r w:rsidRPr="00EE2592">
        <w:rPr>
          <w:rFonts w:cs="Times New Roman"/>
          <w:kern w:val="1"/>
        </w:rPr>
        <w:t xml:space="preserve"> </w:t>
      </w:r>
      <w:r w:rsidRPr="00EE2592">
        <w:rPr>
          <w:rFonts w:eastAsia="Calibri" w:cs="Times New Roman"/>
          <w:kern w:val="1"/>
        </w:rPr>
        <w:t>of</w:t>
      </w:r>
      <w:r w:rsidRPr="00EE2592">
        <w:rPr>
          <w:rFonts w:cs="Times New Roman"/>
          <w:kern w:val="1"/>
        </w:rPr>
        <w:t xml:space="preserve"> </w:t>
      </w:r>
      <w:r w:rsidRPr="00EE2592">
        <w:rPr>
          <w:rFonts w:eastAsia="Calibri" w:cs="Times New Roman"/>
          <w:kern w:val="1"/>
        </w:rPr>
        <w:t>atrocity</w:t>
      </w:r>
      <w:r w:rsidRPr="00EE2592">
        <w:rPr>
          <w:rFonts w:cs="Times New Roman"/>
          <w:kern w:val="1"/>
        </w:rPr>
        <w:t xml:space="preserve">, </w:t>
      </w:r>
      <w:r w:rsidRPr="00EE2592">
        <w:rPr>
          <w:rFonts w:eastAsia="Calibri" w:cs="Times New Roman"/>
          <w:kern w:val="1"/>
        </w:rPr>
        <w:t>setting</w:t>
      </w:r>
      <w:r w:rsidRPr="00EE2592">
        <w:rPr>
          <w:rFonts w:cs="Times New Roman"/>
          <w:kern w:val="1"/>
        </w:rPr>
        <w:t xml:space="preserve"> </w:t>
      </w:r>
      <w:r w:rsidRPr="00EE2592">
        <w:rPr>
          <w:rFonts w:eastAsia="Calibri" w:cs="Times New Roman"/>
          <w:kern w:val="1"/>
        </w:rPr>
        <w:t>them</w:t>
      </w:r>
      <w:r w:rsidRPr="00EE2592">
        <w:rPr>
          <w:rFonts w:cs="Times New Roman"/>
          <w:kern w:val="1"/>
        </w:rPr>
        <w:t xml:space="preserve"> </w:t>
      </w:r>
      <w:r w:rsidRPr="00EE2592">
        <w:rPr>
          <w:rFonts w:eastAsia="Calibri" w:cs="Times New Roman"/>
          <w:kern w:val="1"/>
        </w:rPr>
        <w:t>apart</w:t>
      </w:r>
      <w:r w:rsidRPr="00EE2592">
        <w:rPr>
          <w:rFonts w:cs="Times New Roman"/>
          <w:kern w:val="1"/>
        </w:rPr>
        <w:t xml:space="preserve"> </w:t>
      </w:r>
      <w:r w:rsidRPr="00EE2592">
        <w:rPr>
          <w:rFonts w:eastAsia="Calibri" w:cs="Times New Roman"/>
          <w:kern w:val="1"/>
        </w:rPr>
        <w:t>from</w:t>
      </w:r>
      <w:r w:rsidRPr="00EE2592">
        <w:rPr>
          <w:rFonts w:cs="Times New Roman"/>
          <w:kern w:val="1"/>
        </w:rPr>
        <w:t xml:space="preserve"> ‘</w:t>
      </w:r>
      <w:r w:rsidRPr="00EE2592">
        <w:rPr>
          <w:rFonts w:eastAsia="Calibri" w:cs="Times New Roman"/>
          <w:kern w:val="1"/>
        </w:rPr>
        <w:t>us</w:t>
      </w:r>
      <w:r w:rsidRPr="00EE2592">
        <w:rPr>
          <w:rFonts w:cs="Times New Roman"/>
          <w:kern w:val="1"/>
        </w:rPr>
        <w:t xml:space="preserve">’” (Chaudhuri, 2014, p.54). </w:t>
      </w:r>
      <w:r w:rsidRPr="00EE2592">
        <w:rPr>
          <w:rFonts w:cs="Times New Roman"/>
        </w:rPr>
        <w:t xml:space="preserve">While the audience is thus invited to identify with the slightly flawed, but essentially ‘good’ Schindler, his opponent Amon </w:t>
      </w:r>
      <w:proofErr w:type="spellStart"/>
      <w:r w:rsidRPr="00EE2592">
        <w:rPr>
          <w:rFonts w:cs="Times New Roman"/>
        </w:rPr>
        <w:t>Göth</w:t>
      </w:r>
      <w:proofErr w:type="spellEnd"/>
      <w:r w:rsidRPr="00EE2592">
        <w:rPr>
          <w:rFonts w:cs="Times New Roman"/>
        </w:rPr>
        <w:t xml:space="preserve"> is the stereotypical, sadistic, evil Nazi, and in addition, he is also self-pitying, lazy, and vain – easily bribed and easily seduced. In these stark black and white colours, there is little room for a ‘banality of evil’, with which an audience might be able to (uncomfortably) identify.</w:t>
      </w:r>
      <w:r w:rsidRPr="00EE2592">
        <w:rPr>
          <w:rFonts w:cs="Times New Roman"/>
          <w:b/>
        </w:rPr>
        <w:t xml:space="preserve"> </w:t>
      </w:r>
      <w:r w:rsidRPr="00EE2592">
        <w:rPr>
          <w:rFonts w:cs="Times New Roman"/>
        </w:rPr>
        <w:t>As Alvin H. Rosenfeld observes, “[</w:t>
      </w:r>
      <w:proofErr w:type="spellStart"/>
      <w:r w:rsidRPr="00EE2592">
        <w:rPr>
          <w:rFonts w:cs="Times New Roman"/>
        </w:rPr>
        <w:t>i</w:t>
      </w:r>
      <w:proofErr w:type="spellEnd"/>
      <w:r w:rsidRPr="00EE2592">
        <w:rPr>
          <w:rFonts w:cs="Times New Roman"/>
        </w:rPr>
        <w:t xml:space="preserve">]dentification with such a character as Amon </w:t>
      </w:r>
      <w:proofErr w:type="spellStart"/>
      <w:r w:rsidRPr="00EE2592">
        <w:rPr>
          <w:rFonts w:cs="Times New Roman"/>
        </w:rPr>
        <w:t>Goeth</w:t>
      </w:r>
      <w:proofErr w:type="spellEnd"/>
      <w:r w:rsidRPr="00EE2592">
        <w:rPr>
          <w:rFonts w:cs="Times New Roman"/>
        </w:rPr>
        <w:t xml:space="preserve">, who is the incarnation of the murderous passions of limitless evil, is out of the question for most filmgoers” (Rosenfeld, 1997, p.142). Due to this focus on the ‘good’ German Schindler and his battle with the ‘bad’ Nazi </w:t>
      </w:r>
      <w:proofErr w:type="spellStart"/>
      <w:r w:rsidRPr="00EE2592">
        <w:rPr>
          <w:rFonts w:cs="Times New Roman"/>
        </w:rPr>
        <w:t>Göth</w:t>
      </w:r>
      <w:proofErr w:type="spellEnd"/>
      <w:r w:rsidRPr="00EE2592">
        <w:rPr>
          <w:rFonts w:cs="Times New Roman"/>
          <w:u w:val="single"/>
        </w:rPr>
        <w:t>,</w:t>
      </w:r>
      <w:r w:rsidRPr="00EE2592">
        <w:rPr>
          <w:rFonts w:cs="Times New Roman"/>
        </w:rPr>
        <w:t xml:space="preserve"> even major Jewish characters like Helen Hirsch, forced to serve as </w:t>
      </w:r>
      <w:proofErr w:type="spellStart"/>
      <w:r w:rsidRPr="00EE2592">
        <w:rPr>
          <w:rFonts w:cs="Times New Roman"/>
        </w:rPr>
        <w:t>Göth’s</w:t>
      </w:r>
      <w:proofErr w:type="spellEnd"/>
      <w:r w:rsidRPr="00EE2592">
        <w:rPr>
          <w:rFonts w:cs="Times New Roman"/>
        </w:rPr>
        <w:t xml:space="preserve"> housemaid, only really matter in their relationship to either of the two Germans. In the duration of the film, both </w:t>
      </w:r>
      <w:proofErr w:type="spellStart"/>
      <w:r w:rsidRPr="00EE2592">
        <w:rPr>
          <w:rFonts w:cs="Times New Roman"/>
        </w:rPr>
        <w:t>Göth</w:t>
      </w:r>
      <w:proofErr w:type="spellEnd"/>
      <w:r w:rsidRPr="00EE2592">
        <w:rPr>
          <w:rFonts w:cs="Times New Roman"/>
        </w:rPr>
        <w:t xml:space="preserve"> and Schindler are shown frequently ‘womanising’, yet, their relationships with women are very different: Schindler is seen as charming, seducing, and flirting with women (even when he kisses a young woman who clearly resents this), while </w:t>
      </w:r>
      <w:proofErr w:type="spellStart"/>
      <w:r w:rsidRPr="00EE2592">
        <w:rPr>
          <w:rFonts w:cs="Times New Roman"/>
        </w:rPr>
        <w:t>Göth</w:t>
      </w:r>
      <w:proofErr w:type="spellEnd"/>
      <w:r w:rsidRPr="00EE2592">
        <w:rPr>
          <w:rFonts w:cs="Times New Roman"/>
        </w:rPr>
        <w:t xml:space="preserve"> and his ‘</w:t>
      </w:r>
      <w:proofErr w:type="gramStart"/>
      <w:r w:rsidRPr="00EE2592">
        <w:rPr>
          <w:rFonts w:cs="Times New Roman"/>
        </w:rPr>
        <w:t>mistress’</w:t>
      </w:r>
      <w:proofErr w:type="gramEnd"/>
      <w:r w:rsidRPr="00EE2592">
        <w:rPr>
          <w:rFonts w:cs="Times New Roman"/>
        </w:rPr>
        <w:t xml:space="preserve"> are depicted as inconsiderate of and emotionally indifferent to each other. Thus, </w:t>
      </w:r>
      <w:r w:rsidRPr="00EE2592">
        <w:rPr>
          <w:rFonts w:cs="Times New Roman"/>
        </w:rPr>
        <w:lastRenderedPageBreak/>
        <w:t xml:space="preserve">both the protagonist and the antagonist are further characterised through their relationships with women, first and foremost Helen. It is a defining moment when, in the basement of </w:t>
      </w:r>
      <w:proofErr w:type="spellStart"/>
      <w:r w:rsidRPr="00EE2592">
        <w:rPr>
          <w:rFonts w:cs="Times New Roman"/>
        </w:rPr>
        <w:t>Göth’s</w:t>
      </w:r>
      <w:proofErr w:type="spellEnd"/>
      <w:r w:rsidRPr="00EE2592">
        <w:rPr>
          <w:rFonts w:cs="Times New Roman"/>
        </w:rPr>
        <w:t xml:space="preserve"> villa, Schindler tells a fearful Helen that </w:t>
      </w:r>
      <w:proofErr w:type="spellStart"/>
      <w:r w:rsidRPr="00EE2592">
        <w:rPr>
          <w:rFonts w:cs="Times New Roman"/>
        </w:rPr>
        <w:t>Göth</w:t>
      </w:r>
      <w:proofErr w:type="spellEnd"/>
      <w:r w:rsidRPr="00EE2592">
        <w:rPr>
          <w:rFonts w:cs="Times New Roman"/>
        </w:rPr>
        <w:t xml:space="preserve"> “won’t shoot you, because he enjoys you too much”. Defining not so much for Helen, who is mostly characterised by her fear of and abuse by </w:t>
      </w:r>
      <w:proofErr w:type="spellStart"/>
      <w:r w:rsidRPr="00EE2592">
        <w:rPr>
          <w:rFonts w:cs="Times New Roman"/>
        </w:rPr>
        <w:t>Göth</w:t>
      </w:r>
      <w:proofErr w:type="spellEnd"/>
      <w:r w:rsidRPr="00EE2592">
        <w:rPr>
          <w:rFonts w:cs="Times New Roman"/>
        </w:rPr>
        <w:t xml:space="preserve">, but for Schindler, who, in the same location in which </w:t>
      </w:r>
      <w:proofErr w:type="spellStart"/>
      <w:r w:rsidRPr="00EE2592">
        <w:rPr>
          <w:rFonts w:cs="Times New Roman"/>
        </w:rPr>
        <w:t>Göth</w:t>
      </w:r>
      <w:proofErr w:type="spellEnd"/>
      <w:r w:rsidRPr="00EE2592">
        <w:rPr>
          <w:rFonts w:cs="Times New Roman"/>
        </w:rPr>
        <w:t xml:space="preserve"> silences, nearly rapes, and brutally beats Helen, consoles her – a further step in his transformation to a ‘good’ German, and a further differentiation between </w:t>
      </w:r>
      <w:proofErr w:type="spellStart"/>
      <w:r w:rsidRPr="00EE2592">
        <w:rPr>
          <w:rFonts w:cs="Times New Roman"/>
        </w:rPr>
        <w:t>Göth</w:t>
      </w:r>
      <w:proofErr w:type="spellEnd"/>
      <w:r w:rsidRPr="00EE2592">
        <w:rPr>
          <w:rFonts w:cs="Times New Roman"/>
        </w:rPr>
        <w:t xml:space="preserve"> and Schindler. </w:t>
      </w:r>
    </w:p>
    <w:p w14:paraId="406AC494" w14:textId="77777777" w:rsid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1A4E0C73" w14:textId="7B77DD1E"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EE2592">
        <w:rPr>
          <w:rFonts w:cs="Times New Roman"/>
        </w:rPr>
        <w:t>The same goes for the depiction of the little girl in a red dress, one of the few occasions of colour in the black-and-white film, during the liquidation of the ghetto, and the later incineration scene, where the girl’s dead body resurfaces again. Both scenes are part of Schindler’s quest; both are mostly seen through his eyes, the little girl becoming an agent of his transformation. It is Schindler’s reaction to the girl’s pain that matters, and Schindler’s alone. The little girl has no history and no function beyond being Schindler’s catalyst.</w:t>
      </w:r>
      <w:r w:rsidRPr="00EE2592">
        <w:rPr>
          <w:rFonts w:cs="Times New Roman"/>
          <w:b/>
        </w:rPr>
        <w:t xml:space="preserve"> </w:t>
      </w:r>
      <w:r w:rsidRPr="00EE2592">
        <w:rPr>
          <w:rFonts w:cs="Times New Roman"/>
        </w:rPr>
        <w:t xml:space="preserve">Philip </w:t>
      </w:r>
      <w:proofErr w:type="spellStart"/>
      <w:r w:rsidRPr="00EE2592">
        <w:rPr>
          <w:rFonts w:cs="Times New Roman"/>
        </w:rPr>
        <w:t>Gourevitch</w:t>
      </w:r>
      <w:proofErr w:type="spellEnd"/>
      <w:r w:rsidRPr="00EE2592">
        <w:rPr>
          <w:rFonts w:cs="Times New Roman"/>
        </w:rPr>
        <w:t xml:space="preserve"> concludes in his review of the film that:</w:t>
      </w:r>
    </w:p>
    <w:p w14:paraId="3F4053F2" w14:textId="77777777"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r w:rsidRPr="00EE2592">
        <w:rPr>
          <w:rFonts w:cs="Times New Roman"/>
        </w:rPr>
        <w:t>For the most part [the Jews] are viewed either as a silent, cowering mob or as a shrieking, scampering mob. Of course, during the Holocaust Jews were sometimes reduced to such extremes, but hardly all, and never always. (</w:t>
      </w:r>
      <w:proofErr w:type="spellStart"/>
      <w:r w:rsidRPr="00EE2592">
        <w:rPr>
          <w:rFonts w:cs="Times New Roman"/>
        </w:rPr>
        <w:t>Gourevitch</w:t>
      </w:r>
      <w:proofErr w:type="spellEnd"/>
      <w:r w:rsidRPr="00EE2592">
        <w:rPr>
          <w:rFonts w:cs="Times New Roman"/>
        </w:rPr>
        <w:t>, 1994, p.52)</w:t>
      </w:r>
    </w:p>
    <w:p w14:paraId="21E13F49" w14:textId="77777777" w:rsidR="00EE2592"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p>
    <w:p w14:paraId="506C6FB5" w14:textId="4DDF6A6D" w:rsidR="001E2359" w:rsidRPr="00EE2592" w:rsidRDefault="00EE2592" w:rsidP="00EE25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hint="eastAsia"/>
          <w:lang w:eastAsia="zh-CN"/>
        </w:rPr>
      </w:pPr>
      <w:bookmarkStart w:id="0" w:name="The_Good_the_Bad_and_the_Ugly_"/>
      <w:r w:rsidRPr="00EE2592">
        <w:rPr>
          <w:rFonts w:cs="Times New Roman"/>
        </w:rPr>
        <w:t>And</w:t>
      </w:r>
      <w:bookmarkEnd w:id="0"/>
      <w:r w:rsidRPr="00EE2592">
        <w:rPr>
          <w:rFonts w:cs="Times New Roman"/>
        </w:rPr>
        <w:t xml:space="preserve"> this ‘silent mob’ remains silent even after its ‘deliverance’.</w:t>
      </w:r>
      <w:r w:rsidRPr="00EE2592">
        <w:rPr>
          <w:rFonts w:cs="Times New Roman"/>
          <w:b/>
        </w:rPr>
        <w:t xml:space="preserve"> </w:t>
      </w:r>
      <w:r w:rsidRPr="00EE2592">
        <w:rPr>
          <w:rFonts w:cs="Times New Roman"/>
        </w:rPr>
        <w:t>Towards the end of the film, after the radio announcement of Germany’s defeat, Schindler addresses ‘his’ Jewish workers, stating that “[t]</w:t>
      </w:r>
      <w:proofErr w:type="spellStart"/>
      <w:r w:rsidRPr="00EE2592">
        <w:rPr>
          <w:rFonts w:cs="Times New Roman"/>
        </w:rPr>
        <w:t>omorrow</w:t>
      </w:r>
      <w:proofErr w:type="spellEnd"/>
      <w:r w:rsidRPr="00EE2592">
        <w:rPr>
          <w:rFonts w:cs="Times New Roman"/>
        </w:rPr>
        <w:t xml:space="preserve">, you’ll begin the process of looking for survivors of your families. In most cases you won’t find them. After six long years of murder, victims are being mourned throughout the world”. Later, in front of the factory and the assembled survivors, Schindler is given a ring by the grateful Jews, and consequently has a breakdown which constitutes the final act of ‘mourning’ for the murdered in the film – expressed by the German “member of the Nazi party”. Schindler, overcome by grief and guilt, laments his failure to save more, and collapses on the ground, where he is eventually hugged and comforted by some of the Jewish onlookers. It is not their pain with which the historical part of the film concludes, but </w:t>
      </w:r>
      <w:r w:rsidRPr="00EE2592">
        <w:rPr>
          <w:rFonts w:cs="Times New Roman"/>
          <w:i/>
        </w:rPr>
        <w:t>Schindler’s</w:t>
      </w:r>
      <w:r w:rsidRPr="00EE2592">
        <w:rPr>
          <w:rFonts w:cs="Times New Roman"/>
        </w:rPr>
        <w:t xml:space="preserve">, and in the final scene of the film, shot in </w:t>
      </w:r>
      <w:r w:rsidRPr="00EE2592">
        <w:rPr>
          <w:rFonts w:cs="Times New Roman"/>
        </w:rPr>
        <w:lastRenderedPageBreak/>
        <w:t xml:space="preserve">colour, the surviving </w:t>
      </w:r>
      <w:proofErr w:type="spellStart"/>
      <w:r w:rsidRPr="00EE2592">
        <w:rPr>
          <w:rFonts w:cs="Times New Roman"/>
          <w:i/>
        </w:rPr>
        <w:t>Schindlerjuden</w:t>
      </w:r>
      <w:proofErr w:type="spellEnd"/>
      <w:r w:rsidRPr="00EE2592">
        <w:rPr>
          <w:rFonts w:cs="Times New Roman"/>
        </w:rPr>
        <w:t xml:space="preserve"> place stones on </w:t>
      </w:r>
      <w:r w:rsidRPr="00EE2592">
        <w:rPr>
          <w:rFonts w:cs="Times New Roman"/>
          <w:i/>
        </w:rPr>
        <w:t>Schindler’s</w:t>
      </w:r>
      <w:r w:rsidRPr="00EE2592">
        <w:rPr>
          <w:rFonts w:cs="Times New Roman"/>
        </w:rPr>
        <w:t xml:space="preserve"> grave, where it is he, rather than the victims of genocide, who is, quite literally, “mourned throughout the world”.</w:t>
      </w:r>
    </w:p>
    <w:p w14:paraId="2EA79874" w14:textId="77777777" w:rsidR="000968EF" w:rsidRPr="00EE2592" w:rsidRDefault="000968EF" w:rsidP="00777918">
      <w:pPr>
        <w:spacing w:line="360" w:lineRule="auto"/>
        <w:jc w:val="both"/>
        <w:rPr>
          <w:rFonts w:cs="Times New Roman"/>
        </w:rPr>
      </w:pPr>
    </w:p>
    <w:p w14:paraId="68CEAA0F" w14:textId="610408A4" w:rsidR="00147FA0" w:rsidRPr="00EE2592" w:rsidRDefault="00145C00" w:rsidP="00777918">
      <w:pPr>
        <w:pStyle w:val="2"/>
        <w:spacing w:line="360" w:lineRule="auto"/>
      </w:pPr>
      <w:r w:rsidRPr="00145C00">
        <w:t>Generation War (2013)</w:t>
      </w:r>
    </w:p>
    <w:p w14:paraId="4982FA2E"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i/>
        </w:rPr>
      </w:pPr>
      <w:r w:rsidRPr="003B1CD5">
        <w:rPr>
          <w:rFonts w:cs="Times New Roman"/>
        </w:rPr>
        <w:t xml:space="preserve">The German TV miniseries </w:t>
      </w:r>
      <w:r w:rsidRPr="003B1CD5">
        <w:rPr>
          <w:rFonts w:cs="Times New Roman"/>
          <w:i/>
        </w:rPr>
        <w:t>Generation War</w:t>
      </w:r>
      <w:r w:rsidRPr="003B1CD5">
        <w:rPr>
          <w:rFonts w:cs="Times New Roman"/>
        </w:rPr>
        <w:t xml:space="preserve">, directed by Philipp </w:t>
      </w:r>
      <w:proofErr w:type="spellStart"/>
      <w:r w:rsidRPr="003B1CD5">
        <w:rPr>
          <w:rFonts w:cs="Times New Roman"/>
        </w:rPr>
        <w:t>Kadelbach</w:t>
      </w:r>
      <w:proofErr w:type="spellEnd"/>
      <w:r w:rsidRPr="003B1CD5">
        <w:rPr>
          <w:rFonts w:cs="Times New Roman"/>
        </w:rPr>
        <w:t xml:space="preserve"> and written by Stefan </w:t>
      </w:r>
      <w:proofErr w:type="spellStart"/>
      <w:r w:rsidRPr="003B1CD5">
        <w:rPr>
          <w:rFonts w:cs="Times New Roman"/>
        </w:rPr>
        <w:t>Kolditz</w:t>
      </w:r>
      <w:proofErr w:type="spellEnd"/>
      <w:r w:rsidRPr="003B1CD5">
        <w:rPr>
          <w:rFonts w:cs="Times New Roman"/>
        </w:rPr>
        <w:t xml:space="preserve">, first aired in Germany in March 2013 under the more telling title </w:t>
      </w:r>
      <w:proofErr w:type="spellStart"/>
      <w:r w:rsidRPr="003B1CD5">
        <w:rPr>
          <w:rFonts w:cs="Times New Roman"/>
          <w:i/>
        </w:rPr>
        <w:t>Unsere</w:t>
      </w:r>
      <w:proofErr w:type="spellEnd"/>
      <w:r w:rsidRPr="003B1CD5">
        <w:rPr>
          <w:rFonts w:cs="Times New Roman"/>
          <w:i/>
        </w:rPr>
        <w:t xml:space="preserve"> </w:t>
      </w:r>
      <w:proofErr w:type="spellStart"/>
      <w:r w:rsidRPr="003B1CD5">
        <w:rPr>
          <w:rFonts w:cs="Times New Roman"/>
          <w:i/>
        </w:rPr>
        <w:t>Mütter</w:t>
      </w:r>
      <w:proofErr w:type="spellEnd"/>
      <w:r w:rsidRPr="003B1CD5">
        <w:rPr>
          <w:rFonts w:cs="Times New Roman"/>
          <w:i/>
        </w:rPr>
        <w:t xml:space="preserve">, </w:t>
      </w:r>
      <w:proofErr w:type="spellStart"/>
      <w:r w:rsidRPr="003B1CD5">
        <w:rPr>
          <w:rFonts w:cs="Times New Roman"/>
          <w:i/>
        </w:rPr>
        <w:t>Unsere</w:t>
      </w:r>
      <w:proofErr w:type="spellEnd"/>
      <w:r w:rsidRPr="003B1CD5">
        <w:rPr>
          <w:rFonts w:cs="Times New Roman"/>
          <w:i/>
        </w:rPr>
        <w:t xml:space="preserve"> </w:t>
      </w:r>
      <w:proofErr w:type="spellStart"/>
      <w:r w:rsidRPr="003B1CD5">
        <w:rPr>
          <w:rFonts w:cs="Times New Roman"/>
          <w:i/>
        </w:rPr>
        <w:t>Väter</w:t>
      </w:r>
      <w:proofErr w:type="spellEnd"/>
      <w:r w:rsidRPr="003B1CD5">
        <w:rPr>
          <w:rFonts w:cs="Times New Roman"/>
        </w:rPr>
        <w:t xml:space="preserve"> – ‘our mothers, our fathers’. The three-part-series was produced by the </w:t>
      </w:r>
      <w:proofErr w:type="spellStart"/>
      <w:r w:rsidRPr="003B1CD5">
        <w:rPr>
          <w:rFonts w:cs="Times New Roman"/>
        </w:rPr>
        <w:t>teamWorx</w:t>
      </w:r>
      <w:proofErr w:type="spellEnd"/>
      <w:r w:rsidRPr="003B1CD5">
        <w:rPr>
          <w:rFonts w:cs="Times New Roman"/>
        </w:rPr>
        <w:t xml:space="preserve"> production company, headed by Nico Hoffmann. Hoffmann and his collaborators are renowned for so-called ‘TV Events’ – feature-length television films with a high production value, usually focusing on ‘dramatic’ moments from German 20</w:t>
      </w:r>
      <w:r w:rsidRPr="003B1CD5">
        <w:rPr>
          <w:rFonts w:cs="Times New Roman"/>
          <w:vertAlign w:val="superscript"/>
        </w:rPr>
        <w:t>th</w:t>
      </w:r>
      <w:r w:rsidRPr="003B1CD5">
        <w:rPr>
          <w:rFonts w:cs="Times New Roman"/>
        </w:rPr>
        <w:t xml:space="preserve">-century history, and often, like in the case of this series, produced for both public and private broadcasters. Screenwriter Stefan </w:t>
      </w:r>
      <w:proofErr w:type="spellStart"/>
      <w:r w:rsidRPr="003B1CD5">
        <w:rPr>
          <w:rFonts w:cs="Times New Roman"/>
        </w:rPr>
        <w:t>Kolditz</w:t>
      </w:r>
      <w:proofErr w:type="spellEnd"/>
      <w:r w:rsidRPr="003B1CD5">
        <w:rPr>
          <w:rFonts w:cs="Times New Roman"/>
        </w:rPr>
        <w:t xml:space="preserve"> had already worked with producer Nico Hoffmann on </w:t>
      </w:r>
      <w:r w:rsidRPr="003B1CD5">
        <w:rPr>
          <w:rFonts w:cs="Times New Roman"/>
          <w:i/>
        </w:rPr>
        <w:t xml:space="preserve">Dresden </w:t>
      </w:r>
      <w:r w:rsidRPr="003B1CD5">
        <w:rPr>
          <w:rFonts w:cs="Times New Roman"/>
        </w:rPr>
        <w:t xml:space="preserve">(2006), a TV film in two parts about a German nurse falling in love with an English PoW during the bombing of Dresden. The team of Hoffmann as producer, </w:t>
      </w:r>
      <w:proofErr w:type="spellStart"/>
      <w:r w:rsidRPr="003B1CD5">
        <w:rPr>
          <w:rFonts w:cs="Times New Roman"/>
        </w:rPr>
        <w:t>Kolditz</w:t>
      </w:r>
      <w:proofErr w:type="spellEnd"/>
      <w:r w:rsidRPr="003B1CD5">
        <w:rPr>
          <w:rFonts w:cs="Times New Roman"/>
        </w:rPr>
        <w:t xml:space="preserve"> as writer, and Philipp </w:t>
      </w:r>
      <w:proofErr w:type="spellStart"/>
      <w:r w:rsidRPr="003B1CD5">
        <w:rPr>
          <w:rFonts w:cs="Times New Roman"/>
        </w:rPr>
        <w:t>Kadelbach</w:t>
      </w:r>
      <w:proofErr w:type="spellEnd"/>
      <w:r w:rsidRPr="003B1CD5">
        <w:rPr>
          <w:rFonts w:cs="Times New Roman"/>
        </w:rPr>
        <w:t xml:space="preserve"> as director, are also responsible for the 2015 remake of the GDR classic </w:t>
      </w:r>
      <w:r w:rsidRPr="003B1CD5">
        <w:rPr>
          <w:rFonts w:cs="Times New Roman"/>
          <w:i/>
        </w:rPr>
        <w:t>Naked Among Wolves.</w:t>
      </w:r>
    </w:p>
    <w:p w14:paraId="24BACC5C" w14:textId="77777777" w:rsidR="000F2B47" w:rsidRDefault="000F2B47"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508B3BA7" w14:textId="2D3EA291"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hint="eastAsia"/>
          <w:lang w:eastAsia="zh-CN"/>
        </w:rPr>
      </w:pPr>
      <w:r w:rsidRPr="003B1CD5">
        <w:rPr>
          <w:rFonts w:cs="Times New Roman"/>
        </w:rPr>
        <w:t xml:space="preserve">The production team’s strong track record of producing German history for a mass compatible market </w:t>
      </w:r>
      <w:proofErr w:type="spellStart"/>
      <w:r w:rsidRPr="003B1CD5">
        <w:rPr>
          <w:rFonts w:cs="Times New Roman"/>
        </w:rPr>
        <w:t>nonewithstanding</w:t>
      </w:r>
      <w:proofErr w:type="spellEnd"/>
      <w:r w:rsidRPr="003B1CD5">
        <w:rPr>
          <w:rFonts w:cs="Times New Roman"/>
        </w:rPr>
        <w:t xml:space="preserve">, </w:t>
      </w:r>
      <w:proofErr w:type="spellStart"/>
      <w:r w:rsidRPr="003B1CD5">
        <w:rPr>
          <w:rFonts w:cs="Times New Roman"/>
          <w:i/>
        </w:rPr>
        <w:t>Unsere</w:t>
      </w:r>
      <w:proofErr w:type="spellEnd"/>
      <w:r w:rsidRPr="003B1CD5">
        <w:rPr>
          <w:rFonts w:cs="Times New Roman"/>
          <w:i/>
        </w:rPr>
        <w:t xml:space="preserve"> </w:t>
      </w:r>
      <w:proofErr w:type="spellStart"/>
      <w:r w:rsidRPr="003B1CD5">
        <w:rPr>
          <w:rFonts w:cs="Times New Roman"/>
          <w:i/>
        </w:rPr>
        <w:t>Mütter</w:t>
      </w:r>
      <w:proofErr w:type="spellEnd"/>
      <w:r w:rsidRPr="003B1CD5">
        <w:rPr>
          <w:rFonts w:cs="Times New Roman"/>
          <w:i/>
        </w:rPr>
        <w:t xml:space="preserve">, </w:t>
      </w:r>
      <w:proofErr w:type="spellStart"/>
      <w:r w:rsidRPr="003B1CD5">
        <w:rPr>
          <w:rFonts w:cs="Times New Roman"/>
          <w:i/>
        </w:rPr>
        <w:t>Unsere</w:t>
      </w:r>
      <w:proofErr w:type="spellEnd"/>
      <w:r w:rsidRPr="003B1CD5">
        <w:rPr>
          <w:rFonts w:cs="Times New Roman"/>
          <w:i/>
        </w:rPr>
        <w:t xml:space="preserve"> </w:t>
      </w:r>
      <w:proofErr w:type="spellStart"/>
      <w:r w:rsidRPr="003B1CD5">
        <w:rPr>
          <w:rFonts w:cs="Times New Roman"/>
          <w:i/>
        </w:rPr>
        <w:t>Väter</w:t>
      </w:r>
      <w:proofErr w:type="spellEnd"/>
      <w:r w:rsidRPr="003B1CD5">
        <w:rPr>
          <w:rFonts w:cs="Times New Roman"/>
        </w:rPr>
        <w:t xml:space="preserve"> was announced as a novelty on German screens: finally, a film about World War Two that would show the German side, and depict Germans not as evil sadistic Nazis, but as ‘ordinary’ human beings. This claim is in itself, not entirely true: since the very first German film productions after the end of the war, German suffering and the experience of the ‘ordinary’, dutiful German soldier, as opposed to an Amon-</w:t>
      </w:r>
      <w:proofErr w:type="spellStart"/>
      <w:r w:rsidRPr="003B1CD5">
        <w:rPr>
          <w:rFonts w:cs="Times New Roman"/>
        </w:rPr>
        <w:t>Göth</w:t>
      </w:r>
      <w:proofErr w:type="spellEnd"/>
      <w:r w:rsidRPr="003B1CD5">
        <w:rPr>
          <w:rFonts w:cs="Times New Roman"/>
        </w:rPr>
        <w:t>-like fascist psychopath, have been very prominent on German screens. As Peter Reichel points out:</w:t>
      </w:r>
    </w:p>
    <w:p w14:paraId="087C4E76"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r w:rsidRPr="003B1CD5">
        <w:rPr>
          <w:rFonts w:cs="Times New Roman"/>
        </w:rPr>
        <w:t>The World War – that was Hitler’s war, more or less forced upon the Germans and the world. The Wehrmacht – that was the brave, long-suffering, industrious, dutiful, decent German soldiers, in a word, the ‘real soldier’ on the one, and the evil Nazi on the other hand. (Reichel, 2004, pp.21-22, my translation)</w:t>
      </w:r>
    </w:p>
    <w:p w14:paraId="23DAC1B6"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p>
    <w:p w14:paraId="1A46297A"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i/>
        </w:rPr>
        <w:lastRenderedPageBreak/>
        <w:t>Generation War</w:t>
      </w:r>
      <w:r w:rsidRPr="003B1CD5">
        <w:rPr>
          <w:rFonts w:cs="Times New Roman"/>
        </w:rPr>
        <w:t>’s</w:t>
      </w:r>
      <w:r w:rsidRPr="003B1CD5">
        <w:rPr>
          <w:rFonts w:cs="Times New Roman"/>
          <w:i/>
        </w:rPr>
        <w:t xml:space="preserve"> </w:t>
      </w:r>
      <w:r w:rsidRPr="003B1CD5">
        <w:rPr>
          <w:rFonts w:cs="Times New Roman"/>
        </w:rPr>
        <w:t xml:space="preserve">focus on the un-ideological, ordinary German, and his or her journey through the war events, as well as the interlinking with ‘educational’ projects, not only allowed for the claim of authenticity, but also merged fiction and history. The series was accompanied by TV panels discussing memory culture, and a documentary featuring eye-witnesses whose real-life experiences often mirrored those of the fictional characters. The TV Event’s high production value most certainly paid off for the public broadcaster </w:t>
      </w:r>
      <w:proofErr w:type="spellStart"/>
      <w:r w:rsidRPr="003B1CD5">
        <w:rPr>
          <w:rFonts w:cs="Times New Roman"/>
        </w:rPr>
        <w:t>zdf</w:t>
      </w:r>
      <w:proofErr w:type="spellEnd"/>
      <w:r w:rsidRPr="003B1CD5">
        <w:rPr>
          <w:rFonts w:cs="Times New Roman"/>
        </w:rPr>
        <w:t xml:space="preserve">: the trilogy was seen by approximately 7 million spectators, which, according to the </w:t>
      </w:r>
      <w:r w:rsidRPr="003B1CD5">
        <w:rPr>
          <w:rFonts w:cs="Times New Roman"/>
          <w:i/>
        </w:rPr>
        <w:t xml:space="preserve">FAZ </w:t>
      </w:r>
      <w:r w:rsidRPr="003B1CD5">
        <w:rPr>
          <w:rFonts w:cs="Times New Roman"/>
        </w:rPr>
        <w:t xml:space="preserve">newspaper, </w:t>
      </w:r>
      <w:proofErr w:type="spellStart"/>
      <w:r w:rsidRPr="003B1CD5">
        <w:rPr>
          <w:rFonts w:cs="Times New Roman"/>
        </w:rPr>
        <w:t>consitutes</w:t>
      </w:r>
      <w:proofErr w:type="spellEnd"/>
      <w:r w:rsidRPr="003B1CD5">
        <w:rPr>
          <w:rFonts w:cs="Times New Roman"/>
        </w:rPr>
        <w:t xml:space="preserve"> a market share of over 24 percent. Compared to the other prime time programmes, the miniseries proved the most popular among the 17-49-year-old spectators with 17.5 percent (</w:t>
      </w:r>
      <w:r w:rsidRPr="003B1CD5">
        <w:rPr>
          <w:rFonts w:cs="Times New Roman"/>
          <w:i/>
        </w:rPr>
        <w:t xml:space="preserve">FAZ, </w:t>
      </w:r>
      <w:r w:rsidRPr="003B1CD5">
        <w:rPr>
          <w:rFonts w:cs="Times New Roman"/>
        </w:rPr>
        <w:t xml:space="preserve">2013) – which is in itself an </w:t>
      </w:r>
      <w:proofErr w:type="spellStart"/>
      <w:r w:rsidRPr="003B1CD5">
        <w:rPr>
          <w:rFonts w:cs="Times New Roman"/>
        </w:rPr>
        <w:t>unsual</w:t>
      </w:r>
      <w:proofErr w:type="spellEnd"/>
      <w:r w:rsidRPr="003B1CD5">
        <w:rPr>
          <w:rFonts w:cs="Times New Roman"/>
        </w:rPr>
        <w:t xml:space="preserve"> outcome for a public broadcaster like the </w:t>
      </w:r>
      <w:proofErr w:type="spellStart"/>
      <w:r w:rsidRPr="003B1CD5">
        <w:rPr>
          <w:rFonts w:cs="Times New Roman"/>
        </w:rPr>
        <w:t>zdf</w:t>
      </w:r>
      <w:proofErr w:type="spellEnd"/>
      <w:r w:rsidRPr="003B1CD5">
        <w:rPr>
          <w:rFonts w:cs="Times New Roman"/>
        </w:rPr>
        <w:t>, normally more popular with senior citizens, but struggling to attract younger viewers.</w:t>
      </w:r>
    </w:p>
    <w:p w14:paraId="51F6140E"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i/>
        </w:rPr>
      </w:pPr>
    </w:p>
    <w:p w14:paraId="10B1F64E" w14:textId="2E60C86F"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i/>
        </w:rPr>
        <w:t>Generation War</w:t>
      </w:r>
      <w:r w:rsidRPr="003B1CD5">
        <w:rPr>
          <w:rFonts w:cs="Times New Roman"/>
        </w:rPr>
        <w:t xml:space="preserve"> focuses on the lives of five friends and begins with their last meeting in Berlin in 1941 before they all disperse to their various fates. Wilhelm and </w:t>
      </w:r>
      <w:proofErr w:type="spellStart"/>
      <w:r w:rsidRPr="003B1CD5">
        <w:rPr>
          <w:rFonts w:cs="Times New Roman"/>
        </w:rPr>
        <w:t>Friedhelm</w:t>
      </w:r>
      <w:proofErr w:type="spellEnd"/>
      <w:r w:rsidRPr="003B1CD5">
        <w:rPr>
          <w:rFonts w:cs="Times New Roman"/>
        </w:rPr>
        <w:t xml:space="preserve"> are off to the Eastern front and Charlotte </w:t>
      </w:r>
      <w:proofErr w:type="gramStart"/>
      <w:r w:rsidRPr="003B1CD5">
        <w:rPr>
          <w:rFonts w:cs="Times New Roman"/>
        </w:rPr>
        <w:t>is</w:t>
      </w:r>
      <w:proofErr w:type="gramEnd"/>
      <w:r w:rsidRPr="003B1CD5">
        <w:rPr>
          <w:rFonts w:cs="Times New Roman"/>
        </w:rPr>
        <w:t xml:space="preserve"> to be a volunteer nurse at a field hospital, while the hedonistic Greta and her Jewish boyfriend Viktor initially remain in Berlin. In 1941, two years into the war, and six years after the establishment of the racist Nuremberg laws, Viktor celebrates with the other four as if there was no political divide between them. At no point do any of the characters voice any kind of inner conflict stemming from the fact that they fight in a war, or support a regime, that also persecutes one of their best friends, stripping him first of his civil and eventually all human rights. When the characters express support or enthusiasm for the regime, they do so out of naivety or duty, but never from political conviction. As Ulrich Herbert notes in his review of the film in the </w:t>
      </w:r>
      <w:proofErr w:type="spellStart"/>
      <w:r w:rsidRPr="003B1CD5">
        <w:rPr>
          <w:rFonts w:cs="Times New Roman"/>
          <w:i/>
        </w:rPr>
        <w:t>taz</w:t>
      </w:r>
      <w:proofErr w:type="spellEnd"/>
      <w:r w:rsidRPr="003B1CD5">
        <w:rPr>
          <w:rFonts w:cs="Times New Roman"/>
          <w:i/>
        </w:rPr>
        <w:t xml:space="preserve"> </w:t>
      </w:r>
      <w:r w:rsidRPr="003B1CD5">
        <w:rPr>
          <w:rFonts w:cs="Times New Roman"/>
        </w:rPr>
        <w:t xml:space="preserve">newspaper: </w:t>
      </w:r>
    </w:p>
    <w:p w14:paraId="1642BEAB"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r w:rsidRPr="003B1CD5">
        <w:rPr>
          <w:rFonts w:cs="Times New Roman"/>
        </w:rPr>
        <w:t>The problem of the film is its perspective, the view on history – the general and the individual. Five young people who look forwards to life – but then war catches up with them and brings out the worst in them. Before, they were more unpolitical, possibly a little patriotic. These five people, the film makes clear, represent our mothers and father, or our grandparents. (…) The Nazis, on the other hand, are the usual character masks. (…) In this film, the Nazis are not our mothers and fathers, but the others. (Herbert, 2013, my translation).</w:t>
      </w:r>
    </w:p>
    <w:p w14:paraId="19995FAB"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2BF7E9C8"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While the loss of the friends’ innocence in the war is thoroughly thematised in the duration of the film, any ideological or indeed </w:t>
      </w:r>
      <w:proofErr w:type="spellStart"/>
      <w:r w:rsidRPr="003B1CD5">
        <w:rPr>
          <w:rFonts w:cs="Times New Roman"/>
        </w:rPr>
        <w:t>anti-semitic</w:t>
      </w:r>
      <w:proofErr w:type="spellEnd"/>
      <w:r w:rsidRPr="003B1CD5">
        <w:rPr>
          <w:rFonts w:cs="Times New Roman"/>
        </w:rPr>
        <w:t xml:space="preserve"> motivation is thus far from them: Charlotte might betray the identity of a Jewish doctor posing as a gentile nurse in the hospital, </w:t>
      </w:r>
      <w:proofErr w:type="spellStart"/>
      <w:r w:rsidRPr="003B1CD5">
        <w:rPr>
          <w:rFonts w:cs="Times New Roman"/>
        </w:rPr>
        <w:t>Friedhelm</w:t>
      </w:r>
      <w:proofErr w:type="spellEnd"/>
      <w:r w:rsidRPr="003B1CD5">
        <w:rPr>
          <w:rFonts w:cs="Times New Roman"/>
        </w:rPr>
        <w:t xml:space="preserve"> and Wilhelm might take part in war crimes, but due to their friendship with Viktor, the audience knows that the protagonists never really act out of political or ideological conviction. This remains the domain of SS officers in the film, who are more or less as one-dimensional as </w:t>
      </w:r>
      <w:proofErr w:type="spellStart"/>
      <w:r w:rsidRPr="003B1CD5">
        <w:rPr>
          <w:rFonts w:cs="Times New Roman"/>
        </w:rPr>
        <w:t>Göth</w:t>
      </w:r>
      <w:proofErr w:type="spellEnd"/>
      <w:r w:rsidRPr="003B1CD5">
        <w:rPr>
          <w:rFonts w:cs="Times New Roman"/>
        </w:rPr>
        <w:t xml:space="preserve"> in </w:t>
      </w:r>
      <w:r w:rsidRPr="003B1CD5">
        <w:rPr>
          <w:rFonts w:cs="Times New Roman"/>
          <w:i/>
        </w:rPr>
        <w:t>Schindler’s List</w:t>
      </w:r>
      <w:r w:rsidRPr="003B1CD5">
        <w:rPr>
          <w:rFonts w:cs="Times New Roman"/>
        </w:rPr>
        <w:t xml:space="preserve"> – as a matter of fact, the protagonists all hardly ever act at all. This tendency has also been observed by David </w:t>
      </w:r>
      <w:proofErr w:type="spellStart"/>
      <w:r w:rsidRPr="003B1CD5">
        <w:rPr>
          <w:rFonts w:cs="Times New Roman"/>
        </w:rPr>
        <w:t>Wildermut</w:t>
      </w:r>
      <w:proofErr w:type="spellEnd"/>
      <w:r w:rsidRPr="003B1CD5">
        <w:rPr>
          <w:rFonts w:cs="Times New Roman"/>
        </w:rPr>
        <w:t xml:space="preserve">, who states that Wehrmacht soldiers in </w:t>
      </w:r>
      <w:r w:rsidRPr="003B1CD5">
        <w:rPr>
          <w:rFonts w:cs="Times New Roman"/>
          <w:i/>
        </w:rPr>
        <w:t>Generation War</w:t>
      </w:r>
      <w:r w:rsidRPr="003B1CD5">
        <w:rPr>
          <w:rFonts w:cs="Times New Roman"/>
        </w:rPr>
        <w:t xml:space="preserve"> are mostly portrayed as “(…) apolitical, (…) but (…) devoted to the timeless military virtues of duty, courage, and self-sacrifice” and connects their ‘lack of agency’ to long-standing preconceptions about the ‘noble’ Wehrmacht (</w:t>
      </w:r>
      <w:proofErr w:type="spellStart"/>
      <w:r w:rsidRPr="003B1CD5">
        <w:rPr>
          <w:rFonts w:cs="Times New Roman"/>
        </w:rPr>
        <w:t>Wildermut</w:t>
      </w:r>
      <w:proofErr w:type="spellEnd"/>
      <w:r w:rsidRPr="003B1CD5">
        <w:rPr>
          <w:rFonts w:cs="Times New Roman"/>
        </w:rPr>
        <w:t xml:space="preserve">, 2016, p.67). Those preconceptions were at least nominally ousted in the 1990s by the </w:t>
      </w:r>
      <w:proofErr w:type="spellStart"/>
      <w:r w:rsidRPr="003B1CD5">
        <w:rPr>
          <w:rFonts w:cs="Times New Roman"/>
          <w:i/>
        </w:rPr>
        <w:t>Wehrmachtausstellung</w:t>
      </w:r>
      <w:proofErr w:type="spellEnd"/>
      <w:r w:rsidRPr="003B1CD5">
        <w:rPr>
          <w:rFonts w:cs="Times New Roman"/>
          <w:i/>
        </w:rPr>
        <w:t xml:space="preserve"> </w:t>
      </w:r>
      <w:r w:rsidRPr="003B1CD5">
        <w:rPr>
          <w:rFonts w:cs="Times New Roman"/>
        </w:rPr>
        <w:t xml:space="preserve">which displayed the very active war crimes and involvement in genocidal campaigns of the Wehrmacht </w:t>
      </w:r>
      <w:proofErr w:type="spellStart"/>
      <w:r w:rsidRPr="003B1CD5">
        <w:rPr>
          <w:rFonts w:cs="Times New Roman"/>
        </w:rPr>
        <w:t>admidst</w:t>
      </w:r>
      <w:proofErr w:type="spellEnd"/>
      <w:r w:rsidRPr="003B1CD5">
        <w:rPr>
          <w:rFonts w:cs="Times New Roman"/>
        </w:rPr>
        <w:t xml:space="preserve"> great controversy and public debate. It needs to be noted that </w:t>
      </w:r>
      <w:r w:rsidRPr="003B1CD5">
        <w:rPr>
          <w:rFonts w:cs="Times New Roman"/>
          <w:i/>
        </w:rPr>
        <w:t xml:space="preserve">Generation War </w:t>
      </w:r>
      <w:r w:rsidRPr="003B1CD5">
        <w:rPr>
          <w:rFonts w:cs="Times New Roman"/>
        </w:rPr>
        <w:t xml:space="preserve">does not shy away from showing in graphic detail the increasingly brutal war crimes and atrocities committed by the Wehrmacht soldiers, including the film’s protagonists Wilhelm and </w:t>
      </w:r>
      <w:proofErr w:type="spellStart"/>
      <w:r w:rsidRPr="003B1CD5">
        <w:rPr>
          <w:rFonts w:cs="Times New Roman"/>
        </w:rPr>
        <w:t>Friedhelm</w:t>
      </w:r>
      <w:proofErr w:type="spellEnd"/>
      <w:r w:rsidRPr="003B1CD5">
        <w:rPr>
          <w:rFonts w:cs="Times New Roman"/>
        </w:rPr>
        <w:t>. Ulrich Herbert rightly points out that there are scenes in the series, for example depicting Wehrmacht soldiers murdering Russian civilians, that have not been shown in a German film in such a way before, and notes that “[o]</w:t>
      </w:r>
      <w:proofErr w:type="spellStart"/>
      <w:r w:rsidRPr="003B1CD5">
        <w:rPr>
          <w:rFonts w:cs="Times New Roman"/>
        </w:rPr>
        <w:t>nly</w:t>
      </w:r>
      <w:proofErr w:type="spellEnd"/>
      <w:r w:rsidRPr="003B1CD5">
        <w:rPr>
          <w:rFonts w:cs="Times New Roman"/>
        </w:rPr>
        <w:t xml:space="preserve"> a few years ago, the exhibition ‘</w:t>
      </w:r>
      <w:proofErr w:type="spellStart"/>
      <w:r w:rsidRPr="003B1CD5">
        <w:rPr>
          <w:rFonts w:cs="Times New Roman"/>
        </w:rPr>
        <w:t>Verbrechen</w:t>
      </w:r>
      <w:proofErr w:type="spellEnd"/>
      <w:r w:rsidRPr="003B1CD5">
        <w:rPr>
          <w:rFonts w:cs="Times New Roman"/>
        </w:rPr>
        <w:t xml:space="preserve"> der Wehrmacht’ had first been stormed and then closed because of such pictures” (Herbert, 2013, my translation).</w:t>
      </w:r>
    </w:p>
    <w:p w14:paraId="18FD055C"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60D05C25" w14:textId="686C2CBC"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However, the series avoids showing its protagonists as ever actively engaging in the ideology that perpetuates those atrocities. The war happens to these characters, and they are all victims of it, like the bookish </w:t>
      </w:r>
      <w:proofErr w:type="spellStart"/>
      <w:r w:rsidRPr="003B1CD5">
        <w:rPr>
          <w:rFonts w:cs="Times New Roman"/>
        </w:rPr>
        <w:t>Friedhelm</w:t>
      </w:r>
      <w:proofErr w:type="spellEnd"/>
      <w:r w:rsidRPr="003B1CD5">
        <w:rPr>
          <w:rFonts w:cs="Times New Roman"/>
        </w:rPr>
        <w:t xml:space="preserve">, for example, who is mocked by his father for his lack of Prussian, manly qualities, and only joins the Wehrmacht reluctantly and with great humanistic objections. Initially, he suffers from the brutal macho-culture in his unit, is bullied, beaten and ostracised, but in time the brutality he encounters turns him into a ruthless super-soldier, proving his self-fulfilling prophecy that “the war will bring out the worst in us”. In </w:t>
      </w:r>
      <w:proofErr w:type="spellStart"/>
      <w:r w:rsidRPr="003B1CD5">
        <w:rPr>
          <w:rFonts w:cs="Times New Roman"/>
        </w:rPr>
        <w:t>Friedhelm’s</w:t>
      </w:r>
      <w:proofErr w:type="spellEnd"/>
      <w:r w:rsidRPr="003B1CD5">
        <w:rPr>
          <w:rFonts w:cs="Times New Roman"/>
        </w:rPr>
        <w:t xml:space="preserve"> case, the worst is a demoralised, unideological brutality: he kills civilians with his unit as ordered by his superior </w:t>
      </w:r>
      <w:r w:rsidRPr="003B1CD5">
        <w:rPr>
          <w:rFonts w:cs="Times New Roman"/>
        </w:rPr>
        <w:lastRenderedPageBreak/>
        <w:t>officer, just as he later shoots the same officer when he threatens to kill Viktor, upon whom they chanced in a Polish forest. Viktor had escaped a transport to a concentration camp and fought with Polish partisans for a while, until they found out he was Jewish. While his friendship with the German protagonists is not impacted by this, the Polish partisans cast him out, resulting in the confrontation with Friedrich and said officer, and expressing the clearest statements of anti-Semitism in the entire film, which caused great controversy about the series in Poland.</w:t>
      </w:r>
    </w:p>
    <w:p w14:paraId="0BFFDAA8"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346BE403" w14:textId="3DC364D3"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roofErr w:type="spellStart"/>
      <w:r w:rsidRPr="003B1CD5">
        <w:rPr>
          <w:rFonts w:cs="Times New Roman"/>
        </w:rPr>
        <w:t>Friedhelm’s</w:t>
      </w:r>
      <w:proofErr w:type="spellEnd"/>
      <w:r w:rsidRPr="003B1CD5">
        <w:rPr>
          <w:rFonts w:cs="Times New Roman"/>
        </w:rPr>
        <w:t xml:space="preserve"> older brother Wilhelm, on the other hand, starts out as the textbook ‘dutiful soldier’ </w:t>
      </w:r>
      <w:proofErr w:type="spellStart"/>
      <w:r w:rsidRPr="003B1CD5">
        <w:rPr>
          <w:rFonts w:cs="Times New Roman"/>
        </w:rPr>
        <w:t>adhereing</w:t>
      </w:r>
      <w:proofErr w:type="spellEnd"/>
      <w:r w:rsidRPr="003B1CD5">
        <w:rPr>
          <w:rFonts w:cs="Times New Roman"/>
        </w:rPr>
        <w:t xml:space="preserve">, less to National Socialist ideology, than to timeless soldierly qualities such as honour and devotion, favoured by their father and unit. Wilhelm’s belief in these qualities is put to the test in moments like the one when he is ordered to execute a fellow Soviet officer as a PoW; however, he of course follows these orders, even against his better judgement, due to his sense of duty. After being wounded and traumatised in battle, Wilhelm deserts his unit by ‘mistake’ and lives in an abandoned hut for a while, before he is found and sent to a punishment company, in which he survives the war ending up on the more or less right side of history, without any active decision-making on his part. </w:t>
      </w:r>
      <w:proofErr w:type="spellStart"/>
      <w:r w:rsidRPr="003B1CD5">
        <w:rPr>
          <w:rFonts w:cs="Times New Roman"/>
        </w:rPr>
        <w:t>Friedhelm</w:t>
      </w:r>
      <w:proofErr w:type="spellEnd"/>
      <w:r w:rsidRPr="003B1CD5">
        <w:rPr>
          <w:rFonts w:cs="Times New Roman"/>
        </w:rPr>
        <w:t>, in contrast, dies in the final scenes of the last film: ordered to hold off advancing Red Army soldiers with a few pre-</w:t>
      </w:r>
      <w:proofErr w:type="gramStart"/>
      <w:r w:rsidRPr="003B1CD5">
        <w:rPr>
          <w:rFonts w:cs="Times New Roman"/>
        </w:rPr>
        <w:t>teen</w:t>
      </w:r>
      <w:proofErr w:type="gramEnd"/>
      <w:r w:rsidRPr="003B1CD5">
        <w:rPr>
          <w:rFonts w:cs="Times New Roman"/>
        </w:rPr>
        <w:t xml:space="preserve"> Hitler Youth and elderly men, he is taken aback by the boys’ blind fanaticism, and sacrifices himself by running into the enemy fire in order to shock the boys into surrendering. </w:t>
      </w:r>
    </w:p>
    <w:p w14:paraId="0DA34F24"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2A172880" w14:textId="71741700"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In some way or other, the series seems to suggest they are all victims of the ‘system’: Wilhelm, whose trauma saves him from having to make decisions compromising his ‘duty’, and </w:t>
      </w:r>
      <w:proofErr w:type="spellStart"/>
      <w:r w:rsidRPr="003B1CD5">
        <w:rPr>
          <w:rFonts w:cs="Times New Roman"/>
        </w:rPr>
        <w:t>Friedhelm</w:t>
      </w:r>
      <w:proofErr w:type="spellEnd"/>
      <w:r w:rsidRPr="003B1CD5">
        <w:rPr>
          <w:rFonts w:cs="Times New Roman"/>
        </w:rPr>
        <w:t xml:space="preserve">, whose self-sacrifice saves the Hitler Youth’s lives, just as much as Viktor, who lost his freedom, his family, and his home to the system for which Wilhelm and </w:t>
      </w:r>
      <w:proofErr w:type="spellStart"/>
      <w:r w:rsidRPr="003B1CD5">
        <w:rPr>
          <w:rFonts w:cs="Times New Roman"/>
        </w:rPr>
        <w:t>Friedhelm</w:t>
      </w:r>
      <w:proofErr w:type="spellEnd"/>
      <w:r w:rsidRPr="003B1CD5">
        <w:rPr>
          <w:rFonts w:cs="Times New Roman"/>
        </w:rPr>
        <w:t xml:space="preserve"> fought. As I have already pointed out, German ‘victimhood’ has played a substantial part in the public – and familial – discourse about National Socialism and the German genocides since 1945, with the possible exception of the 1960s to 1980s, when the events following the Eichmann and Auschwitz trials, as well as the radical student movements, changed the discourse temporarily to focus on the role of German perpetrators and complicity. As Paul Cooke also notes: “As such, might it not be better to </w:t>
      </w:r>
      <w:r w:rsidRPr="003B1CD5">
        <w:rPr>
          <w:rFonts w:cs="Times New Roman"/>
        </w:rPr>
        <w:lastRenderedPageBreak/>
        <w:t>view contemporary representations of German victimhood not as breaking previously held taboos, but as simply showing that attitudes have come full circle?” (Cooke, 2006, pp.77-78)</w:t>
      </w:r>
    </w:p>
    <w:p w14:paraId="5AF5B40C"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55796F12" w14:textId="4D1FE089"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The film’s exploration of ‘German victimhood’ can be most acutely observed with regard to the two female protagonists, Greta and Charlotte. Initially, both collaborate with the National Socialist regime. Charlotte, as I have mentioned earlier, volunteers at a front hospital and betrays a Jewish woman in concealed identity. Her actions are motivated by a naive belief in German duty, while Greta, an aspiring singer and performer, decides to start an affair, both privately and career-wise, with a high-ranking Nazi, out of her own opportunism and desire for fame, as well as in order to procure exit papers for her boyfriend Viktor. In the course of the miniseries, both women drastically change their positions. Greta makes defeatist comments and threatens her Nazi lover with exposing their relationship to his wife, and so, for both reasons, he has her arrested and eventually shot. The possible political dimensions of Greta’s actions are therefore downplayed and overshadowed by the private aspect. </w:t>
      </w:r>
    </w:p>
    <w:p w14:paraId="3854DE26"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2EA6E4B3" w14:textId="1F0906C1"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Both Greta and </w:t>
      </w:r>
      <w:proofErr w:type="spellStart"/>
      <w:r w:rsidRPr="003B1CD5">
        <w:rPr>
          <w:rFonts w:cs="Times New Roman"/>
        </w:rPr>
        <w:t>Friedhelm</w:t>
      </w:r>
      <w:proofErr w:type="spellEnd"/>
      <w:r w:rsidRPr="003B1CD5">
        <w:rPr>
          <w:rFonts w:cs="Times New Roman"/>
        </w:rPr>
        <w:t xml:space="preserve">, the most conflicted and interesting characters in the film, are killed by its narrative. As the German journalist Wolfgang Michal observes: </w:t>
      </w:r>
    </w:p>
    <w:p w14:paraId="53A074BA"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r w:rsidRPr="003B1CD5">
        <w:rPr>
          <w:rFonts w:cs="Times New Roman"/>
        </w:rPr>
        <w:t>The singer, who got too intimate with the Nazis, and the younger brother, who developed from a sensitive outsider to an uninhibited and suicidal front-addict, had to pay with their lives. It is noteworthy that especially those two film-figures have no equivalent eye-witnesses in the accompanying documentary. None of the questioned witnesses speaks about her Nazi-affairs, no witness mentions joyfully committing atrocities. No one would have wanted such parents. Therefore, they did not survive (in the film). (Michal, 2013, my translation)</w:t>
      </w:r>
    </w:p>
    <w:p w14:paraId="4DAAEB45"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31109EE4"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kern w:val="1"/>
        </w:rPr>
      </w:pPr>
      <w:r w:rsidRPr="003B1CD5">
        <w:rPr>
          <w:rFonts w:eastAsia="Calibri" w:cs="Times New Roman"/>
          <w:kern w:val="1"/>
        </w:rPr>
        <w:t>In their attempt to create a fictionalised national genealogy that enables positive identification with the nation’s ‘mothers and fathers’, who adhere to our own, contemporary moral code, the filmmakers follow</w:t>
      </w:r>
      <w:r w:rsidRPr="003B1CD5">
        <w:rPr>
          <w:rFonts w:cs="Times New Roman"/>
          <w:kern w:val="1"/>
        </w:rPr>
        <w:t xml:space="preserve"> </w:t>
      </w:r>
      <w:r w:rsidRPr="003B1CD5">
        <w:rPr>
          <w:rFonts w:eastAsia="Calibri" w:cs="Times New Roman"/>
          <w:kern w:val="1"/>
        </w:rPr>
        <w:t>a</w:t>
      </w:r>
      <w:r w:rsidRPr="003B1CD5">
        <w:rPr>
          <w:rFonts w:cs="Times New Roman"/>
          <w:kern w:val="1"/>
        </w:rPr>
        <w:t xml:space="preserve"> </w:t>
      </w:r>
      <w:r w:rsidRPr="003B1CD5">
        <w:rPr>
          <w:rFonts w:eastAsia="Calibri" w:cs="Times New Roman"/>
          <w:kern w:val="1"/>
        </w:rPr>
        <w:t>general</w:t>
      </w:r>
      <w:r w:rsidRPr="003B1CD5">
        <w:rPr>
          <w:rFonts w:cs="Times New Roman"/>
          <w:kern w:val="1"/>
        </w:rPr>
        <w:t xml:space="preserve"> </w:t>
      </w:r>
      <w:r w:rsidRPr="003B1CD5">
        <w:rPr>
          <w:rFonts w:eastAsia="Calibri" w:cs="Times New Roman"/>
          <w:kern w:val="1"/>
        </w:rPr>
        <w:t>trend</w:t>
      </w:r>
      <w:r w:rsidRPr="003B1CD5">
        <w:rPr>
          <w:rFonts w:cs="Times New Roman"/>
          <w:kern w:val="1"/>
        </w:rPr>
        <w:t xml:space="preserve"> </w:t>
      </w:r>
      <w:r w:rsidRPr="003B1CD5">
        <w:rPr>
          <w:rFonts w:eastAsia="Calibri" w:cs="Times New Roman"/>
          <w:kern w:val="1"/>
        </w:rPr>
        <w:t>that</w:t>
      </w:r>
      <w:r w:rsidRPr="003B1CD5">
        <w:rPr>
          <w:rFonts w:cs="Times New Roman"/>
          <w:kern w:val="1"/>
        </w:rPr>
        <w:t xml:space="preserve"> </w:t>
      </w:r>
      <w:r w:rsidRPr="003B1CD5">
        <w:rPr>
          <w:rFonts w:eastAsia="Calibri" w:cs="Times New Roman"/>
          <w:kern w:val="1"/>
        </w:rPr>
        <w:t>has</w:t>
      </w:r>
      <w:r w:rsidRPr="003B1CD5">
        <w:rPr>
          <w:rFonts w:cs="Times New Roman"/>
          <w:kern w:val="1"/>
        </w:rPr>
        <w:t xml:space="preserve"> </w:t>
      </w:r>
      <w:r w:rsidRPr="003B1CD5">
        <w:rPr>
          <w:rFonts w:eastAsia="Calibri" w:cs="Times New Roman"/>
          <w:kern w:val="1"/>
        </w:rPr>
        <w:t>already</w:t>
      </w:r>
      <w:r w:rsidRPr="003B1CD5">
        <w:rPr>
          <w:rFonts w:cs="Times New Roman"/>
          <w:kern w:val="1"/>
        </w:rPr>
        <w:t xml:space="preserve"> </w:t>
      </w:r>
      <w:r w:rsidRPr="003B1CD5">
        <w:rPr>
          <w:rFonts w:eastAsia="Calibri" w:cs="Times New Roman"/>
          <w:kern w:val="1"/>
        </w:rPr>
        <w:t>been</w:t>
      </w:r>
      <w:r w:rsidRPr="003B1CD5">
        <w:rPr>
          <w:rFonts w:cs="Times New Roman"/>
          <w:kern w:val="1"/>
        </w:rPr>
        <w:t xml:space="preserve"> </w:t>
      </w:r>
      <w:r w:rsidRPr="003B1CD5">
        <w:rPr>
          <w:rFonts w:eastAsia="Calibri" w:cs="Times New Roman"/>
          <w:kern w:val="1"/>
        </w:rPr>
        <w:t>observed</w:t>
      </w:r>
      <w:r w:rsidRPr="003B1CD5">
        <w:rPr>
          <w:rFonts w:cs="Times New Roman"/>
          <w:kern w:val="1"/>
        </w:rPr>
        <w:t xml:space="preserve"> within a more private and familial </w:t>
      </w:r>
      <w:r w:rsidRPr="003B1CD5">
        <w:rPr>
          <w:rFonts w:cs="Times New Roman"/>
          <w:kern w:val="1"/>
        </w:rPr>
        <w:lastRenderedPageBreak/>
        <w:t xml:space="preserve">context </w:t>
      </w:r>
      <w:r w:rsidRPr="003B1CD5">
        <w:rPr>
          <w:rFonts w:eastAsia="Calibri" w:cs="Times New Roman"/>
          <w:kern w:val="1"/>
        </w:rPr>
        <w:t>by</w:t>
      </w:r>
      <w:r w:rsidRPr="003B1CD5">
        <w:rPr>
          <w:rFonts w:cs="Times New Roman"/>
          <w:kern w:val="1"/>
        </w:rPr>
        <w:t xml:space="preserve"> </w:t>
      </w:r>
      <w:r w:rsidRPr="003B1CD5">
        <w:rPr>
          <w:rFonts w:eastAsia="Calibri" w:cs="Times New Roman"/>
          <w:kern w:val="1"/>
        </w:rPr>
        <w:t>Harald</w:t>
      </w:r>
      <w:r w:rsidRPr="003B1CD5">
        <w:rPr>
          <w:rFonts w:cs="Times New Roman"/>
          <w:kern w:val="1"/>
        </w:rPr>
        <w:t xml:space="preserve"> </w:t>
      </w:r>
      <w:proofErr w:type="spellStart"/>
      <w:r w:rsidRPr="003B1CD5">
        <w:rPr>
          <w:rFonts w:eastAsia="Calibri" w:cs="Times New Roman"/>
          <w:kern w:val="1"/>
        </w:rPr>
        <w:t>Welzer</w:t>
      </w:r>
      <w:proofErr w:type="spellEnd"/>
      <w:r w:rsidRPr="003B1CD5">
        <w:rPr>
          <w:rFonts w:cs="Times New Roman"/>
          <w:kern w:val="1"/>
        </w:rPr>
        <w:t xml:space="preserve">, </w:t>
      </w:r>
      <w:r w:rsidRPr="003B1CD5">
        <w:rPr>
          <w:rFonts w:eastAsia="Calibri" w:cs="Times New Roman"/>
          <w:kern w:val="1"/>
        </w:rPr>
        <w:t>Sabine</w:t>
      </w:r>
      <w:r w:rsidRPr="003B1CD5">
        <w:rPr>
          <w:rFonts w:cs="Times New Roman"/>
          <w:kern w:val="1"/>
        </w:rPr>
        <w:t xml:space="preserve"> </w:t>
      </w:r>
      <w:r w:rsidRPr="003B1CD5">
        <w:rPr>
          <w:rFonts w:eastAsia="Calibri" w:cs="Times New Roman"/>
          <w:kern w:val="1"/>
        </w:rPr>
        <w:t>Moller</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Karoline</w:t>
      </w:r>
      <w:r w:rsidRPr="003B1CD5">
        <w:rPr>
          <w:rFonts w:cs="Times New Roman"/>
          <w:kern w:val="1"/>
        </w:rPr>
        <w:t xml:space="preserve"> </w:t>
      </w:r>
      <w:proofErr w:type="spellStart"/>
      <w:r w:rsidRPr="003B1CD5">
        <w:rPr>
          <w:rFonts w:eastAsia="Calibri" w:cs="Times New Roman"/>
          <w:kern w:val="1"/>
        </w:rPr>
        <w:t>Tschuggnall</w:t>
      </w:r>
      <w:proofErr w:type="spellEnd"/>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study</w:t>
      </w:r>
      <w:r w:rsidRPr="003B1CD5">
        <w:rPr>
          <w:rFonts w:cs="Times New Roman"/>
          <w:kern w:val="1"/>
        </w:rPr>
        <w:t xml:space="preserve"> </w:t>
      </w:r>
      <w:proofErr w:type="spellStart"/>
      <w:r w:rsidRPr="003B1CD5">
        <w:rPr>
          <w:rFonts w:eastAsia="Calibri" w:cs="Times New Roman"/>
          <w:i/>
          <w:kern w:val="1"/>
        </w:rPr>
        <w:t>Opa</w:t>
      </w:r>
      <w:proofErr w:type="spellEnd"/>
      <w:r w:rsidRPr="003B1CD5">
        <w:rPr>
          <w:rFonts w:cs="Times New Roman"/>
          <w:i/>
          <w:kern w:val="1"/>
        </w:rPr>
        <w:t xml:space="preserve"> </w:t>
      </w:r>
      <w:r w:rsidRPr="003B1CD5">
        <w:rPr>
          <w:rFonts w:eastAsia="Calibri" w:cs="Times New Roman"/>
          <w:i/>
          <w:kern w:val="1"/>
        </w:rPr>
        <w:t>war</w:t>
      </w:r>
      <w:r w:rsidRPr="003B1CD5">
        <w:rPr>
          <w:rFonts w:cs="Times New Roman"/>
          <w:i/>
          <w:kern w:val="1"/>
        </w:rPr>
        <w:t xml:space="preserve"> </w:t>
      </w:r>
      <w:proofErr w:type="spellStart"/>
      <w:r w:rsidRPr="003B1CD5">
        <w:rPr>
          <w:rFonts w:eastAsia="Calibri" w:cs="Times New Roman"/>
          <w:i/>
          <w:kern w:val="1"/>
        </w:rPr>
        <w:t>kein</w:t>
      </w:r>
      <w:proofErr w:type="spellEnd"/>
      <w:r w:rsidRPr="003B1CD5">
        <w:rPr>
          <w:rFonts w:cs="Times New Roman"/>
          <w:i/>
          <w:kern w:val="1"/>
        </w:rPr>
        <w:t xml:space="preserve"> </w:t>
      </w:r>
      <w:r w:rsidRPr="003B1CD5">
        <w:rPr>
          <w:rFonts w:eastAsia="Calibri" w:cs="Times New Roman"/>
          <w:i/>
          <w:kern w:val="1"/>
        </w:rPr>
        <w:t>Nazi</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2002. </w:t>
      </w:r>
      <w:proofErr w:type="spellStart"/>
      <w:r w:rsidRPr="003B1CD5">
        <w:rPr>
          <w:rFonts w:eastAsia="Calibri" w:cs="Times New Roman"/>
          <w:kern w:val="1"/>
        </w:rPr>
        <w:t>Welzer</w:t>
      </w:r>
      <w:proofErr w:type="spellEnd"/>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his</w:t>
      </w:r>
      <w:r w:rsidRPr="003B1CD5">
        <w:rPr>
          <w:rFonts w:cs="Times New Roman"/>
          <w:kern w:val="1"/>
        </w:rPr>
        <w:t xml:space="preserve"> </w:t>
      </w:r>
      <w:r w:rsidRPr="003B1CD5">
        <w:rPr>
          <w:rFonts w:eastAsia="Calibri" w:cs="Times New Roman"/>
          <w:kern w:val="1"/>
        </w:rPr>
        <w:t>co</w:t>
      </w:r>
      <w:r w:rsidRPr="003B1CD5">
        <w:rPr>
          <w:rFonts w:cs="Times New Roman"/>
          <w:kern w:val="1"/>
        </w:rPr>
        <w:t>-</w:t>
      </w:r>
      <w:r w:rsidRPr="003B1CD5">
        <w:rPr>
          <w:rFonts w:eastAsia="Calibri" w:cs="Times New Roman"/>
          <w:kern w:val="1"/>
        </w:rPr>
        <w:t>authors</w:t>
      </w:r>
      <w:r w:rsidRPr="003B1CD5">
        <w:rPr>
          <w:rFonts w:cs="Times New Roman"/>
          <w:kern w:val="1"/>
        </w:rPr>
        <w:t xml:space="preserve"> </w:t>
      </w:r>
      <w:r w:rsidRPr="003B1CD5">
        <w:rPr>
          <w:rFonts w:eastAsia="Calibri" w:cs="Times New Roman"/>
          <w:kern w:val="1"/>
        </w:rPr>
        <w:t>conducted</w:t>
      </w:r>
      <w:r w:rsidRPr="003B1CD5">
        <w:rPr>
          <w:rFonts w:cs="Times New Roman"/>
          <w:kern w:val="1"/>
        </w:rPr>
        <w:t xml:space="preserve"> </w:t>
      </w:r>
      <w:r w:rsidRPr="003B1CD5">
        <w:rPr>
          <w:rFonts w:eastAsia="Calibri" w:cs="Times New Roman"/>
          <w:kern w:val="1"/>
        </w:rPr>
        <w:t>intergenerational</w:t>
      </w:r>
      <w:r w:rsidRPr="003B1CD5">
        <w:rPr>
          <w:rFonts w:cs="Times New Roman"/>
          <w:kern w:val="1"/>
        </w:rPr>
        <w:t xml:space="preserve"> </w:t>
      </w:r>
      <w:r w:rsidRPr="003B1CD5">
        <w:rPr>
          <w:rFonts w:eastAsia="Calibri" w:cs="Times New Roman"/>
          <w:kern w:val="1"/>
        </w:rPr>
        <w:t>interviews</w:t>
      </w:r>
      <w:r w:rsidRPr="003B1CD5">
        <w:rPr>
          <w:rFonts w:cs="Times New Roman"/>
          <w:kern w:val="1"/>
        </w:rPr>
        <w:t xml:space="preserve"> </w:t>
      </w:r>
      <w:r w:rsidRPr="003B1CD5">
        <w:rPr>
          <w:rFonts w:eastAsia="Calibri" w:cs="Times New Roman"/>
          <w:kern w:val="1"/>
        </w:rPr>
        <w:t>about</w:t>
      </w:r>
      <w:r w:rsidRPr="003B1CD5">
        <w:rPr>
          <w:rFonts w:cs="Times New Roman"/>
          <w:kern w:val="1"/>
        </w:rPr>
        <w:t xml:space="preserve"> </w:t>
      </w:r>
      <w:r w:rsidRPr="003B1CD5">
        <w:rPr>
          <w:rFonts w:eastAsia="Calibri" w:cs="Times New Roman"/>
          <w:kern w:val="1"/>
        </w:rPr>
        <w:t>memory</w:t>
      </w:r>
      <w:r w:rsidRPr="003B1CD5">
        <w:rPr>
          <w:rFonts w:cs="Times New Roman"/>
          <w:kern w:val="1"/>
        </w:rPr>
        <w:t xml:space="preserve"> </w:t>
      </w:r>
      <w:r w:rsidRPr="003B1CD5">
        <w:rPr>
          <w:rFonts w:eastAsia="Calibri" w:cs="Times New Roman"/>
          <w:kern w:val="1"/>
        </w:rPr>
        <w:t>within</w:t>
      </w:r>
      <w:r w:rsidRPr="003B1CD5">
        <w:rPr>
          <w:rFonts w:cs="Times New Roman"/>
          <w:kern w:val="1"/>
        </w:rPr>
        <w:t xml:space="preserve"> </w:t>
      </w:r>
      <w:r w:rsidRPr="003B1CD5">
        <w:rPr>
          <w:rFonts w:eastAsia="Calibri" w:cs="Times New Roman"/>
          <w:kern w:val="1"/>
        </w:rPr>
        <w:t>a</w:t>
      </w:r>
      <w:r w:rsidRPr="003B1CD5">
        <w:rPr>
          <w:rFonts w:cs="Times New Roman"/>
          <w:kern w:val="1"/>
        </w:rPr>
        <w:t xml:space="preserve"> </w:t>
      </w:r>
      <w:r w:rsidRPr="003B1CD5">
        <w:rPr>
          <w:rFonts w:eastAsia="Calibri" w:cs="Times New Roman"/>
          <w:kern w:val="1"/>
        </w:rPr>
        <w:t>family</w:t>
      </w:r>
      <w:r w:rsidRPr="003B1CD5">
        <w:rPr>
          <w:rFonts w:cs="Times New Roman"/>
          <w:kern w:val="1"/>
        </w:rPr>
        <w:t xml:space="preserve"> </w:t>
      </w:r>
      <w:r w:rsidRPr="003B1CD5">
        <w:rPr>
          <w:rFonts w:eastAsia="Calibri" w:cs="Times New Roman"/>
          <w:kern w:val="1"/>
        </w:rPr>
        <w:t>context</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authors</w:t>
      </w:r>
      <w:r w:rsidRPr="003B1CD5">
        <w:rPr>
          <w:rFonts w:cs="Times New Roman"/>
          <w:kern w:val="1"/>
        </w:rPr>
        <w:t xml:space="preserve"> </w:t>
      </w:r>
      <w:r w:rsidRPr="003B1CD5">
        <w:rPr>
          <w:rFonts w:eastAsia="Calibri" w:cs="Times New Roman"/>
          <w:kern w:val="1"/>
        </w:rPr>
        <w:t>note</w:t>
      </w:r>
      <w:r w:rsidRPr="003B1CD5">
        <w:rPr>
          <w:rFonts w:cs="Times New Roman"/>
          <w:kern w:val="1"/>
        </w:rPr>
        <w:t xml:space="preserve"> </w:t>
      </w:r>
      <w:r w:rsidRPr="003B1CD5">
        <w:rPr>
          <w:rFonts w:eastAsia="Calibri" w:cs="Times New Roman"/>
          <w:kern w:val="1"/>
        </w:rPr>
        <w:t>that</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those</w:t>
      </w:r>
      <w:r w:rsidRPr="003B1CD5">
        <w:rPr>
          <w:rFonts w:cs="Times New Roman"/>
          <w:kern w:val="1"/>
        </w:rPr>
        <w:t xml:space="preserve"> </w:t>
      </w:r>
      <w:r w:rsidRPr="003B1CD5">
        <w:rPr>
          <w:rFonts w:eastAsia="Calibri" w:cs="Times New Roman"/>
          <w:kern w:val="1"/>
        </w:rPr>
        <w:t>interviews</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conversations</w:t>
      </w:r>
      <w:r w:rsidRPr="003B1CD5">
        <w:rPr>
          <w:rFonts w:cs="Times New Roman"/>
          <w:kern w:val="1"/>
        </w:rPr>
        <w:t xml:space="preserve">, 2,535 </w:t>
      </w:r>
      <w:r w:rsidRPr="003B1CD5">
        <w:rPr>
          <w:rFonts w:eastAsia="Calibri" w:cs="Times New Roman"/>
          <w:kern w:val="1"/>
        </w:rPr>
        <w:t>stories</w:t>
      </w:r>
      <w:r w:rsidRPr="003B1CD5">
        <w:rPr>
          <w:rFonts w:cs="Times New Roman"/>
          <w:kern w:val="1"/>
        </w:rPr>
        <w:t xml:space="preserve"> </w:t>
      </w:r>
      <w:r w:rsidRPr="003B1CD5">
        <w:rPr>
          <w:rFonts w:eastAsia="Calibri" w:cs="Times New Roman"/>
          <w:kern w:val="1"/>
        </w:rPr>
        <w:t>were</w:t>
      </w:r>
      <w:r w:rsidRPr="003B1CD5">
        <w:rPr>
          <w:rFonts w:cs="Times New Roman"/>
          <w:kern w:val="1"/>
        </w:rPr>
        <w:t xml:space="preserve"> </w:t>
      </w:r>
      <w:r w:rsidRPr="003B1CD5">
        <w:rPr>
          <w:rFonts w:eastAsia="Calibri" w:cs="Times New Roman"/>
          <w:kern w:val="1"/>
        </w:rPr>
        <w:t>told</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that</w:t>
      </w:r>
    </w:p>
    <w:p w14:paraId="65AC6F16"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jc w:val="both"/>
        <w:rPr>
          <w:rFonts w:cs="Times New Roman"/>
        </w:rPr>
      </w:pPr>
      <w:r w:rsidRPr="003B1CD5">
        <w:rPr>
          <w:rFonts w:eastAsia="Calibri" w:cs="Times New Roman"/>
          <w:kern w:val="1"/>
        </w:rPr>
        <w:t>[n]</w:t>
      </w:r>
      <w:proofErr w:type="spellStart"/>
      <w:r w:rsidRPr="003B1CD5">
        <w:rPr>
          <w:rFonts w:eastAsia="Calibri" w:cs="Times New Roman"/>
          <w:kern w:val="1"/>
        </w:rPr>
        <w:t>ot</w:t>
      </w:r>
      <w:proofErr w:type="spellEnd"/>
      <w:r w:rsidRPr="003B1CD5">
        <w:rPr>
          <w:rFonts w:cs="Times New Roman"/>
          <w:kern w:val="1"/>
        </w:rPr>
        <w:t xml:space="preserve"> </w:t>
      </w:r>
      <w:r w:rsidRPr="003B1CD5">
        <w:rPr>
          <w:rFonts w:eastAsia="Calibri" w:cs="Times New Roman"/>
          <w:kern w:val="1"/>
        </w:rPr>
        <w:t>a</w:t>
      </w:r>
      <w:r w:rsidRPr="003B1CD5">
        <w:rPr>
          <w:rFonts w:cs="Times New Roman"/>
          <w:kern w:val="1"/>
        </w:rPr>
        <w:t xml:space="preserve"> </w:t>
      </w:r>
      <w:r w:rsidRPr="003B1CD5">
        <w:rPr>
          <w:rFonts w:eastAsia="Calibri" w:cs="Times New Roman"/>
          <w:kern w:val="1"/>
        </w:rPr>
        <w:t>few</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them</w:t>
      </w:r>
      <w:r w:rsidRPr="003B1CD5">
        <w:rPr>
          <w:rFonts w:cs="Times New Roman"/>
          <w:kern w:val="1"/>
        </w:rPr>
        <w:t xml:space="preserve"> </w:t>
      </w:r>
      <w:r w:rsidRPr="003B1CD5">
        <w:rPr>
          <w:rFonts w:eastAsia="Calibri" w:cs="Times New Roman"/>
          <w:kern w:val="1"/>
        </w:rPr>
        <w:t>change</w:t>
      </w:r>
      <w:r w:rsidRPr="003B1CD5">
        <w:rPr>
          <w:rFonts w:cs="Times New Roman"/>
          <w:kern w:val="1"/>
        </w:rPr>
        <w:t xml:space="preserve"> </w:t>
      </w:r>
      <w:r w:rsidRPr="003B1CD5">
        <w:rPr>
          <w:rFonts w:eastAsia="Calibri" w:cs="Times New Roman"/>
          <w:kern w:val="1"/>
        </w:rPr>
        <w:t>on</w:t>
      </w:r>
      <w:r w:rsidRPr="003B1CD5">
        <w:rPr>
          <w:rFonts w:cs="Times New Roman"/>
          <w:kern w:val="1"/>
        </w:rPr>
        <w:t xml:space="preserve"> </w:t>
      </w:r>
      <w:r w:rsidRPr="003B1CD5">
        <w:rPr>
          <w:rFonts w:eastAsia="Calibri" w:cs="Times New Roman"/>
          <w:kern w:val="1"/>
        </w:rPr>
        <w:t>their</w:t>
      </w:r>
      <w:r w:rsidRPr="003B1CD5">
        <w:rPr>
          <w:rFonts w:cs="Times New Roman"/>
          <w:kern w:val="1"/>
        </w:rPr>
        <w:t xml:space="preserve"> </w:t>
      </w:r>
      <w:r w:rsidRPr="003B1CD5">
        <w:rPr>
          <w:rFonts w:eastAsia="Calibri" w:cs="Times New Roman"/>
          <w:kern w:val="1"/>
        </w:rPr>
        <w:t>way</w:t>
      </w:r>
      <w:r w:rsidRPr="003B1CD5">
        <w:rPr>
          <w:rFonts w:cs="Times New Roman"/>
          <w:kern w:val="1"/>
        </w:rPr>
        <w:t xml:space="preserve"> </w:t>
      </w:r>
      <w:r w:rsidRPr="003B1CD5">
        <w:rPr>
          <w:rFonts w:eastAsia="Calibri" w:cs="Times New Roman"/>
          <w:kern w:val="1"/>
        </w:rPr>
        <w:t>from</w:t>
      </w:r>
      <w:r w:rsidRPr="003B1CD5">
        <w:rPr>
          <w:rFonts w:cs="Times New Roman"/>
          <w:kern w:val="1"/>
        </w:rPr>
        <w:t xml:space="preserve"> </w:t>
      </w:r>
      <w:r w:rsidRPr="003B1CD5">
        <w:rPr>
          <w:rFonts w:eastAsia="Calibri" w:cs="Times New Roman"/>
          <w:kern w:val="1"/>
        </w:rPr>
        <w:t>generation</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generation</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such</w:t>
      </w:r>
      <w:r w:rsidRPr="003B1CD5">
        <w:rPr>
          <w:rFonts w:cs="Times New Roman"/>
          <w:kern w:val="1"/>
        </w:rPr>
        <w:t xml:space="preserve"> </w:t>
      </w:r>
      <w:r w:rsidRPr="003B1CD5">
        <w:rPr>
          <w:rFonts w:eastAsia="Calibri" w:cs="Times New Roman"/>
          <w:kern w:val="1"/>
        </w:rPr>
        <w:t>a</w:t>
      </w:r>
      <w:r w:rsidRPr="003B1CD5">
        <w:rPr>
          <w:rFonts w:cs="Times New Roman"/>
          <w:kern w:val="1"/>
        </w:rPr>
        <w:t xml:space="preserve"> </w:t>
      </w:r>
      <w:r w:rsidRPr="003B1CD5">
        <w:rPr>
          <w:rFonts w:eastAsia="Calibri" w:cs="Times New Roman"/>
          <w:kern w:val="1"/>
        </w:rPr>
        <w:t>way</w:t>
      </w:r>
      <w:r w:rsidRPr="003B1CD5">
        <w:rPr>
          <w:rFonts w:cs="Times New Roman"/>
          <w:kern w:val="1"/>
        </w:rPr>
        <w:t xml:space="preserve"> </w:t>
      </w:r>
      <w:r w:rsidRPr="003B1CD5">
        <w:rPr>
          <w:rFonts w:eastAsia="Calibri" w:cs="Times New Roman"/>
          <w:kern w:val="1"/>
        </w:rPr>
        <w:t>that</w:t>
      </w:r>
      <w:r w:rsidRPr="003B1CD5">
        <w:rPr>
          <w:rFonts w:cs="Times New Roman"/>
          <w:kern w:val="1"/>
        </w:rPr>
        <w:t xml:space="preserve"> </w:t>
      </w:r>
      <w:r w:rsidRPr="003B1CD5">
        <w:rPr>
          <w:rFonts w:eastAsia="Calibri" w:cs="Times New Roman"/>
          <w:kern w:val="1"/>
        </w:rPr>
        <w:t>anti</w:t>
      </w:r>
      <w:r w:rsidRPr="003B1CD5">
        <w:rPr>
          <w:rFonts w:cs="Times New Roman"/>
          <w:kern w:val="1"/>
        </w:rPr>
        <w:t>-</w:t>
      </w:r>
      <w:r w:rsidRPr="003B1CD5">
        <w:rPr>
          <w:rFonts w:eastAsia="Calibri" w:cs="Times New Roman"/>
          <w:kern w:val="1"/>
        </w:rPr>
        <w:t>Semites</w:t>
      </w:r>
      <w:r w:rsidRPr="003B1CD5">
        <w:rPr>
          <w:rFonts w:cs="Times New Roman"/>
          <w:kern w:val="1"/>
        </w:rPr>
        <w:t xml:space="preserve"> </w:t>
      </w:r>
      <w:r w:rsidRPr="003B1CD5">
        <w:rPr>
          <w:rFonts w:eastAsia="Calibri" w:cs="Times New Roman"/>
          <w:kern w:val="1"/>
        </w:rPr>
        <w:t>become</w:t>
      </w:r>
      <w:r w:rsidRPr="003B1CD5">
        <w:rPr>
          <w:rFonts w:cs="Times New Roman"/>
          <w:kern w:val="1"/>
        </w:rPr>
        <w:t xml:space="preserve"> </w:t>
      </w:r>
      <w:r w:rsidRPr="003B1CD5">
        <w:rPr>
          <w:rFonts w:eastAsia="Calibri" w:cs="Times New Roman"/>
          <w:kern w:val="1"/>
        </w:rPr>
        <w:t>resistance</w:t>
      </w:r>
      <w:r w:rsidRPr="003B1CD5">
        <w:rPr>
          <w:rFonts w:cs="Times New Roman"/>
          <w:kern w:val="1"/>
        </w:rPr>
        <w:t xml:space="preserve"> </w:t>
      </w:r>
      <w:r w:rsidRPr="003B1CD5">
        <w:rPr>
          <w:rFonts w:eastAsia="Calibri" w:cs="Times New Roman"/>
          <w:kern w:val="1"/>
        </w:rPr>
        <w:t>fighters</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Gestapo</w:t>
      </w:r>
      <w:r w:rsidRPr="003B1CD5">
        <w:rPr>
          <w:rFonts w:cs="Times New Roman"/>
          <w:kern w:val="1"/>
        </w:rPr>
        <w:t xml:space="preserve"> </w:t>
      </w:r>
      <w:r w:rsidRPr="003B1CD5">
        <w:rPr>
          <w:rFonts w:eastAsia="Calibri" w:cs="Times New Roman"/>
          <w:kern w:val="1"/>
        </w:rPr>
        <w:t>officers</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protectors</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Jews</w:t>
      </w:r>
      <w:r w:rsidRPr="003B1CD5">
        <w:rPr>
          <w:rFonts w:cs="Times New Roman"/>
          <w:kern w:val="1"/>
        </w:rPr>
        <w:t xml:space="preserve">. </w:t>
      </w:r>
      <w:r w:rsidRPr="003B1CD5">
        <w:rPr>
          <w:rFonts w:eastAsia="Calibri" w:cs="Times New Roman"/>
          <w:kern w:val="1"/>
        </w:rPr>
        <w:t>There</w:t>
      </w:r>
      <w:r w:rsidRPr="003B1CD5">
        <w:rPr>
          <w:rFonts w:cs="Times New Roman"/>
          <w:kern w:val="1"/>
        </w:rPr>
        <w:t xml:space="preserve"> </w:t>
      </w:r>
      <w:r w:rsidRPr="003B1CD5">
        <w:rPr>
          <w:rFonts w:eastAsia="Calibri" w:cs="Times New Roman"/>
          <w:kern w:val="1"/>
        </w:rPr>
        <w:t>are</w:t>
      </w:r>
      <w:r w:rsidRPr="003B1CD5">
        <w:rPr>
          <w:rFonts w:cs="Times New Roman"/>
          <w:kern w:val="1"/>
        </w:rPr>
        <w:t xml:space="preserve"> </w:t>
      </w:r>
      <w:r w:rsidRPr="003B1CD5">
        <w:rPr>
          <w:rFonts w:eastAsia="Calibri" w:cs="Times New Roman"/>
          <w:kern w:val="1"/>
        </w:rPr>
        <w:t>reports</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shootings</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talks</w:t>
      </w:r>
      <w:r w:rsidRPr="003B1CD5">
        <w:rPr>
          <w:rFonts w:cs="Times New Roman"/>
          <w:kern w:val="1"/>
        </w:rPr>
        <w:t xml:space="preserve">, (...) </w:t>
      </w:r>
      <w:r w:rsidRPr="003B1CD5">
        <w:rPr>
          <w:rFonts w:eastAsia="Calibri" w:cs="Times New Roman"/>
          <w:kern w:val="1"/>
        </w:rPr>
        <w:t>but</w:t>
      </w:r>
      <w:r w:rsidRPr="003B1CD5">
        <w:rPr>
          <w:rFonts w:cs="Times New Roman"/>
          <w:kern w:val="1"/>
        </w:rPr>
        <w:t xml:space="preserve"> </w:t>
      </w:r>
      <w:r w:rsidRPr="003B1CD5">
        <w:rPr>
          <w:rFonts w:eastAsia="Calibri" w:cs="Times New Roman"/>
          <w:kern w:val="1"/>
        </w:rPr>
        <w:t>all</w:t>
      </w:r>
      <w:r w:rsidRPr="003B1CD5">
        <w:rPr>
          <w:rFonts w:cs="Times New Roman"/>
          <w:kern w:val="1"/>
        </w:rPr>
        <w:t xml:space="preserve"> </w:t>
      </w:r>
      <w:r w:rsidRPr="003B1CD5">
        <w:rPr>
          <w:rFonts w:eastAsia="Calibri" w:cs="Times New Roman"/>
          <w:kern w:val="1"/>
        </w:rPr>
        <w:t>this</w:t>
      </w:r>
      <w:r w:rsidRPr="003B1CD5">
        <w:rPr>
          <w:rFonts w:cs="Times New Roman"/>
          <w:kern w:val="1"/>
        </w:rPr>
        <w:t xml:space="preserve"> </w:t>
      </w:r>
      <w:r w:rsidRPr="003B1CD5">
        <w:rPr>
          <w:rFonts w:eastAsia="Calibri" w:cs="Times New Roman"/>
          <w:kern w:val="1"/>
        </w:rPr>
        <w:t>leaves</w:t>
      </w:r>
      <w:r w:rsidRPr="003B1CD5">
        <w:rPr>
          <w:rFonts w:cs="Times New Roman"/>
          <w:kern w:val="1"/>
        </w:rPr>
        <w:t xml:space="preserve"> </w:t>
      </w:r>
      <w:r w:rsidRPr="003B1CD5">
        <w:rPr>
          <w:rFonts w:eastAsia="Calibri" w:cs="Times New Roman"/>
          <w:kern w:val="1"/>
        </w:rPr>
        <w:t>no</w:t>
      </w:r>
      <w:r w:rsidRPr="003B1CD5">
        <w:rPr>
          <w:rFonts w:cs="Times New Roman"/>
          <w:kern w:val="1"/>
        </w:rPr>
        <w:t xml:space="preserve"> </w:t>
      </w:r>
      <w:r w:rsidRPr="003B1CD5">
        <w:rPr>
          <w:rFonts w:eastAsia="Calibri" w:cs="Times New Roman"/>
          <w:kern w:val="1"/>
        </w:rPr>
        <w:t>trace</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individual</w:t>
      </w:r>
      <w:r w:rsidRPr="003B1CD5">
        <w:rPr>
          <w:rFonts w:cs="Times New Roman"/>
          <w:kern w:val="1"/>
        </w:rPr>
        <w:t xml:space="preserve"> </w:t>
      </w:r>
      <w:r w:rsidRPr="003B1CD5">
        <w:rPr>
          <w:rFonts w:eastAsia="Calibri" w:cs="Times New Roman"/>
          <w:kern w:val="1"/>
        </w:rPr>
        <w:t>interviews</w:t>
      </w:r>
      <w:r w:rsidRPr="003B1CD5">
        <w:rPr>
          <w:rFonts w:cs="Times New Roman"/>
          <w:kern w:val="1"/>
        </w:rPr>
        <w:t xml:space="preserve"> </w:t>
      </w:r>
      <w:r w:rsidRPr="003B1CD5">
        <w:rPr>
          <w:rFonts w:eastAsia="Calibri" w:cs="Times New Roman"/>
          <w:kern w:val="1"/>
        </w:rPr>
        <w:t>with</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children</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grandchildren</w:t>
      </w:r>
      <w:r w:rsidRPr="003B1CD5">
        <w:rPr>
          <w:rFonts w:cs="Times New Roman"/>
          <w:kern w:val="1"/>
        </w:rPr>
        <w:t xml:space="preserve"> – </w:t>
      </w:r>
      <w:r w:rsidRPr="003B1CD5">
        <w:rPr>
          <w:rFonts w:eastAsia="Calibri" w:cs="Times New Roman"/>
          <w:kern w:val="1"/>
        </w:rPr>
        <w:t>it</w:t>
      </w:r>
      <w:r w:rsidRPr="003B1CD5">
        <w:rPr>
          <w:rFonts w:cs="Times New Roman"/>
          <w:kern w:val="1"/>
        </w:rPr>
        <w:t xml:space="preserve"> </w:t>
      </w:r>
      <w:r w:rsidRPr="003B1CD5">
        <w:rPr>
          <w:rFonts w:eastAsia="Calibri" w:cs="Times New Roman"/>
          <w:kern w:val="1"/>
        </w:rPr>
        <w:t>is</w:t>
      </w:r>
      <w:r w:rsidRPr="003B1CD5">
        <w:rPr>
          <w:rFonts w:cs="Times New Roman"/>
          <w:kern w:val="1"/>
        </w:rPr>
        <w:t xml:space="preserve"> </w:t>
      </w:r>
      <w:r w:rsidRPr="003B1CD5">
        <w:rPr>
          <w:rFonts w:eastAsia="Calibri" w:cs="Times New Roman"/>
          <w:kern w:val="1"/>
        </w:rPr>
        <w:t>as</w:t>
      </w:r>
      <w:r w:rsidRPr="003B1CD5">
        <w:rPr>
          <w:rFonts w:cs="Times New Roman"/>
          <w:kern w:val="1"/>
        </w:rPr>
        <w:t xml:space="preserve"> </w:t>
      </w:r>
      <w:r w:rsidRPr="003B1CD5">
        <w:rPr>
          <w:rFonts w:eastAsia="Calibri" w:cs="Times New Roman"/>
          <w:kern w:val="1"/>
        </w:rPr>
        <w:t>if</w:t>
      </w:r>
      <w:r w:rsidRPr="003B1CD5">
        <w:rPr>
          <w:rFonts w:cs="Times New Roman"/>
          <w:kern w:val="1"/>
        </w:rPr>
        <w:t xml:space="preserve"> </w:t>
      </w:r>
      <w:r w:rsidRPr="003B1CD5">
        <w:rPr>
          <w:rFonts w:eastAsia="Calibri" w:cs="Times New Roman"/>
          <w:kern w:val="1"/>
        </w:rPr>
        <w:t>they</w:t>
      </w:r>
      <w:r w:rsidRPr="003B1CD5">
        <w:rPr>
          <w:rFonts w:cs="Times New Roman"/>
          <w:kern w:val="1"/>
        </w:rPr>
        <w:t xml:space="preserve"> </w:t>
      </w:r>
      <w:r w:rsidRPr="003B1CD5">
        <w:rPr>
          <w:rFonts w:eastAsia="Calibri" w:cs="Times New Roman"/>
          <w:kern w:val="1"/>
        </w:rPr>
        <w:t>have</w:t>
      </w:r>
      <w:r w:rsidRPr="003B1CD5">
        <w:rPr>
          <w:rFonts w:cs="Times New Roman"/>
          <w:kern w:val="1"/>
        </w:rPr>
        <w:t xml:space="preserve"> </w:t>
      </w:r>
      <w:r w:rsidRPr="003B1CD5">
        <w:rPr>
          <w:rFonts w:eastAsia="Calibri" w:cs="Times New Roman"/>
          <w:kern w:val="1"/>
        </w:rPr>
        <w:t>not</w:t>
      </w:r>
      <w:r w:rsidRPr="003B1CD5">
        <w:rPr>
          <w:rFonts w:cs="Times New Roman"/>
          <w:kern w:val="1"/>
        </w:rPr>
        <w:t xml:space="preserve"> </w:t>
      </w:r>
      <w:r w:rsidRPr="003B1CD5">
        <w:rPr>
          <w:rFonts w:eastAsia="Calibri" w:cs="Times New Roman"/>
          <w:kern w:val="1"/>
        </w:rPr>
        <w:t>heard</w:t>
      </w:r>
      <w:r w:rsidRPr="003B1CD5">
        <w:rPr>
          <w:rFonts w:cs="Times New Roman"/>
          <w:kern w:val="1"/>
        </w:rPr>
        <w:t xml:space="preserve"> </w:t>
      </w:r>
      <w:r w:rsidRPr="003B1CD5">
        <w:rPr>
          <w:rFonts w:eastAsia="Calibri" w:cs="Times New Roman"/>
          <w:kern w:val="1"/>
        </w:rPr>
        <w:t>these</w:t>
      </w:r>
      <w:r w:rsidRPr="003B1CD5">
        <w:rPr>
          <w:rFonts w:cs="Times New Roman"/>
          <w:kern w:val="1"/>
        </w:rPr>
        <w:t xml:space="preserve"> </w:t>
      </w:r>
      <w:r w:rsidRPr="003B1CD5">
        <w:rPr>
          <w:rFonts w:eastAsia="Calibri" w:cs="Times New Roman"/>
          <w:kern w:val="1"/>
        </w:rPr>
        <w:t>stories</w:t>
      </w:r>
      <w:r w:rsidRPr="003B1CD5">
        <w:rPr>
          <w:rFonts w:cs="Times New Roman"/>
          <w:kern w:val="1"/>
        </w:rPr>
        <w:t xml:space="preserve"> </w:t>
      </w:r>
      <w:r w:rsidRPr="003B1CD5">
        <w:rPr>
          <w:rFonts w:eastAsia="Calibri" w:cs="Times New Roman"/>
          <w:kern w:val="1"/>
        </w:rPr>
        <w:t>at</w:t>
      </w:r>
      <w:r w:rsidRPr="003B1CD5">
        <w:rPr>
          <w:rFonts w:cs="Times New Roman"/>
          <w:kern w:val="1"/>
        </w:rPr>
        <w:t xml:space="preserve"> </w:t>
      </w:r>
      <w:r w:rsidRPr="003B1CD5">
        <w:rPr>
          <w:rFonts w:eastAsia="Calibri" w:cs="Times New Roman"/>
          <w:kern w:val="1"/>
        </w:rPr>
        <w:t>all</w:t>
      </w:r>
      <w:r w:rsidRPr="003B1CD5">
        <w:rPr>
          <w:rFonts w:cs="Times New Roman"/>
          <w:kern w:val="1"/>
        </w:rPr>
        <w:t xml:space="preserve">. </w:t>
      </w:r>
      <w:r w:rsidRPr="003B1CD5">
        <w:rPr>
          <w:rFonts w:eastAsia="Calibri" w:cs="Times New Roman"/>
          <w:kern w:val="1"/>
        </w:rPr>
        <w:t>However</w:t>
      </w:r>
      <w:r w:rsidRPr="003B1CD5">
        <w:rPr>
          <w:rFonts w:cs="Times New Roman"/>
          <w:kern w:val="1"/>
        </w:rPr>
        <w:t xml:space="preserve">, </w:t>
      </w:r>
      <w:r w:rsidRPr="003B1CD5">
        <w:rPr>
          <w:rFonts w:eastAsia="Calibri" w:cs="Times New Roman"/>
          <w:kern w:val="1"/>
        </w:rPr>
        <w:t>they</w:t>
      </w:r>
      <w:r w:rsidRPr="003B1CD5">
        <w:rPr>
          <w:rFonts w:cs="Times New Roman"/>
          <w:kern w:val="1"/>
        </w:rPr>
        <w:t xml:space="preserve"> </w:t>
      </w:r>
      <w:r w:rsidRPr="003B1CD5">
        <w:rPr>
          <w:rFonts w:eastAsia="Calibri" w:cs="Times New Roman"/>
          <w:kern w:val="1"/>
        </w:rPr>
        <w:t>use</w:t>
      </w:r>
      <w:r w:rsidRPr="003B1CD5">
        <w:rPr>
          <w:rFonts w:cs="Times New Roman"/>
          <w:kern w:val="1"/>
        </w:rPr>
        <w:t xml:space="preserve"> </w:t>
      </w:r>
      <w:r w:rsidRPr="003B1CD5">
        <w:rPr>
          <w:rFonts w:eastAsia="Calibri" w:cs="Times New Roman"/>
          <w:kern w:val="1"/>
        </w:rPr>
        <w:t>every</w:t>
      </w:r>
      <w:r w:rsidRPr="003B1CD5">
        <w:rPr>
          <w:rFonts w:cs="Times New Roman"/>
          <w:kern w:val="1"/>
        </w:rPr>
        <w:t xml:space="preserve"> </w:t>
      </w:r>
      <w:r w:rsidRPr="003B1CD5">
        <w:rPr>
          <w:rFonts w:eastAsia="Calibri" w:cs="Times New Roman"/>
          <w:kern w:val="1"/>
        </w:rPr>
        <w:t>hint</w:t>
      </w:r>
      <w:r w:rsidRPr="003B1CD5">
        <w:rPr>
          <w:rFonts w:cs="Times New Roman"/>
          <w:kern w:val="1"/>
        </w:rPr>
        <w:t xml:space="preserve">, </w:t>
      </w:r>
      <w:r w:rsidRPr="003B1CD5">
        <w:rPr>
          <w:rFonts w:eastAsia="Calibri" w:cs="Times New Roman"/>
          <w:kern w:val="1"/>
        </w:rPr>
        <w:t>even</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most</w:t>
      </w:r>
      <w:r w:rsidRPr="003B1CD5">
        <w:rPr>
          <w:rFonts w:cs="Times New Roman"/>
          <w:kern w:val="1"/>
        </w:rPr>
        <w:t xml:space="preserve"> </w:t>
      </w:r>
      <w:r w:rsidRPr="003B1CD5">
        <w:rPr>
          <w:rFonts w:eastAsia="Calibri" w:cs="Times New Roman"/>
          <w:kern w:val="1"/>
        </w:rPr>
        <w:t>remote</w:t>
      </w:r>
      <w:r w:rsidRPr="003B1CD5">
        <w:rPr>
          <w:rFonts w:cs="Times New Roman"/>
          <w:kern w:val="1"/>
        </w:rPr>
        <w:t xml:space="preserve">, </w:t>
      </w:r>
      <w:r w:rsidRPr="003B1CD5">
        <w:rPr>
          <w:rFonts w:eastAsia="Calibri" w:cs="Times New Roman"/>
          <w:kern w:val="1"/>
        </w:rPr>
        <w:t>that</w:t>
      </w:r>
      <w:r w:rsidRPr="003B1CD5">
        <w:rPr>
          <w:rFonts w:cs="Times New Roman"/>
          <w:kern w:val="1"/>
        </w:rPr>
        <w:t xml:space="preserve"> </w:t>
      </w:r>
      <w:r w:rsidRPr="003B1CD5">
        <w:rPr>
          <w:rFonts w:eastAsia="Calibri" w:cs="Times New Roman"/>
          <w:kern w:val="1"/>
        </w:rPr>
        <w:t>their</w:t>
      </w:r>
      <w:r w:rsidRPr="003B1CD5">
        <w:rPr>
          <w:rFonts w:cs="Times New Roman"/>
          <w:kern w:val="1"/>
        </w:rPr>
        <w:t xml:space="preserve"> </w:t>
      </w:r>
      <w:r w:rsidRPr="003B1CD5">
        <w:rPr>
          <w:rFonts w:eastAsia="Calibri" w:cs="Times New Roman"/>
          <w:kern w:val="1"/>
        </w:rPr>
        <w:t>grandparents</w:t>
      </w:r>
      <w:r w:rsidRPr="003B1CD5">
        <w:rPr>
          <w:rFonts w:cs="Times New Roman"/>
          <w:kern w:val="1"/>
        </w:rPr>
        <w:t xml:space="preserve"> </w:t>
      </w:r>
      <w:r w:rsidRPr="003B1CD5">
        <w:rPr>
          <w:rFonts w:eastAsia="Calibri" w:cs="Times New Roman"/>
          <w:kern w:val="1"/>
        </w:rPr>
        <w:t>have</w:t>
      </w:r>
      <w:r w:rsidRPr="003B1CD5">
        <w:rPr>
          <w:rFonts w:cs="Times New Roman"/>
          <w:kern w:val="1"/>
        </w:rPr>
        <w:t xml:space="preserve"> </w:t>
      </w:r>
      <w:r w:rsidRPr="003B1CD5">
        <w:rPr>
          <w:rFonts w:eastAsia="Calibri" w:cs="Times New Roman"/>
          <w:kern w:val="1"/>
        </w:rPr>
        <w:t>done</w:t>
      </w:r>
      <w:r w:rsidRPr="003B1CD5">
        <w:rPr>
          <w:rFonts w:cs="Times New Roman"/>
          <w:kern w:val="1"/>
        </w:rPr>
        <w:t xml:space="preserve"> </w:t>
      </w:r>
      <w:r w:rsidRPr="003B1CD5">
        <w:rPr>
          <w:rFonts w:eastAsia="Calibri" w:cs="Times New Roman"/>
          <w:kern w:val="1"/>
        </w:rPr>
        <w:t>something</w:t>
      </w:r>
      <w:r w:rsidRPr="003B1CD5">
        <w:rPr>
          <w:rFonts w:cs="Times New Roman"/>
          <w:kern w:val="1"/>
        </w:rPr>
        <w:t xml:space="preserve"> “</w:t>
      </w:r>
      <w:r w:rsidRPr="003B1CD5">
        <w:rPr>
          <w:rFonts w:eastAsia="Calibri" w:cs="Times New Roman"/>
          <w:kern w:val="1"/>
        </w:rPr>
        <w:t>good</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invent</w:t>
      </w:r>
      <w:r w:rsidRPr="003B1CD5">
        <w:rPr>
          <w:rFonts w:cs="Times New Roman"/>
          <w:kern w:val="1"/>
        </w:rPr>
        <w:t xml:space="preserve"> </w:t>
      </w:r>
      <w:r w:rsidRPr="003B1CD5">
        <w:rPr>
          <w:rFonts w:eastAsia="Calibri" w:cs="Times New Roman"/>
          <w:kern w:val="1"/>
        </w:rPr>
        <w:t>versions</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past</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which</w:t>
      </w:r>
      <w:r w:rsidRPr="003B1CD5">
        <w:rPr>
          <w:rFonts w:cs="Times New Roman"/>
          <w:kern w:val="1"/>
        </w:rPr>
        <w:t xml:space="preserve"> </w:t>
      </w:r>
      <w:r w:rsidRPr="003B1CD5">
        <w:rPr>
          <w:rFonts w:eastAsia="Calibri" w:cs="Times New Roman"/>
          <w:kern w:val="1"/>
        </w:rPr>
        <w:t>they</w:t>
      </w:r>
      <w:r w:rsidRPr="003B1CD5">
        <w:rPr>
          <w:rFonts w:cs="Times New Roman"/>
          <w:kern w:val="1"/>
        </w:rPr>
        <w:t xml:space="preserve"> </w:t>
      </w:r>
      <w:r w:rsidRPr="003B1CD5">
        <w:rPr>
          <w:rFonts w:eastAsia="Calibri" w:cs="Times New Roman"/>
          <w:kern w:val="1"/>
        </w:rPr>
        <w:t>always</w:t>
      </w:r>
      <w:r w:rsidRPr="003B1CD5">
        <w:rPr>
          <w:rFonts w:cs="Times New Roman"/>
          <w:kern w:val="1"/>
        </w:rPr>
        <w:t xml:space="preserve"> </w:t>
      </w:r>
      <w:r w:rsidRPr="003B1CD5">
        <w:rPr>
          <w:rFonts w:eastAsia="Calibri" w:cs="Times New Roman"/>
          <w:kern w:val="1"/>
        </w:rPr>
        <w:t>act</w:t>
      </w:r>
      <w:r w:rsidRPr="003B1CD5">
        <w:rPr>
          <w:rFonts w:cs="Times New Roman"/>
          <w:kern w:val="1"/>
        </w:rPr>
        <w:t xml:space="preserve"> </w:t>
      </w:r>
      <w:r w:rsidRPr="003B1CD5">
        <w:rPr>
          <w:rFonts w:eastAsia="Calibri" w:cs="Times New Roman"/>
          <w:kern w:val="1"/>
        </w:rPr>
        <w:t>as</w:t>
      </w:r>
      <w:r w:rsidRPr="003B1CD5">
        <w:rPr>
          <w:rFonts w:cs="Times New Roman"/>
          <w:kern w:val="1"/>
        </w:rPr>
        <w:t xml:space="preserve"> </w:t>
      </w:r>
      <w:r w:rsidRPr="003B1CD5">
        <w:rPr>
          <w:rFonts w:eastAsia="Calibri" w:cs="Times New Roman"/>
          <w:kern w:val="1"/>
        </w:rPr>
        <w:t>decent</w:t>
      </w:r>
      <w:r w:rsidRPr="003B1CD5">
        <w:rPr>
          <w:rFonts w:cs="Times New Roman"/>
          <w:kern w:val="1"/>
        </w:rPr>
        <w:t xml:space="preserve">, </w:t>
      </w:r>
      <w:r w:rsidRPr="003B1CD5">
        <w:rPr>
          <w:rFonts w:eastAsia="Calibri" w:cs="Times New Roman"/>
          <w:kern w:val="1"/>
        </w:rPr>
        <w:t>good</w:t>
      </w:r>
      <w:r w:rsidRPr="003B1CD5">
        <w:rPr>
          <w:rFonts w:cs="Times New Roman"/>
          <w:kern w:val="1"/>
        </w:rPr>
        <w:t xml:space="preserve"> </w:t>
      </w:r>
      <w:r w:rsidRPr="003B1CD5">
        <w:rPr>
          <w:rFonts w:eastAsia="Calibri" w:cs="Times New Roman"/>
          <w:kern w:val="1"/>
        </w:rPr>
        <w:t>people</w:t>
      </w:r>
      <w:r w:rsidRPr="003B1CD5">
        <w:rPr>
          <w:rFonts w:cs="Times New Roman"/>
          <w:kern w:val="1"/>
        </w:rPr>
        <w:t>. (</w:t>
      </w:r>
      <w:proofErr w:type="spellStart"/>
      <w:r w:rsidRPr="003B1CD5">
        <w:rPr>
          <w:rFonts w:cs="Times New Roman"/>
          <w:kern w:val="1"/>
        </w:rPr>
        <w:t>Welzer</w:t>
      </w:r>
      <w:proofErr w:type="spellEnd"/>
      <w:r w:rsidRPr="003B1CD5">
        <w:rPr>
          <w:rFonts w:cs="Times New Roman"/>
          <w:kern w:val="1"/>
        </w:rPr>
        <w:t xml:space="preserve"> et al, 2002, p.11, my translation)</w:t>
      </w:r>
    </w:p>
    <w:p w14:paraId="232E8C2A"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4BC3F3AF"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As those children and grandchildren use that “something ‘good” to exonerate their parents and grandparents of their complicity or actions in the familial context, </w:t>
      </w:r>
      <w:r w:rsidRPr="003B1CD5">
        <w:rPr>
          <w:rFonts w:cs="Times New Roman"/>
          <w:i/>
        </w:rPr>
        <w:t>Generation War</w:t>
      </w:r>
      <w:r w:rsidRPr="003B1CD5">
        <w:rPr>
          <w:rFonts w:cs="Times New Roman"/>
        </w:rPr>
        <w:t xml:space="preserve"> exonerates most of its protagonists through their friendship with Viktor, while the un-redeemable Greta and </w:t>
      </w:r>
      <w:proofErr w:type="spellStart"/>
      <w:r w:rsidRPr="003B1CD5">
        <w:rPr>
          <w:rFonts w:cs="Times New Roman"/>
        </w:rPr>
        <w:t>Friedhelm</w:t>
      </w:r>
      <w:proofErr w:type="spellEnd"/>
      <w:r w:rsidRPr="003B1CD5">
        <w:rPr>
          <w:rFonts w:cs="Times New Roman"/>
        </w:rPr>
        <w:t xml:space="preserve"> die a tragic, yet heroic death. </w:t>
      </w:r>
    </w:p>
    <w:p w14:paraId="35A4DD45"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376864E7" w14:textId="2ADB2EF3"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roofErr w:type="spellStart"/>
      <w:r w:rsidRPr="003B1CD5">
        <w:rPr>
          <w:rFonts w:cs="Times New Roman"/>
        </w:rPr>
        <w:t>Welzer</w:t>
      </w:r>
      <w:proofErr w:type="spellEnd"/>
      <w:r w:rsidRPr="003B1CD5">
        <w:rPr>
          <w:rFonts w:cs="Times New Roman"/>
        </w:rPr>
        <w:t xml:space="preserve"> and his co-authors also note that, while the generation that had lived through World War Two tend to emphasise their own suffering in the interviews, the generation of their children and grandchildren follow a similar pattern of foregrounding their grandparents’ victimisation. Björn </w:t>
      </w:r>
      <w:proofErr w:type="spellStart"/>
      <w:r w:rsidRPr="003B1CD5">
        <w:rPr>
          <w:rFonts w:cs="Times New Roman"/>
        </w:rPr>
        <w:t>Krondorfer</w:t>
      </w:r>
      <w:proofErr w:type="spellEnd"/>
      <w:r w:rsidRPr="003B1CD5">
        <w:rPr>
          <w:rFonts w:cs="Times New Roman"/>
        </w:rPr>
        <w:t xml:space="preserve"> also describes that “</w:t>
      </w:r>
      <w:r w:rsidRPr="003B1CD5">
        <w:rPr>
          <w:rFonts w:eastAsia="Calibri" w:cs="Times New Roman"/>
          <w:kern w:val="1"/>
        </w:rPr>
        <w:t>one</w:t>
      </w:r>
      <w:r w:rsidRPr="003B1CD5">
        <w:rPr>
          <w:rFonts w:cs="Times New Roman"/>
          <w:kern w:val="1"/>
        </w:rPr>
        <w:t xml:space="preserve"> </w:t>
      </w:r>
      <w:r w:rsidRPr="003B1CD5">
        <w:rPr>
          <w:rFonts w:eastAsia="Calibri" w:cs="Times New Roman"/>
          <w:kern w:val="1"/>
        </w:rPr>
        <w:t>way</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forget</w:t>
      </w:r>
      <w:r w:rsidRPr="003B1CD5">
        <w:rPr>
          <w:rFonts w:cs="Times New Roman"/>
          <w:kern w:val="1"/>
        </w:rPr>
        <w:t xml:space="preserve"> </w:t>
      </w:r>
      <w:r w:rsidRPr="003B1CD5">
        <w:rPr>
          <w:rFonts w:eastAsia="Calibri" w:cs="Times New Roman"/>
          <w:kern w:val="1"/>
        </w:rPr>
        <w:t>Jews</w:t>
      </w:r>
      <w:r w:rsidRPr="003B1CD5">
        <w:rPr>
          <w:rFonts w:cs="Times New Roman"/>
          <w:kern w:val="1"/>
        </w:rPr>
        <w:t xml:space="preserve"> </w:t>
      </w:r>
      <w:r w:rsidRPr="003B1CD5">
        <w:rPr>
          <w:rFonts w:eastAsia="Calibri" w:cs="Times New Roman"/>
          <w:kern w:val="1"/>
        </w:rPr>
        <w:t>is</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focus</w:t>
      </w:r>
      <w:r w:rsidRPr="003B1CD5">
        <w:rPr>
          <w:rFonts w:cs="Times New Roman"/>
          <w:kern w:val="1"/>
        </w:rPr>
        <w:t xml:space="preserve"> </w:t>
      </w:r>
      <w:r w:rsidRPr="003B1CD5">
        <w:rPr>
          <w:rFonts w:eastAsia="Calibri" w:cs="Times New Roman"/>
          <w:kern w:val="1"/>
        </w:rPr>
        <w:t>on</w:t>
      </w:r>
      <w:r w:rsidRPr="003B1CD5">
        <w:rPr>
          <w:rFonts w:cs="Times New Roman"/>
          <w:kern w:val="1"/>
        </w:rPr>
        <w:t xml:space="preserve"> </w:t>
      </w:r>
      <w:r w:rsidRPr="003B1CD5">
        <w:rPr>
          <w:rFonts w:eastAsia="Calibri" w:cs="Times New Roman"/>
          <w:kern w:val="1"/>
        </w:rPr>
        <w:t>one</w:t>
      </w:r>
      <w:r w:rsidRPr="003B1CD5">
        <w:rPr>
          <w:rFonts w:cs="Times New Roman"/>
          <w:kern w:val="1"/>
        </w:rPr>
        <w:t>’</w:t>
      </w:r>
      <w:r w:rsidRPr="003B1CD5">
        <w:rPr>
          <w:rFonts w:eastAsia="Calibri" w:cs="Times New Roman"/>
          <w:kern w:val="1"/>
        </w:rPr>
        <w:t>s</w:t>
      </w:r>
      <w:r w:rsidRPr="003B1CD5">
        <w:rPr>
          <w:rFonts w:cs="Times New Roman"/>
          <w:kern w:val="1"/>
        </w:rPr>
        <w:t xml:space="preserve"> </w:t>
      </w:r>
      <w:r w:rsidRPr="003B1CD5">
        <w:rPr>
          <w:rFonts w:eastAsia="Calibri" w:cs="Times New Roman"/>
          <w:kern w:val="1"/>
        </w:rPr>
        <w:t>own</w:t>
      </w:r>
      <w:r w:rsidRPr="003B1CD5">
        <w:rPr>
          <w:rFonts w:cs="Times New Roman"/>
          <w:kern w:val="1"/>
        </w:rPr>
        <w:t xml:space="preserve"> </w:t>
      </w:r>
      <w:r w:rsidRPr="003B1CD5">
        <w:rPr>
          <w:rFonts w:eastAsia="Calibri" w:cs="Times New Roman"/>
          <w:kern w:val="1"/>
        </w:rPr>
        <w:t>German</w:t>
      </w:r>
      <w:r w:rsidRPr="003B1CD5">
        <w:rPr>
          <w:rFonts w:cs="Times New Roman"/>
          <w:kern w:val="1"/>
        </w:rPr>
        <w:t xml:space="preserve"> </w:t>
      </w:r>
      <w:r w:rsidRPr="003B1CD5">
        <w:rPr>
          <w:rFonts w:eastAsia="Calibri" w:cs="Times New Roman"/>
          <w:kern w:val="1"/>
        </w:rPr>
        <w:t>suffering</w:t>
      </w:r>
      <w:r w:rsidRPr="003B1CD5">
        <w:rPr>
          <w:rFonts w:cs="Times New Roman"/>
          <w:kern w:val="1"/>
        </w:rPr>
        <w:t xml:space="preserve"> (…);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this</w:t>
      </w:r>
      <w:r w:rsidRPr="003B1CD5">
        <w:rPr>
          <w:rFonts w:cs="Times New Roman"/>
          <w:kern w:val="1"/>
        </w:rPr>
        <w:t xml:space="preserve"> </w:t>
      </w:r>
      <w:r w:rsidRPr="003B1CD5">
        <w:rPr>
          <w:rFonts w:eastAsia="Calibri" w:cs="Times New Roman"/>
          <w:kern w:val="1"/>
        </w:rPr>
        <w:t>case</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perception</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one</w:t>
      </w:r>
      <w:r w:rsidRPr="003B1CD5">
        <w:rPr>
          <w:rFonts w:cs="Times New Roman"/>
          <w:kern w:val="1"/>
        </w:rPr>
        <w:t>’</w:t>
      </w:r>
      <w:r w:rsidRPr="003B1CD5">
        <w:rPr>
          <w:rFonts w:eastAsia="Calibri" w:cs="Times New Roman"/>
          <w:kern w:val="1"/>
        </w:rPr>
        <w:t>s</w:t>
      </w:r>
      <w:r w:rsidRPr="003B1CD5">
        <w:rPr>
          <w:rFonts w:cs="Times New Roman"/>
          <w:kern w:val="1"/>
        </w:rPr>
        <w:t xml:space="preserve"> </w:t>
      </w:r>
      <w:r w:rsidRPr="003B1CD5">
        <w:rPr>
          <w:rFonts w:eastAsia="Calibri" w:cs="Times New Roman"/>
          <w:kern w:val="1"/>
        </w:rPr>
        <w:t>own</w:t>
      </w:r>
      <w:r w:rsidRPr="003B1CD5">
        <w:rPr>
          <w:rFonts w:cs="Times New Roman"/>
          <w:kern w:val="1"/>
        </w:rPr>
        <w:t xml:space="preserve"> </w:t>
      </w:r>
      <w:r w:rsidRPr="003B1CD5">
        <w:rPr>
          <w:rFonts w:eastAsia="Calibri" w:cs="Times New Roman"/>
          <w:kern w:val="1"/>
        </w:rPr>
        <w:t>alleged</w:t>
      </w:r>
      <w:r w:rsidRPr="003B1CD5">
        <w:rPr>
          <w:rFonts w:cs="Times New Roman"/>
          <w:kern w:val="1"/>
        </w:rPr>
        <w:t xml:space="preserve"> </w:t>
      </w:r>
      <w:r w:rsidRPr="003B1CD5">
        <w:rPr>
          <w:rFonts w:eastAsia="Calibri" w:cs="Times New Roman"/>
          <w:kern w:val="1"/>
        </w:rPr>
        <w:t>victimhood</w:t>
      </w:r>
      <w:r w:rsidRPr="003B1CD5">
        <w:rPr>
          <w:rFonts w:cs="Times New Roman"/>
          <w:kern w:val="1"/>
        </w:rPr>
        <w:t xml:space="preserve"> </w:t>
      </w:r>
      <w:r w:rsidRPr="003B1CD5">
        <w:rPr>
          <w:rFonts w:eastAsia="Calibri" w:cs="Times New Roman"/>
          <w:kern w:val="1"/>
        </w:rPr>
        <w:t>blinds</w:t>
      </w:r>
      <w:r w:rsidRPr="003B1CD5">
        <w:rPr>
          <w:rFonts w:cs="Times New Roman"/>
          <w:kern w:val="1"/>
        </w:rPr>
        <w:t xml:space="preserve"> </w:t>
      </w:r>
      <w:r w:rsidRPr="003B1CD5">
        <w:rPr>
          <w:rFonts w:eastAsia="Calibri" w:cs="Times New Roman"/>
          <w:kern w:val="1"/>
        </w:rPr>
        <w:t>people</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true</w:t>
      </w:r>
      <w:r w:rsidRPr="003B1CD5">
        <w:rPr>
          <w:rFonts w:cs="Times New Roman"/>
          <w:kern w:val="1"/>
        </w:rPr>
        <w:t xml:space="preserve"> </w:t>
      </w:r>
      <w:r w:rsidRPr="003B1CD5">
        <w:rPr>
          <w:rFonts w:eastAsia="Calibri" w:cs="Times New Roman"/>
          <w:kern w:val="1"/>
        </w:rPr>
        <w:t>victims</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Nazi</w:t>
      </w:r>
      <w:r w:rsidRPr="003B1CD5">
        <w:rPr>
          <w:rFonts w:cs="Times New Roman"/>
          <w:kern w:val="1"/>
        </w:rPr>
        <w:t xml:space="preserve"> </w:t>
      </w:r>
      <w:r w:rsidRPr="003B1CD5">
        <w:rPr>
          <w:rFonts w:eastAsia="Calibri" w:cs="Times New Roman"/>
          <w:kern w:val="1"/>
        </w:rPr>
        <w:t>persecutions”</w:t>
      </w:r>
      <w:r w:rsidRPr="003B1CD5">
        <w:rPr>
          <w:rFonts w:cs="Times New Roman"/>
          <w:kern w:val="1"/>
        </w:rPr>
        <w:t xml:space="preserve"> (</w:t>
      </w:r>
      <w:proofErr w:type="spellStart"/>
      <w:r w:rsidRPr="003B1CD5">
        <w:rPr>
          <w:rFonts w:cs="Times New Roman"/>
          <w:kern w:val="1"/>
        </w:rPr>
        <w:t>Krondorfer</w:t>
      </w:r>
      <w:proofErr w:type="spellEnd"/>
      <w:r w:rsidRPr="003B1CD5">
        <w:rPr>
          <w:rFonts w:cs="Times New Roman"/>
          <w:kern w:val="1"/>
        </w:rPr>
        <w:t>, 2008, pp.220-221).</w:t>
      </w:r>
      <w:r w:rsidRPr="003B1CD5">
        <w:rPr>
          <w:rFonts w:cs="Times New Roman"/>
        </w:rPr>
        <w:t xml:space="preserve"> This tendency can be observed in the character of Charlotte, who comes to represent another archetype of German (female) victimhood. In contrast to Greta, Charlotte only ‘betrays’ her tentative, romantic love for Wilhelm after believing him dead, and embarks on her affair with a doctor out of despair and loneliness, not opportunism or lust. She even begins a friendship with the Ukrainian nurse Sonja, which nearly leads to Charlotte’s downfall: When searching for Sonja, she misses the evacuation of the hospital. Both women are captured and nearly raped by Red Army soldiers. Charlotte, however, is saved by </w:t>
      </w:r>
      <w:r w:rsidRPr="003B1CD5">
        <w:rPr>
          <w:rFonts w:cs="Times New Roman"/>
        </w:rPr>
        <w:lastRenderedPageBreak/>
        <w:t xml:space="preserve">a female officer – the same Jewish woman whom she betrayed at the beginning. After her ordeal, she returns to Berlin, where she is reunited with Wilhelm, and Viktor, in the bar where they had celebrated before, and they all toast their dead friends with the same, solemn look on their faces, united by their experience of suffering. Katherine Stone points out, regarding the filmic treatment of Greta and Charlotte, that in many contemporary films about National Socialism female characters are portrayed as fulfilling a more universal redemptive function, enabled by their experiences of </w:t>
      </w:r>
      <w:proofErr w:type="spellStart"/>
      <w:r w:rsidRPr="003B1CD5">
        <w:rPr>
          <w:rFonts w:cs="Times New Roman"/>
        </w:rPr>
        <w:t>vicitimhood</w:t>
      </w:r>
      <w:proofErr w:type="spellEnd"/>
      <w:r w:rsidRPr="003B1CD5">
        <w:rPr>
          <w:rFonts w:cs="Times New Roman"/>
        </w:rPr>
        <w:t xml:space="preserve"> and </w:t>
      </w:r>
      <w:proofErr w:type="spellStart"/>
      <w:r w:rsidRPr="003B1CD5">
        <w:rPr>
          <w:rFonts w:cs="Times New Roman"/>
        </w:rPr>
        <w:t>aidgiving</w:t>
      </w:r>
      <w:proofErr w:type="spellEnd"/>
      <w:r w:rsidRPr="003B1CD5">
        <w:rPr>
          <w:rFonts w:cs="Times New Roman"/>
        </w:rPr>
        <w:t xml:space="preserve">. Stone concludes that </w:t>
      </w:r>
    </w:p>
    <w:p w14:paraId="3AF3D413"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rPr>
      </w:pPr>
      <w:r w:rsidRPr="003B1CD5">
        <w:rPr>
          <w:rFonts w:cs="Times New Roman"/>
        </w:rPr>
        <w:t>They make it possible to imagine that the moral ruination of the nation was not total and that moral rehabilitation was therefore possible.  (…) The focus on women in recent films about the Nazi past creates a space for remembering the horrors of war without also needing to reflect on the individual’s responsibility for the political events that precipitated it. (Stone, 2016, p.459)</w:t>
      </w:r>
    </w:p>
    <w:p w14:paraId="371BB4CB"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3CF3AC0F"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At the core of both approaches – Americanisation and German claiming of victimhood – lies a tendency to depoliticise and simplify National Socialist genocides and atrocities, either by turning history into moralistic fairy tales, like </w:t>
      </w:r>
      <w:r w:rsidRPr="003B1CD5">
        <w:rPr>
          <w:rFonts w:cs="Times New Roman"/>
          <w:i/>
        </w:rPr>
        <w:t>Schindler’s List</w:t>
      </w:r>
      <w:r w:rsidRPr="003B1CD5">
        <w:rPr>
          <w:rFonts w:cs="Times New Roman"/>
        </w:rPr>
        <w:t xml:space="preserve">, or by redeeming the ‘ordinary’ German as somewhat removed from, and therefore innocent of, the political atrocities of their immediate surroundings. </w:t>
      </w:r>
    </w:p>
    <w:p w14:paraId="1B81D487"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6B1C8CE5" w14:textId="10C9745D"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Spielberg </w:t>
      </w:r>
      <w:proofErr w:type="spellStart"/>
      <w:r w:rsidRPr="003B1CD5">
        <w:rPr>
          <w:rFonts w:cs="Times New Roman"/>
        </w:rPr>
        <w:t>dramatised</w:t>
      </w:r>
      <w:proofErr w:type="spellEnd"/>
      <w:r w:rsidRPr="003B1CD5">
        <w:rPr>
          <w:rFonts w:cs="Times New Roman"/>
        </w:rPr>
        <w:t xml:space="preserve"> the triumph of the benign humanist and politically moderate, but essentially liberal, Schindler, over the sadistic and fundamentalist </w:t>
      </w:r>
      <w:proofErr w:type="spellStart"/>
      <w:r w:rsidRPr="003B1CD5">
        <w:rPr>
          <w:rFonts w:cs="Times New Roman"/>
        </w:rPr>
        <w:t>Göth</w:t>
      </w:r>
      <w:proofErr w:type="spellEnd"/>
      <w:r w:rsidRPr="003B1CD5">
        <w:rPr>
          <w:rFonts w:cs="Times New Roman"/>
        </w:rPr>
        <w:t xml:space="preserve">, shortly after the ‘triumph’ of the USA over the USSR, at a time when the USA were negotiating their new role as uncontested superpower both globally as well as historically. This is not to imply that </w:t>
      </w:r>
      <w:r w:rsidRPr="003B1CD5">
        <w:rPr>
          <w:rFonts w:cs="Times New Roman"/>
          <w:i/>
        </w:rPr>
        <w:t xml:space="preserve">Schindler’s List </w:t>
      </w:r>
      <w:r w:rsidRPr="003B1CD5">
        <w:rPr>
          <w:rFonts w:cs="Times New Roman"/>
        </w:rPr>
        <w:t xml:space="preserve">is to be read as a parable on the so-called Cold War, but rather that the film presents its historical topic of the extermination of the European Jews within a cultural bracket adjusted to the sentiments of its time and place of production. Similar to the United States Holocaust Museum, opened in 1993, the film frames the European-Jewish catastrophe within an US-American context. Alvin Rosenfeld notes that visitors to the museum are “fortified against the terrifying pictures they are about to see” by extracts of the Declaration of </w:t>
      </w:r>
      <w:proofErr w:type="spellStart"/>
      <w:r w:rsidRPr="003B1CD5">
        <w:rPr>
          <w:rFonts w:cs="Times New Roman"/>
        </w:rPr>
        <w:t>Independance</w:t>
      </w:r>
      <w:proofErr w:type="spellEnd"/>
      <w:r w:rsidRPr="003B1CD5">
        <w:rPr>
          <w:rFonts w:cs="Times New Roman"/>
        </w:rPr>
        <w:t xml:space="preserve"> and George Washington’s famous </w:t>
      </w:r>
      <w:proofErr w:type="spellStart"/>
      <w:r w:rsidRPr="003B1CD5">
        <w:rPr>
          <w:rFonts w:cs="Times New Roman"/>
        </w:rPr>
        <w:t>assuarance</w:t>
      </w:r>
      <w:proofErr w:type="spellEnd"/>
      <w:r w:rsidRPr="003B1CD5">
        <w:rPr>
          <w:rFonts w:cs="Times New Roman"/>
        </w:rPr>
        <w:t xml:space="preserve"> that the US “gives to </w:t>
      </w:r>
      <w:r w:rsidRPr="003B1CD5">
        <w:rPr>
          <w:rFonts w:cs="Times New Roman"/>
        </w:rPr>
        <w:lastRenderedPageBreak/>
        <w:t>bigotry no sanction” (Rosenfeld, 2011, p.64). The European catastrophe is thereby transcended with the optimism of a nation that came to consider itself the beacon of the free world and bringer of democracy and liberalism – a narrative that has permeated through American discourse since 1945 and resurfaced strongly, albeit not un-</w:t>
      </w:r>
      <w:proofErr w:type="spellStart"/>
      <w:r w:rsidRPr="003B1CD5">
        <w:rPr>
          <w:rFonts w:cs="Times New Roman"/>
        </w:rPr>
        <w:t>contestedly</w:t>
      </w:r>
      <w:proofErr w:type="spellEnd"/>
      <w:r w:rsidRPr="003B1CD5">
        <w:rPr>
          <w:rFonts w:cs="Times New Roman"/>
        </w:rPr>
        <w:t>, after the events of 9/11.</w:t>
      </w:r>
    </w:p>
    <w:p w14:paraId="7782AE20"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4156180A" w14:textId="5EC2F01F"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The sense of victimhood in German narratives like </w:t>
      </w:r>
      <w:r w:rsidRPr="003B1CD5">
        <w:rPr>
          <w:rFonts w:cs="Times New Roman"/>
          <w:i/>
        </w:rPr>
        <w:t>Generation War</w:t>
      </w:r>
      <w:r w:rsidRPr="003B1CD5">
        <w:rPr>
          <w:rFonts w:cs="Times New Roman"/>
        </w:rPr>
        <w:t xml:space="preserve"> is not a new concept as such, although there seems to have been a spate of melodramatic historical narratives in the past two decades, and it has been at the centre of German politics for a while now. A month after the TV premiere of </w:t>
      </w:r>
      <w:r w:rsidRPr="003B1CD5">
        <w:rPr>
          <w:rFonts w:cs="Times New Roman"/>
          <w:i/>
        </w:rPr>
        <w:t>Generation War</w:t>
      </w:r>
      <w:r w:rsidRPr="003B1CD5">
        <w:rPr>
          <w:rFonts w:cs="Times New Roman"/>
        </w:rPr>
        <w:t xml:space="preserve">, the right-wing political party </w:t>
      </w:r>
      <w:proofErr w:type="spellStart"/>
      <w:r w:rsidRPr="003B1CD5">
        <w:rPr>
          <w:rFonts w:cs="Times New Roman"/>
        </w:rPr>
        <w:t>AfD</w:t>
      </w:r>
      <w:proofErr w:type="spellEnd"/>
      <w:r w:rsidRPr="003B1CD5">
        <w:rPr>
          <w:rFonts w:cs="Times New Roman"/>
        </w:rPr>
        <w:t xml:space="preserve">, Alternative für Deutschland, was founded. One year later, the racist and </w:t>
      </w:r>
      <w:proofErr w:type="spellStart"/>
      <w:r w:rsidRPr="003B1CD5">
        <w:rPr>
          <w:rFonts w:cs="Times New Roman"/>
        </w:rPr>
        <w:t>islamophobic</w:t>
      </w:r>
      <w:proofErr w:type="spellEnd"/>
      <w:r w:rsidRPr="003B1CD5">
        <w:rPr>
          <w:rFonts w:cs="Times New Roman"/>
        </w:rPr>
        <w:t xml:space="preserve"> movement </w:t>
      </w:r>
      <w:proofErr w:type="spellStart"/>
      <w:r w:rsidRPr="003B1CD5">
        <w:rPr>
          <w:rFonts w:cs="Times New Roman"/>
        </w:rPr>
        <w:t>Pegida</w:t>
      </w:r>
      <w:proofErr w:type="spellEnd"/>
      <w:r w:rsidRPr="003B1CD5">
        <w:rPr>
          <w:rFonts w:cs="Times New Roman"/>
        </w:rPr>
        <w:t xml:space="preserve"> had its first march in Dresden. Following the </w:t>
      </w:r>
      <w:proofErr w:type="spellStart"/>
      <w:r w:rsidRPr="003B1CD5">
        <w:rPr>
          <w:rFonts w:cs="Times New Roman"/>
        </w:rPr>
        <w:t>AfD’s</w:t>
      </w:r>
      <w:proofErr w:type="spellEnd"/>
      <w:r w:rsidRPr="003B1CD5">
        <w:rPr>
          <w:rFonts w:cs="Times New Roman"/>
        </w:rPr>
        <w:t xml:space="preserve"> success in the general election in September 2017 and the decision for a grand coalition, the </w:t>
      </w:r>
      <w:proofErr w:type="spellStart"/>
      <w:r w:rsidRPr="003B1CD5">
        <w:rPr>
          <w:rFonts w:cs="Times New Roman"/>
        </w:rPr>
        <w:t>AfD</w:t>
      </w:r>
      <w:proofErr w:type="spellEnd"/>
      <w:r w:rsidRPr="003B1CD5">
        <w:rPr>
          <w:rFonts w:cs="Times New Roman"/>
        </w:rPr>
        <w:t xml:space="preserve"> now serves as opposition leader in the German parliament. </w:t>
      </w:r>
    </w:p>
    <w:p w14:paraId="3388D9C9"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kern w:val="1"/>
          <w:lang w:eastAsia="zh-CN"/>
        </w:rPr>
      </w:pPr>
    </w:p>
    <w:p w14:paraId="1EE51260" w14:textId="6B5EEBCC"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kern w:val="1"/>
        </w:rPr>
      </w:pP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head</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proofErr w:type="spellStart"/>
      <w:r w:rsidRPr="003B1CD5">
        <w:rPr>
          <w:rFonts w:eastAsia="Calibri" w:cs="Times New Roman"/>
          <w:kern w:val="1"/>
        </w:rPr>
        <w:t>AfD</w:t>
      </w:r>
      <w:proofErr w:type="spellEnd"/>
      <w:r w:rsidRPr="003B1CD5">
        <w:rPr>
          <w:rFonts w:cs="Times New Roman"/>
          <w:kern w:val="1"/>
        </w:rPr>
        <w:t xml:space="preserve"> </w:t>
      </w:r>
      <w:r w:rsidRPr="003B1CD5">
        <w:rPr>
          <w:rFonts w:eastAsia="Calibri" w:cs="Times New Roman"/>
          <w:kern w:val="1"/>
        </w:rPr>
        <w:t>party</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Thuringia</w:t>
      </w:r>
      <w:r w:rsidRPr="003B1CD5">
        <w:rPr>
          <w:rFonts w:cs="Times New Roman"/>
          <w:kern w:val="1"/>
        </w:rPr>
        <w:t xml:space="preserve">, </w:t>
      </w:r>
      <w:r w:rsidRPr="003B1CD5">
        <w:rPr>
          <w:rFonts w:eastAsia="Calibri" w:cs="Times New Roman"/>
          <w:kern w:val="1"/>
        </w:rPr>
        <w:t>Björn</w:t>
      </w:r>
      <w:r w:rsidRPr="003B1CD5">
        <w:rPr>
          <w:rFonts w:cs="Times New Roman"/>
          <w:kern w:val="1"/>
        </w:rPr>
        <w:t xml:space="preserve"> </w:t>
      </w:r>
      <w:proofErr w:type="spellStart"/>
      <w:r w:rsidRPr="003B1CD5">
        <w:rPr>
          <w:rFonts w:eastAsia="Calibri" w:cs="Times New Roman"/>
          <w:kern w:val="1"/>
        </w:rPr>
        <w:t>Höcke</w:t>
      </w:r>
      <w:proofErr w:type="spellEnd"/>
      <w:r w:rsidRPr="003B1CD5">
        <w:rPr>
          <w:rFonts w:cs="Times New Roman"/>
          <w:kern w:val="1"/>
        </w:rPr>
        <w:t xml:space="preserve">, </w:t>
      </w:r>
      <w:r w:rsidRPr="003B1CD5">
        <w:rPr>
          <w:rFonts w:eastAsia="Calibri" w:cs="Times New Roman"/>
          <w:kern w:val="1"/>
        </w:rPr>
        <w:t>spoke</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youth</w:t>
      </w:r>
      <w:r w:rsidRPr="003B1CD5">
        <w:rPr>
          <w:rFonts w:cs="Times New Roman"/>
          <w:kern w:val="1"/>
        </w:rPr>
        <w:t xml:space="preserve"> </w:t>
      </w:r>
      <w:r w:rsidRPr="003B1CD5">
        <w:rPr>
          <w:rFonts w:eastAsia="Calibri" w:cs="Times New Roman"/>
          <w:kern w:val="1"/>
        </w:rPr>
        <w:t>organisation</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party</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Dresden</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January</w:t>
      </w:r>
      <w:r w:rsidRPr="003B1CD5">
        <w:rPr>
          <w:rFonts w:cs="Times New Roman"/>
          <w:kern w:val="1"/>
        </w:rPr>
        <w:t xml:space="preserve"> 2017:</w:t>
      </w:r>
    </w:p>
    <w:p w14:paraId="54FE9F13"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rFonts w:cs="Times New Roman"/>
          <w:kern w:val="1"/>
        </w:rPr>
      </w:pP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only</w:t>
      </w:r>
      <w:r w:rsidRPr="003B1CD5">
        <w:rPr>
          <w:rFonts w:cs="Times New Roman"/>
          <w:kern w:val="1"/>
        </w:rPr>
        <w:t xml:space="preserve"> </w:t>
      </w:r>
      <w:r w:rsidRPr="003B1CD5">
        <w:rPr>
          <w:rFonts w:eastAsia="Calibri" w:cs="Times New Roman"/>
          <w:kern w:val="1"/>
        </w:rPr>
        <w:t>intention</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bombing</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Dresden</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other</w:t>
      </w:r>
      <w:r w:rsidRPr="003B1CD5">
        <w:rPr>
          <w:rFonts w:cs="Times New Roman"/>
          <w:kern w:val="1"/>
        </w:rPr>
        <w:t xml:space="preserve"> </w:t>
      </w:r>
      <w:r w:rsidRPr="003B1CD5">
        <w:rPr>
          <w:rFonts w:eastAsia="Calibri" w:cs="Times New Roman"/>
          <w:kern w:val="1"/>
        </w:rPr>
        <w:t>German</w:t>
      </w:r>
      <w:r w:rsidRPr="003B1CD5">
        <w:rPr>
          <w:rFonts w:cs="Times New Roman"/>
          <w:kern w:val="1"/>
        </w:rPr>
        <w:t xml:space="preserve"> </w:t>
      </w:r>
      <w:r w:rsidRPr="003B1CD5">
        <w:rPr>
          <w:rFonts w:eastAsia="Calibri" w:cs="Times New Roman"/>
          <w:kern w:val="1"/>
        </w:rPr>
        <w:t>cities</w:t>
      </w:r>
      <w:r w:rsidRPr="003B1CD5">
        <w:rPr>
          <w:rFonts w:cs="Times New Roman"/>
          <w:kern w:val="1"/>
        </w:rPr>
        <w:t xml:space="preserve"> </w:t>
      </w:r>
      <w:r w:rsidRPr="003B1CD5">
        <w:rPr>
          <w:rFonts w:eastAsia="Calibri" w:cs="Times New Roman"/>
          <w:kern w:val="1"/>
        </w:rPr>
        <w:t>was</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take</w:t>
      </w:r>
      <w:r w:rsidRPr="003B1CD5">
        <w:rPr>
          <w:rFonts w:cs="Times New Roman"/>
          <w:kern w:val="1"/>
        </w:rPr>
        <w:t xml:space="preserve"> </w:t>
      </w:r>
      <w:r w:rsidRPr="003B1CD5">
        <w:rPr>
          <w:rFonts w:eastAsia="Calibri" w:cs="Times New Roman"/>
          <w:kern w:val="1"/>
        </w:rPr>
        <w:t>our</w:t>
      </w:r>
      <w:r w:rsidRPr="003B1CD5">
        <w:rPr>
          <w:rFonts w:cs="Times New Roman"/>
          <w:kern w:val="1"/>
        </w:rPr>
        <w:t xml:space="preserve"> </w:t>
      </w:r>
      <w:r w:rsidRPr="003B1CD5">
        <w:rPr>
          <w:rFonts w:eastAsia="Calibri" w:cs="Times New Roman"/>
          <w:kern w:val="1"/>
        </w:rPr>
        <w:t>collective</w:t>
      </w:r>
      <w:r w:rsidRPr="003B1CD5">
        <w:rPr>
          <w:rFonts w:cs="Times New Roman"/>
          <w:kern w:val="1"/>
        </w:rPr>
        <w:t xml:space="preserve"> </w:t>
      </w:r>
      <w:r w:rsidRPr="003B1CD5">
        <w:rPr>
          <w:rFonts w:eastAsia="Calibri" w:cs="Times New Roman"/>
          <w:kern w:val="1"/>
        </w:rPr>
        <w:t>identity</w:t>
      </w:r>
      <w:r w:rsidRPr="003B1CD5">
        <w:rPr>
          <w:rFonts w:cs="Times New Roman"/>
          <w:kern w:val="1"/>
        </w:rPr>
        <w:t xml:space="preserve"> </w:t>
      </w:r>
      <w:r w:rsidRPr="003B1CD5">
        <w:rPr>
          <w:rFonts w:eastAsia="Calibri" w:cs="Times New Roman"/>
          <w:kern w:val="1"/>
        </w:rPr>
        <w:t>from</w:t>
      </w:r>
      <w:r w:rsidRPr="003B1CD5">
        <w:rPr>
          <w:rFonts w:cs="Times New Roman"/>
          <w:kern w:val="1"/>
        </w:rPr>
        <w:t xml:space="preserve"> </w:t>
      </w:r>
      <w:r w:rsidRPr="003B1CD5">
        <w:rPr>
          <w:rFonts w:eastAsia="Calibri" w:cs="Times New Roman"/>
          <w:kern w:val="1"/>
        </w:rPr>
        <w:t>us</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intention</w:t>
      </w:r>
      <w:r w:rsidRPr="003B1CD5">
        <w:rPr>
          <w:rFonts w:cs="Times New Roman"/>
          <w:kern w:val="1"/>
        </w:rPr>
        <w:t xml:space="preserve"> </w:t>
      </w:r>
      <w:r w:rsidRPr="003B1CD5">
        <w:rPr>
          <w:rFonts w:eastAsia="Calibri" w:cs="Times New Roman"/>
          <w:kern w:val="1"/>
        </w:rPr>
        <w:t>was</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destroy</w:t>
      </w:r>
      <w:r w:rsidRPr="003B1CD5">
        <w:rPr>
          <w:rFonts w:cs="Times New Roman"/>
          <w:kern w:val="1"/>
        </w:rPr>
        <w:t xml:space="preserve"> </w:t>
      </w:r>
      <w:r w:rsidRPr="003B1CD5">
        <w:rPr>
          <w:rFonts w:eastAsia="Calibri" w:cs="Times New Roman"/>
          <w:kern w:val="1"/>
        </w:rPr>
        <w:t>us</w:t>
      </w:r>
      <w:r w:rsidRPr="003B1CD5">
        <w:rPr>
          <w:rFonts w:cs="Times New Roman"/>
          <w:kern w:val="1"/>
        </w:rPr>
        <w:t xml:space="preserve"> </w:t>
      </w:r>
      <w:r w:rsidRPr="003B1CD5">
        <w:rPr>
          <w:rFonts w:eastAsia="Calibri" w:cs="Times New Roman"/>
          <w:kern w:val="1"/>
        </w:rPr>
        <w:t>root</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branch</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pull out</w:t>
      </w:r>
      <w:r w:rsidRPr="003B1CD5">
        <w:rPr>
          <w:rFonts w:cs="Times New Roman"/>
          <w:kern w:val="1"/>
        </w:rPr>
        <w:t xml:space="preserve"> </w:t>
      </w:r>
      <w:r w:rsidRPr="003B1CD5">
        <w:rPr>
          <w:rFonts w:eastAsia="Calibri" w:cs="Times New Roman"/>
          <w:kern w:val="1"/>
        </w:rPr>
        <w:t>our</w:t>
      </w:r>
      <w:r w:rsidRPr="003B1CD5">
        <w:rPr>
          <w:rFonts w:cs="Times New Roman"/>
          <w:kern w:val="1"/>
        </w:rPr>
        <w:t xml:space="preserve"> </w:t>
      </w:r>
      <w:r w:rsidRPr="003B1CD5">
        <w:rPr>
          <w:rFonts w:eastAsia="Calibri" w:cs="Times New Roman"/>
          <w:kern w:val="1"/>
        </w:rPr>
        <w:t>roots</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combined</w:t>
      </w:r>
      <w:r w:rsidRPr="003B1CD5">
        <w:rPr>
          <w:rFonts w:cs="Times New Roman"/>
          <w:kern w:val="1"/>
        </w:rPr>
        <w:t xml:space="preserve"> </w:t>
      </w:r>
      <w:r w:rsidRPr="003B1CD5">
        <w:rPr>
          <w:rFonts w:eastAsia="Calibri" w:cs="Times New Roman"/>
          <w:kern w:val="1"/>
        </w:rPr>
        <w:t>with</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systematic</w:t>
      </w:r>
      <w:r w:rsidRPr="003B1CD5">
        <w:rPr>
          <w:rFonts w:cs="Times New Roman"/>
          <w:kern w:val="1"/>
        </w:rPr>
        <w:t xml:space="preserve"> </w:t>
      </w:r>
      <w:r w:rsidRPr="003B1CD5">
        <w:rPr>
          <w:rFonts w:eastAsia="Calibri" w:cs="Times New Roman"/>
          <w:kern w:val="1"/>
        </w:rPr>
        <w:t>re</w:t>
      </w:r>
      <w:r w:rsidRPr="003B1CD5">
        <w:rPr>
          <w:rFonts w:cs="Times New Roman"/>
          <w:kern w:val="1"/>
        </w:rPr>
        <w:t>-</w:t>
      </w:r>
      <w:r w:rsidRPr="003B1CD5">
        <w:rPr>
          <w:rFonts w:eastAsia="Calibri" w:cs="Times New Roman"/>
          <w:kern w:val="1"/>
        </w:rPr>
        <w:t>education</w:t>
      </w:r>
      <w:r w:rsidRPr="003B1CD5">
        <w:rPr>
          <w:rFonts w:cs="Times New Roman"/>
          <w:kern w:val="1"/>
        </w:rPr>
        <w:t xml:space="preserve"> </w:t>
      </w:r>
      <w:r w:rsidRPr="003B1CD5">
        <w:rPr>
          <w:rFonts w:eastAsia="Calibri" w:cs="Times New Roman"/>
          <w:kern w:val="1"/>
        </w:rPr>
        <w:t>started</w:t>
      </w:r>
      <w:r w:rsidRPr="003B1CD5">
        <w:rPr>
          <w:rFonts w:cs="Times New Roman"/>
          <w:kern w:val="1"/>
        </w:rPr>
        <w:t xml:space="preserve"> </w:t>
      </w:r>
      <w:r w:rsidRPr="003B1CD5">
        <w:rPr>
          <w:rFonts w:eastAsia="Calibri" w:cs="Times New Roman"/>
          <w:kern w:val="1"/>
        </w:rPr>
        <w:t>after</w:t>
      </w:r>
      <w:r w:rsidRPr="003B1CD5">
        <w:rPr>
          <w:rFonts w:cs="Times New Roman"/>
          <w:kern w:val="1"/>
        </w:rPr>
        <w:t xml:space="preserve"> 1945, </w:t>
      </w:r>
      <w:r w:rsidRPr="003B1CD5">
        <w:rPr>
          <w:rFonts w:eastAsia="Calibri" w:cs="Times New Roman"/>
          <w:kern w:val="1"/>
        </w:rPr>
        <w:t>this</w:t>
      </w:r>
      <w:r w:rsidRPr="003B1CD5">
        <w:rPr>
          <w:rFonts w:cs="Times New Roman"/>
          <w:kern w:val="1"/>
        </w:rPr>
        <w:t xml:space="preserve"> </w:t>
      </w:r>
      <w:r w:rsidRPr="003B1CD5">
        <w:rPr>
          <w:rFonts w:eastAsia="Calibri" w:cs="Times New Roman"/>
          <w:kern w:val="1"/>
        </w:rPr>
        <w:t>has</w:t>
      </w:r>
      <w:r w:rsidRPr="003B1CD5">
        <w:rPr>
          <w:rFonts w:cs="Times New Roman"/>
          <w:kern w:val="1"/>
        </w:rPr>
        <w:t xml:space="preserve"> </w:t>
      </w:r>
      <w:r w:rsidRPr="003B1CD5">
        <w:rPr>
          <w:rFonts w:eastAsia="Calibri" w:cs="Times New Roman"/>
          <w:kern w:val="1"/>
        </w:rPr>
        <w:t>almost</w:t>
      </w:r>
      <w:r w:rsidRPr="003B1CD5">
        <w:rPr>
          <w:rFonts w:cs="Times New Roman"/>
          <w:kern w:val="1"/>
        </w:rPr>
        <w:t xml:space="preserve"> </w:t>
      </w:r>
      <w:r w:rsidRPr="003B1CD5">
        <w:rPr>
          <w:rFonts w:eastAsia="Calibri" w:cs="Times New Roman"/>
          <w:kern w:val="1"/>
        </w:rPr>
        <w:t>been</w:t>
      </w:r>
      <w:r w:rsidRPr="003B1CD5">
        <w:rPr>
          <w:rFonts w:cs="Times New Roman"/>
          <w:kern w:val="1"/>
        </w:rPr>
        <w:t xml:space="preserve"> </w:t>
      </w:r>
      <w:r w:rsidRPr="003B1CD5">
        <w:rPr>
          <w:rFonts w:eastAsia="Calibri" w:cs="Times New Roman"/>
          <w:kern w:val="1"/>
        </w:rPr>
        <w:t>achieved</w:t>
      </w:r>
      <w:r w:rsidRPr="003B1CD5">
        <w:rPr>
          <w:rFonts w:cs="Times New Roman"/>
          <w:kern w:val="1"/>
        </w:rPr>
        <w:t xml:space="preserve">. (...) </w:t>
      </w:r>
      <w:r w:rsidRPr="003B1CD5">
        <w:rPr>
          <w:rFonts w:eastAsia="Calibri" w:cs="Times New Roman"/>
          <w:kern w:val="1"/>
        </w:rPr>
        <w:t>Until</w:t>
      </w:r>
      <w:r w:rsidRPr="003B1CD5">
        <w:rPr>
          <w:rFonts w:cs="Times New Roman"/>
          <w:kern w:val="1"/>
        </w:rPr>
        <w:t xml:space="preserve"> </w:t>
      </w:r>
      <w:r w:rsidRPr="003B1CD5">
        <w:rPr>
          <w:rFonts w:eastAsia="Calibri" w:cs="Times New Roman"/>
          <w:kern w:val="1"/>
        </w:rPr>
        <w:t>today</w:t>
      </w:r>
      <w:r w:rsidRPr="003B1CD5">
        <w:rPr>
          <w:rFonts w:cs="Times New Roman"/>
          <w:kern w:val="1"/>
        </w:rPr>
        <w:t xml:space="preserve"> </w:t>
      </w:r>
      <w:r w:rsidRPr="003B1CD5">
        <w:rPr>
          <w:rFonts w:eastAsia="Calibri" w:cs="Times New Roman"/>
          <w:kern w:val="1"/>
        </w:rPr>
        <w:t>our</w:t>
      </w:r>
      <w:r w:rsidRPr="003B1CD5">
        <w:rPr>
          <w:rFonts w:cs="Times New Roman"/>
          <w:kern w:val="1"/>
        </w:rPr>
        <w:t xml:space="preserve"> </w:t>
      </w:r>
      <w:r w:rsidRPr="003B1CD5">
        <w:rPr>
          <w:rFonts w:eastAsia="Calibri" w:cs="Times New Roman"/>
          <w:kern w:val="1"/>
        </w:rPr>
        <w:t>state</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mind</w:t>
      </w:r>
      <w:r w:rsidRPr="003B1CD5">
        <w:rPr>
          <w:rFonts w:cs="Times New Roman"/>
          <w:kern w:val="1"/>
        </w:rPr>
        <w:t xml:space="preserve">, </w:t>
      </w:r>
      <w:r w:rsidRPr="003B1CD5">
        <w:rPr>
          <w:rFonts w:eastAsia="Calibri" w:cs="Times New Roman"/>
          <w:kern w:val="1"/>
        </w:rPr>
        <w:t>our</w:t>
      </w:r>
      <w:r w:rsidRPr="003B1CD5">
        <w:rPr>
          <w:rFonts w:cs="Times New Roman"/>
          <w:kern w:val="1"/>
        </w:rPr>
        <w:t xml:space="preserve"> </w:t>
      </w:r>
      <w:r w:rsidRPr="003B1CD5">
        <w:rPr>
          <w:rFonts w:eastAsia="Calibri" w:cs="Times New Roman"/>
          <w:kern w:val="1"/>
        </w:rPr>
        <w:t>mood</w:t>
      </w:r>
      <w:r w:rsidRPr="003B1CD5">
        <w:rPr>
          <w:rFonts w:cs="Times New Roman"/>
          <w:kern w:val="1"/>
        </w:rPr>
        <w:t xml:space="preserve">, </w:t>
      </w:r>
      <w:r w:rsidRPr="003B1CD5">
        <w:rPr>
          <w:rFonts w:eastAsia="Calibri" w:cs="Times New Roman"/>
          <w:kern w:val="1"/>
        </w:rPr>
        <w:t>is</w:t>
      </w:r>
      <w:r w:rsidRPr="003B1CD5">
        <w:rPr>
          <w:rFonts w:cs="Times New Roman"/>
          <w:kern w:val="1"/>
        </w:rPr>
        <w:t xml:space="preserve"> </w:t>
      </w:r>
      <w:r w:rsidRPr="003B1CD5">
        <w:rPr>
          <w:rFonts w:eastAsia="Calibri" w:cs="Times New Roman"/>
          <w:kern w:val="1"/>
        </w:rPr>
        <w:t>that</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an</w:t>
      </w:r>
      <w:r w:rsidRPr="003B1CD5">
        <w:rPr>
          <w:rFonts w:cs="Times New Roman"/>
          <w:kern w:val="1"/>
        </w:rPr>
        <w:t xml:space="preserve"> </w:t>
      </w:r>
      <w:r w:rsidRPr="003B1CD5">
        <w:rPr>
          <w:rFonts w:eastAsia="Calibri" w:cs="Times New Roman"/>
          <w:kern w:val="1"/>
        </w:rPr>
        <w:t>utterly</w:t>
      </w:r>
      <w:r w:rsidRPr="003B1CD5">
        <w:rPr>
          <w:rFonts w:cs="Times New Roman"/>
          <w:kern w:val="1"/>
        </w:rPr>
        <w:t xml:space="preserve"> </w:t>
      </w:r>
      <w:r w:rsidRPr="003B1CD5">
        <w:rPr>
          <w:rFonts w:eastAsia="Calibri" w:cs="Times New Roman"/>
          <w:kern w:val="1"/>
        </w:rPr>
        <w:t>defeated</w:t>
      </w:r>
      <w:r w:rsidRPr="003B1CD5">
        <w:rPr>
          <w:rFonts w:cs="Times New Roman"/>
          <w:kern w:val="1"/>
        </w:rPr>
        <w:t xml:space="preserve"> </w:t>
      </w:r>
      <w:r w:rsidRPr="003B1CD5">
        <w:rPr>
          <w:rFonts w:eastAsia="Calibri" w:cs="Times New Roman"/>
          <w:kern w:val="1"/>
        </w:rPr>
        <w:t>people</w:t>
      </w:r>
      <w:r w:rsidRPr="003B1CD5">
        <w:rPr>
          <w:rFonts w:cs="Times New Roman"/>
          <w:kern w:val="1"/>
        </w:rPr>
        <w:t xml:space="preserve">. </w:t>
      </w:r>
      <w:r w:rsidRPr="003B1CD5">
        <w:rPr>
          <w:rFonts w:eastAsia="Calibri" w:cs="Times New Roman"/>
          <w:kern w:val="1"/>
        </w:rPr>
        <w:t>We</w:t>
      </w:r>
      <w:r w:rsidRPr="003B1CD5">
        <w:rPr>
          <w:rFonts w:cs="Times New Roman"/>
          <w:kern w:val="1"/>
        </w:rPr>
        <w:t xml:space="preserve"> </w:t>
      </w:r>
      <w:r w:rsidRPr="003B1CD5">
        <w:rPr>
          <w:rFonts w:eastAsia="Calibri" w:cs="Times New Roman"/>
          <w:kern w:val="1"/>
        </w:rPr>
        <w:t>Germans</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I</w:t>
      </w:r>
      <w:r w:rsidRPr="003B1CD5">
        <w:rPr>
          <w:rFonts w:cs="Times New Roman"/>
          <w:kern w:val="1"/>
        </w:rPr>
        <w:t xml:space="preserve"> </w:t>
      </w:r>
      <w:r w:rsidRPr="003B1CD5">
        <w:rPr>
          <w:rFonts w:eastAsia="Calibri" w:cs="Times New Roman"/>
          <w:kern w:val="1"/>
        </w:rPr>
        <w:t>am</w:t>
      </w:r>
      <w:r w:rsidRPr="003B1CD5">
        <w:rPr>
          <w:rFonts w:cs="Times New Roman"/>
          <w:kern w:val="1"/>
        </w:rPr>
        <w:t xml:space="preserve"> </w:t>
      </w:r>
      <w:r w:rsidRPr="003B1CD5">
        <w:rPr>
          <w:rFonts w:eastAsia="Calibri" w:cs="Times New Roman"/>
          <w:kern w:val="1"/>
        </w:rPr>
        <w:t>not</w:t>
      </w:r>
      <w:r w:rsidRPr="003B1CD5">
        <w:rPr>
          <w:rFonts w:cs="Times New Roman"/>
          <w:kern w:val="1"/>
        </w:rPr>
        <w:t xml:space="preserve"> </w:t>
      </w:r>
      <w:r w:rsidRPr="003B1CD5">
        <w:rPr>
          <w:rFonts w:eastAsia="Calibri" w:cs="Times New Roman"/>
          <w:kern w:val="1"/>
        </w:rPr>
        <w:t>speaking</w:t>
      </w:r>
      <w:r w:rsidRPr="003B1CD5">
        <w:rPr>
          <w:rFonts w:cs="Times New Roman"/>
          <w:kern w:val="1"/>
        </w:rPr>
        <w:t xml:space="preserve"> </w:t>
      </w:r>
      <w:r w:rsidRPr="003B1CD5">
        <w:rPr>
          <w:rFonts w:eastAsia="Calibri" w:cs="Times New Roman"/>
          <w:kern w:val="1"/>
        </w:rPr>
        <w:t>about</w:t>
      </w:r>
      <w:r w:rsidRPr="003B1CD5">
        <w:rPr>
          <w:rFonts w:cs="Times New Roman"/>
          <w:kern w:val="1"/>
        </w:rPr>
        <w:t xml:space="preserve"> </w:t>
      </w:r>
      <w:r w:rsidRPr="003B1CD5">
        <w:rPr>
          <w:rFonts w:eastAsia="Calibri" w:cs="Times New Roman"/>
          <w:kern w:val="1"/>
        </w:rPr>
        <w:t>you</w:t>
      </w:r>
      <w:r w:rsidRPr="003B1CD5">
        <w:rPr>
          <w:rFonts w:cs="Times New Roman"/>
          <w:kern w:val="1"/>
        </w:rPr>
        <w:t xml:space="preserve"> </w:t>
      </w:r>
      <w:r w:rsidRPr="003B1CD5">
        <w:rPr>
          <w:rFonts w:eastAsia="Calibri" w:cs="Times New Roman"/>
          <w:kern w:val="1"/>
        </w:rPr>
        <w:t>patriots</w:t>
      </w:r>
      <w:r w:rsidRPr="003B1CD5">
        <w:rPr>
          <w:rFonts w:cs="Times New Roman"/>
          <w:kern w:val="1"/>
        </w:rPr>
        <w:t xml:space="preserve">, </w:t>
      </w:r>
      <w:r w:rsidRPr="003B1CD5">
        <w:rPr>
          <w:rFonts w:eastAsia="Calibri" w:cs="Times New Roman"/>
          <w:kern w:val="1"/>
        </w:rPr>
        <w:t>who</w:t>
      </w:r>
      <w:r w:rsidRPr="003B1CD5">
        <w:rPr>
          <w:rFonts w:cs="Times New Roman"/>
          <w:kern w:val="1"/>
        </w:rPr>
        <w:t xml:space="preserve"> </w:t>
      </w:r>
      <w:r w:rsidRPr="003B1CD5">
        <w:rPr>
          <w:rFonts w:eastAsia="Calibri" w:cs="Times New Roman"/>
          <w:kern w:val="1"/>
        </w:rPr>
        <w:t>have</w:t>
      </w:r>
      <w:r w:rsidRPr="003B1CD5">
        <w:rPr>
          <w:rFonts w:cs="Times New Roman"/>
          <w:kern w:val="1"/>
        </w:rPr>
        <w:t xml:space="preserve"> </w:t>
      </w:r>
      <w:r w:rsidRPr="003B1CD5">
        <w:rPr>
          <w:rFonts w:eastAsia="Calibri" w:cs="Times New Roman"/>
          <w:kern w:val="1"/>
        </w:rPr>
        <w:t>assembled</w:t>
      </w:r>
      <w:r w:rsidRPr="003B1CD5">
        <w:rPr>
          <w:rFonts w:cs="Times New Roman"/>
          <w:kern w:val="1"/>
        </w:rPr>
        <w:t xml:space="preserve"> </w:t>
      </w:r>
      <w:r w:rsidRPr="003B1CD5">
        <w:rPr>
          <w:rFonts w:eastAsia="Calibri" w:cs="Times New Roman"/>
          <w:kern w:val="1"/>
        </w:rPr>
        <w:t>here</w:t>
      </w:r>
      <w:r w:rsidRPr="003B1CD5">
        <w:rPr>
          <w:rFonts w:cs="Times New Roman"/>
          <w:kern w:val="1"/>
        </w:rPr>
        <w:t xml:space="preserve"> </w:t>
      </w:r>
      <w:r w:rsidRPr="003B1CD5">
        <w:rPr>
          <w:rFonts w:eastAsia="Calibri" w:cs="Times New Roman"/>
          <w:kern w:val="1"/>
        </w:rPr>
        <w:t>today</w:t>
      </w:r>
      <w:r w:rsidRPr="003B1CD5">
        <w:rPr>
          <w:rFonts w:cs="Times New Roman"/>
          <w:kern w:val="1"/>
        </w:rPr>
        <w:t xml:space="preserve">, </w:t>
      </w:r>
      <w:r w:rsidRPr="003B1CD5">
        <w:rPr>
          <w:rFonts w:eastAsia="Calibri" w:cs="Times New Roman"/>
          <w:kern w:val="1"/>
        </w:rPr>
        <w:t>we</w:t>
      </w:r>
      <w:r w:rsidRPr="003B1CD5">
        <w:rPr>
          <w:rFonts w:cs="Times New Roman"/>
          <w:kern w:val="1"/>
        </w:rPr>
        <w:t xml:space="preserve"> </w:t>
      </w:r>
      <w:r w:rsidRPr="003B1CD5">
        <w:rPr>
          <w:rFonts w:eastAsia="Calibri" w:cs="Times New Roman"/>
          <w:kern w:val="1"/>
        </w:rPr>
        <w:t>Germans</w:t>
      </w:r>
      <w:r w:rsidRPr="003B1CD5">
        <w:rPr>
          <w:rFonts w:cs="Times New Roman"/>
          <w:kern w:val="1"/>
        </w:rPr>
        <w:t xml:space="preserve">, </w:t>
      </w:r>
      <w:r w:rsidRPr="003B1CD5">
        <w:rPr>
          <w:rFonts w:eastAsia="Calibri" w:cs="Times New Roman"/>
          <w:kern w:val="1"/>
        </w:rPr>
        <w:t>that</w:t>
      </w:r>
      <w:r w:rsidRPr="003B1CD5">
        <w:rPr>
          <w:rFonts w:cs="Times New Roman"/>
          <w:kern w:val="1"/>
        </w:rPr>
        <w:t xml:space="preserve"> </w:t>
      </w:r>
      <w:r w:rsidRPr="003B1CD5">
        <w:rPr>
          <w:rFonts w:eastAsia="Calibri" w:cs="Times New Roman"/>
          <w:kern w:val="1"/>
        </w:rPr>
        <w:t>is</w:t>
      </w:r>
      <w:r w:rsidRPr="003B1CD5">
        <w:rPr>
          <w:rFonts w:cs="Times New Roman"/>
          <w:kern w:val="1"/>
        </w:rPr>
        <w:t xml:space="preserve"> </w:t>
      </w:r>
      <w:r w:rsidRPr="003B1CD5">
        <w:rPr>
          <w:rFonts w:eastAsia="Calibri" w:cs="Times New Roman"/>
          <w:kern w:val="1"/>
        </w:rPr>
        <w:t>our</w:t>
      </w:r>
      <w:r w:rsidRPr="003B1CD5">
        <w:rPr>
          <w:rFonts w:cs="Times New Roman"/>
          <w:kern w:val="1"/>
        </w:rPr>
        <w:t xml:space="preserve"> </w:t>
      </w:r>
      <w:r w:rsidRPr="003B1CD5">
        <w:rPr>
          <w:rFonts w:eastAsia="Calibri" w:cs="Times New Roman"/>
          <w:kern w:val="1"/>
        </w:rPr>
        <w:t>people</w:t>
      </w:r>
      <w:r w:rsidRPr="003B1CD5">
        <w:rPr>
          <w:rFonts w:cs="Times New Roman"/>
          <w:kern w:val="1"/>
        </w:rPr>
        <w:t xml:space="preserve">, </w:t>
      </w:r>
      <w:r w:rsidRPr="003B1CD5">
        <w:rPr>
          <w:rFonts w:eastAsia="Calibri" w:cs="Times New Roman"/>
          <w:kern w:val="1"/>
        </w:rPr>
        <w:t>are</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only</w:t>
      </w:r>
      <w:r w:rsidRPr="003B1CD5">
        <w:rPr>
          <w:rFonts w:cs="Times New Roman"/>
          <w:kern w:val="1"/>
        </w:rPr>
        <w:t xml:space="preserve"> </w:t>
      </w:r>
      <w:r w:rsidRPr="003B1CD5">
        <w:rPr>
          <w:rFonts w:eastAsia="Calibri" w:cs="Times New Roman"/>
          <w:kern w:val="1"/>
        </w:rPr>
        <w:t>people</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world</w:t>
      </w:r>
      <w:r w:rsidRPr="003B1CD5">
        <w:rPr>
          <w:rFonts w:cs="Times New Roman"/>
          <w:kern w:val="1"/>
        </w:rPr>
        <w:t xml:space="preserve"> </w:t>
      </w:r>
      <w:r w:rsidRPr="003B1CD5">
        <w:rPr>
          <w:rFonts w:eastAsia="Calibri" w:cs="Times New Roman"/>
          <w:kern w:val="1"/>
        </w:rPr>
        <w:t>who</w:t>
      </w:r>
      <w:r w:rsidRPr="003B1CD5">
        <w:rPr>
          <w:rFonts w:cs="Times New Roman"/>
          <w:kern w:val="1"/>
        </w:rPr>
        <w:t xml:space="preserve"> </w:t>
      </w:r>
      <w:r w:rsidRPr="003B1CD5">
        <w:rPr>
          <w:rFonts w:eastAsia="Calibri" w:cs="Times New Roman"/>
          <w:kern w:val="1"/>
        </w:rPr>
        <w:t>planted</w:t>
      </w:r>
      <w:r w:rsidRPr="003B1CD5">
        <w:rPr>
          <w:rFonts w:cs="Times New Roman"/>
          <w:kern w:val="1"/>
        </w:rPr>
        <w:t xml:space="preserve"> </w:t>
      </w:r>
      <w:r w:rsidRPr="003B1CD5">
        <w:rPr>
          <w:rFonts w:eastAsia="Calibri" w:cs="Times New Roman"/>
          <w:kern w:val="1"/>
        </w:rPr>
        <w:t>a</w:t>
      </w:r>
      <w:r w:rsidRPr="003B1CD5">
        <w:rPr>
          <w:rFonts w:cs="Times New Roman"/>
          <w:kern w:val="1"/>
        </w:rPr>
        <w:t xml:space="preserve"> </w:t>
      </w:r>
      <w:r w:rsidRPr="003B1CD5">
        <w:rPr>
          <w:rFonts w:eastAsia="Calibri" w:cs="Times New Roman"/>
          <w:kern w:val="1"/>
        </w:rPr>
        <w:t>memorial</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shame</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heart</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its</w:t>
      </w:r>
      <w:r w:rsidRPr="003B1CD5">
        <w:rPr>
          <w:rFonts w:cs="Times New Roman"/>
          <w:kern w:val="1"/>
        </w:rPr>
        <w:t xml:space="preserve"> </w:t>
      </w:r>
      <w:r w:rsidRPr="003B1CD5">
        <w:rPr>
          <w:rFonts w:eastAsia="Calibri" w:cs="Times New Roman"/>
          <w:kern w:val="1"/>
        </w:rPr>
        <w:t>capital</w:t>
      </w:r>
      <w:r w:rsidRPr="003B1CD5">
        <w:rPr>
          <w:rFonts w:cs="Times New Roman"/>
          <w:kern w:val="1"/>
        </w:rPr>
        <w:t xml:space="preserve">. (…) </w:t>
      </w:r>
      <w:r w:rsidRPr="003B1CD5">
        <w:rPr>
          <w:rFonts w:eastAsia="Calibri" w:cs="Times New Roman"/>
          <w:kern w:val="1"/>
        </w:rPr>
        <w:t>We</w:t>
      </w:r>
      <w:r w:rsidRPr="003B1CD5">
        <w:rPr>
          <w:rFonts w:cs="Times New Roman"/>
          <w:kern w:val="1"/>
        </w:rPr>
        <w:t xml:space="preserve"> </w:t>
      </w:r>
      <w:r w:rsidRPr="003B1CD5">
        <w:rPr>
          <w:rFonts w:eastAsia="Calibri" w:cs="Times New Roman"/>
          <w:kern w:val="1"/>
        </w:rPr>
        <w:t>need</w:t>
      </w:r>
      <w:r w:rsidRPr="003B1CD5">
        <w:rPr>
          <w:rFonts w:cs="Times New Roman"/>
          <w:kern w:val="1"/>
        </w:rPr>
        <w:t xml:space="preserve"> </w:t>
      </w:r>
      <w:r w:rsidRPr="003B1CD5">
        <w:rPr>
          <w:rFonts w:eastAsia="Calibri" w:cs="Times New Roman"/>
          <w:kern w:val="1"/>
        </w:rPr>
        <w:t>nothing</w:t>
      </w:r>
      <w:r w:rsidRPr="003B1CD5">
        <w:rPr>
          <w:rFonts w:cs="Times New Roman"/>
          <w:kern w:val="1"/>
        </w:rPr>
        <w:t xml:space="preserve"> </w:t>
      </w:r>
      <w:r w:rsidRPr="003B1CD5">
        <w:rPr>
          <w:rFonts w:eastAsia="Calibri" w:cs="Times New Roman"/>
          <w:kern w:val="1"/>
        </w:rPr>
        <w:t>else</w:t>
      </w:r>
      <w:r w:rsidRPr="003B1CD5">
        <w:rPr>
          <w:rFonts w:cs="Times New Roman"/>
          <w:kern w:val="1"/>
        </w:rPr>
        <w:t xml:space="preserve"> </w:t>
      </w:r>
      <w:r w:rsidRPr="003B1CD5">
        <w:rPr>
          <w:rFonts w:eastAsia="Calibri" w:cs="Times New Roman"/>
          <w:kern w:val="1"/>
        </w:rPr>
        <w:t>but</w:t>
      </w:r>
      <w:r w:rsidRPr="003B1CD5">
        <w:rPr>
          <w:rFonts w:cs="Times New Roman"/>
          <w:kern w:val="1"/>
        </w:rPr>
        <w:t xml:space="preserve"> </w:t>
      </w:r>
      <w:r w:rsidRPr="003B1CD5">
        <w:rPr>
          <w:rFonts w:eastAsia="Calibri" w:cs="Times New Roman"/>
          <w:kern w:val="1"/>
        </w:rPr>
        <w:t>a</w:t>
      </w:r>
      <w:r w:rsidRPr="003B1CD5">
        <w:rPr>
          <w:rFonts w:cs="Times New Roman"/>
          <w:kern w:val="1"/>
        </w:rPr>
        <w:t xml:space="preserve"> </w:t>
      </w:r>
      <w:r w:rsidRPr="003B1CD5">
        <w:rPr>
          <w:rFonts w:eastAsia="Calibri" w:cs="Times New Roman"/>
          <w:kern w:val="1"/>
        </w:rPr>
        <w:t>remembrance</w:t>
      </w:r>
      <w:r w:rsidRPr="003B1CD5">
        <w:rPr>
          <w:rFonts w:cs="Times New Roman"/>
          <w:kern w:val="1"/>
        </w:rPr>
        <w:t xml:space="preserve"> </w:t>
      </w:r>
      <w:r w:rsidRPr="003B1CD5">
        <w:rPr>
          <w:rFonts w:eastAsia="Calibri" w:cs="Times New Roman"/>
          <w:kern w:val="1"/>
        </w:rPr>
        <w:t>policy</w:t>
      </w:r>
      <w:r w:rsidRPr="003B1CD5">
        <w:rPr>
          <w:rFonts w:cs="Times New Roman"/>
          <w:kern w:val="1"/>
        </w:rPr>
        <w:t xml:space="preserve"> </w:t>
      </w:r>
      <w:r w:rsidRPr="003B1CD5">
        <w:rPr>
          <w:rFonts w:eastAsia="Calibri" w:cs="Times New Roman"/>
          <w:kern w:val="1"/>
        </w:rPr>
        <w:t>change</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180 </w:t>
      </w:r>
      <w:r w:rsidRPr="003B1CD5">
        <w:rPr>
          <w:rFonts w:eastAsia="Calibri" w:cs="Times New Roman"/>
          <w:kern w:val="1"/>
        </w:rPr>
        <w:t>degrees</w:t>
      </w:r>
      <w:r w:rsidRPr="003B1CD5">
        <w:rPr>
          <w:rFonts w:cs="Times New Roman"/>
          <w:kern w:val="1"/>
        </w:rPr>
        <w:t xml:space="preserve">! </w:t>
      </w:r>
      <w:r w:rsidRPr="003B1CD5">
        <w:rPr>
          <w:rFonts w:cs="Times New Roman"/>
        </w:rPr>
        <w:t>(</w:t>
      </w:r>
      <w:proofErr w:type="spellStart"/>
      <w:r w:rsidRPr="003B1CD5">
        <w:rPr>
          <w:rFonts w:cs="Times New Roman"/>
        </w:rPr>
        <w:t>Höcke</w:t>
      </w:r>
      <w:proofErr w:type="spellEnd"/>
      <w:r w:rsidRPr="003B1CD5">
        <w:rPr>
          <w:rFonts w:cs="Times New Roman"/>
        </w:rPr>
        <w:t>, 2017, my translation)</w:t>
      </w:r>
    </w:p>
    <w:p w14:paraId="47299091"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kern w:val="1"/>
        </w:rPr>
      </w:pPr>
    </w:p>
    <w:p w14:paraId="209BDD66"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kern w:val="1"/>
        </w:rPr>
      </w:pPr>
      <w:r w:rsidRPr="003B1CD5">
        <w:rPr>
          <w:rFonts w:eastAsia="Calibri" w:cs="Times New Roman"/>
          <w:kern w:val="1"/>
        </w:rPr>
        <w:t>It</w:t>
      </w:r>
      <w:r w:rsidRPr="003B1CD5">
        <w:rPr>
          <w:rFonts w:cs="Times New Roman"/>
          <w:kern w:val="1"/>
        </w:rPr>
        <w:t xml:space="preserve"> </w:t>
      </w:r>
      <w:r w:rsidRPr="003B1CD5">
        <w:rPr>
          <w:rFonts w:eastAsia="Calibri" w:cs="Times New Roman"/>
          <w:kern w:val="1"/>
        </w:rPr>
        <w:t>is</w:t>
      </w:r>
      <w:r w:rsidRPr="003B1CD5">
        <w:rPr>
          <w:rFonts w:cs="Times New Roman"/>
          <w:kern w:val="1"/>
        </w:rPr>
        <w:t xml:space="preserve"> </w:t>
      </w:r>
      <w:r w:rsidRPr="003B1CD5">
        <w:rPr>
          <w:rFonts w:eastAsia="Calibri" w:cs="Times New Roman"/>
          <w:kern w:val="1"/>
        </w:rPr>
        <w:t>a</w:t>
      </w:r>
      <w:r w:rsidRPr="003B1CD5">
        <w:rPr>
          <w:rFonts w:cs="Times New Roman"/>
          <w:kern w:val="1"/>
        </w:rPr>
        <w:t xml:space="preserve"> </w:t>
      </w:r>
      <w:r w:rsidRPr="003B1CD5">
        <w:rPr>
          <w:rFonts w:eastAsia="Calibri" w:cs="Times New Roman"/>
          <w:kern w:val="1"/>
        </w:rPr>
        <w:t>clearly</w:t>
      </w:r>
      <w:r w:rsidRPr="003B1CD5">
        <w:rPr>
          <w:rFonts w:cs="Times New Roman"/>
          <w:kern w:val="1"/>
        </w:rPr>
        <w:t xml:space="preserve"> </w:t>
      </w:r>
      <w:r w:rsidRPr="003B1CD5">
        <w:rPr>
          <w:rFonts w:eastAsia="Calibri" w:cs="Times New Roman"/>
          <w:kern w:val="1"/>
        </w:rPr>
        <w:t>stated</w:t>
      </w:r>
      <w:r w:rsidRPr="003B1CD5">
        <w:rPr>
          <w:rFonts w:cs="Times New Roman"/>
          <w:kern w:val="1"/>
        </w:rPr>
        <w:t xml:space="preserve"> </w:t>
      </w:r>
      <w:r w:rsidRPr="003B1CD5">
        <w:rPr>
          <w:rFonts w:eastAsia="Calibri" w:cs="Times New Roman"/>
          <w:kern w:val="1"/>
        </w:rPr>
        <w:t>point</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proofErr w:type="spellStart"/>
      <w:r w:rsidRPr="003B1CD5">
        <w:rPr>
          <w:rFonts w:eastAsia="Calibri" w:cs="Times New Roman"/>
          <w:kern w:val="1"/>
        </w:rPr>
        <w:t>AfD</w:t>
      </w:r>
      <w:r w:rsidRPr="003B1CD5">
        <w:rPr>
          <w:rFonts w:cs="Times New Roman"/>
          <w:kern w:val="1"/>
        </w:rPr>
        <w:t>’</w:t>
      </w:r>
      <w:r w:rsidRPr="003B1CD5">
        <w:rPr>
          <w:rFonts w:eastAsia="Calibri" w:cs="Times New Roman"/>
          <w:kern w:val="1"/>
        </w:rPr>
        <w:t>s</w:t>
      </w:r>
      <w:proofErr w:type="spellEnd"/>
      <w:r w:rsidRPr="003B1CD5">
        <w:rPr>
          <w:rFonts w:cs="Times New Roman"/>
          <w:kern w:val="1"/>
        </w:rPr>
        <w:t xml:space="preserve"> </w:t>
      </w:r>
      <w:r w:rsidRPr="003B1CD5">
        <w:rPr>
          <w:rFonts w:eastAsia="Calibri" w:cs="Times New Roman"/>
          <w:kern w:val="1"/>
        </w:rPr>
        <w:t>programme</w:t>
      </w:r>
      <w:r w:rsidRPr="003B1CD5">
        <w:rPr>
          <w:rFonts w:cs="Times New Roman"/>
          <w:kern w:val="1"/>
        </w:rPr>
        <w:t xml:space="preserve"> </w:t>
      </w:r>
      <w:r w:rsidRPr="003B1CD5">
        <w:rPr>
          <w:rFonts w:eastAsia="Calibri" w:cs="Times New Roman"/>
          <w:kern w:val="1"/>
        </w:rPr>
        <w:t>to</w:t>
      </w:r>
      <w:r w:rsidRPr="003B1CD5">
        <w:rPr>
          <w:rFonts w:cs="Times New Roman"/>
          <w:kern w:val="1"/>
        </w:rPr>
        <w:t xml:space="preserve"> </w:t>
      </w:r>
      <w:r w:rsidRPr="003B1CD5">
        <w:rPr>
          <w:rFonts w:eastAsia="Calibri" w:cs="Times New Roman"/>
          <w:kern w:val="1"/>
        </w:rPr>
        <w:t>challenge</w:t>
      </w:r>
      <w:r w:rsidRPr="003B1CD5">
        <w:rPr>
          <w:rFonts w:cs="Times New Roman"/>
          <w:kern w:val="1"/>
        </w:rPr>
        <w:t xml:space="preserve"> </w:t>
      </w:r>
      <w:r w:rsidRPr="003B1CD5">
        <w:rPr>
          <w:rFonts w:eastAsia="Calibri" w:cs="Times New Roman"/>
          <w:kern w:val="1"/>
        </w:rPr>
        <w:t>what</w:t>
      </w:r>
      <w:r w:rsidRPr="003B1CD5">
        <w:rPr>
          <w:rFonts w:cs="Times New Roman"/>
          <w:kern w:val="1"/>
        </w:rPr>
        <w:t xml:space="preserve"> </w:t>
      </w:r>
      <w:r w:rsidRPr="003B1CD5">
        <w:rPr>
          <w:rFonts w:eastAsia="Calibri" w:cs="Times New Roman"/>
          <w:kern w:val="1"/>
        </w:rPr>
        <w:t>it</w:t>
      </w:r>
      <w:r w:rsidRPr="003B1CD5">
        <w:rPr>
          <w:rFonts w:cs="Times New Roman"/>
          <w:kern w:val="1"/>
        </w:rPr>
        <w:t xml:space="preserve"> </w:t>
      </w:r>
      <w:r w:rsidRPr="003B1CD5">
        <w:rPr>
          <w:rFonts w:eastAsia="Calibri" w:cs="Times New Roman"/>
          <w:kern w:val="1"/>
        </w:rPr>
        <w:t>terms</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current</w:t>
      </w:r>
      <w:r w:rsidRPr="003B1CD5">
        <w:rPr>
          <w:rFonts w:cs="Times New Roman"/>
          <w:kern w:val="1"/>
        </w:rPr>
        <w:t xml:space="preserve"> </w:t>
      </w:r>
      <w:r w:rsidRPr="003B1CD5">
        <w:rPr>
          <w:rFonts w:eastAsia="Calibri" w:cs="Times New Roman"/>
          <w:kern w:val="1"/>
        </w:rPr>
        <w:t>constriction</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German</w:t>
      </w:r>
      <w:r w:rsidRPr="003B1CD5">
        <w:rPr>
          <w:rFonts w:cs="Times New Roman"/>
          <w:kern w:val="1"/>
        </w:rPr>
        <w:t xml:space="preserve"> </w:t>
      </w:r>
      <w:r w:rsidRPr="003B1CD5">
        <w:rPr>
          <w:rFonts w:eastAsia="Calibri" w:cs="Times New Roman"/>
          <w:kern w:val="1"/>
        </w:rPr>
        <w:t>memory</w:t>
      </w:r>
      <w:r w:rsidRPr="003B1CD5">
        <w:rPr>
          <w:rFonts w:cs="Times New Roman"/>
          <w:kern w:val="1"/>
        </w:rPr>
        <w:t xml:space="preserve"> </w:t>
      </w:r>
      <w:r w:rsidRPr="003B1CD5">
        <w:rPr>
          <w:rFonts w:eastAsia="Calibri" w:cs="Times New Roman"/>
          <w:kern w:val="1"/>
        </w:rPr>
        <w:t>culture</w:t>
      </w:r>
      <w:r w:rsidRPr="003B1CD5">
        <w:rPr>
          <w:rFonts w:cs="Times New Roman"/>
          <w:kern w:val="1"/>
        </w:rPr>
        <w:t xml:space="preserve"> </w:t>
      </w:r>
      <w:r w:rsidRPr="003B1CD5">
        <w:rPr>
          <w:rFonts w:eastAsia="Calibri" w:cs="Times New Roman"/>
          <w:kern w:val="1"/>
        </w:rPr>
        <w:t>on</w:t>
      </w:r>
      <w:r w:rsidRPr="003B1CD5">
        <w:rPr>
          <w:rFonts w:cs="Times New Roman"/>
          <w:kern w:val="1"/>
        </w:rPr>
        <w:t xml:space="preserve"> </w:t>
      </w:r>
      <w:r w:rsidRPr="003B1CD5">
        <w:rPr>
          <w:rFonts w:eastAsia="Calibri" w:cs="Times New Roman"/>
          <w:kern w:val="1"/>
        </w:rPr>
        <w:t>the</w:t>
      </w:r>
      <w:r w:rsidRPr="003B1CD5">
        <w:rPr>
          <w:rFonts w:cs="Times New Roman"/>
          <w:kern w:val="1"/>
        </w:rPr>
        <w:t xml:space="preserve"> </w:t>
      </w:r>
      <w:r w:rsidRPr="003B1CD5">
        <w:rPr>
          <w:rFonts w:eastAsia="Calibri" w:cs="Times New Roman"/>
          <w:kern w:val="1"/>
        </w:rPr>
        <w:t>time</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National</w:t>
      </w:r>
      <w:r w:rsidRPr="003B1CD5">
        <w:rPr>
          <w:rFonts w:cs="Times New Roman"/>
          <w:kern w:val="1"/>
        </w:rPr>
        <w:t xml:space="preserve"> </w:t>
      </w:r>
      <w:r w:rsidRPr="003B1CD5">
        <w:rPr>
          <w:rFonts w:eastAsia="Calibri" w:cs="Times New Roman"/>
          <w:kern w:val="1"/>
        </w:rPr>
        <w:t>Socialism</w:t>
      </w:r>
      <w:r w:rsidRPr="003B1CD5">
        <w:rPr>
          <w:rFonts w:cs="Times New Roman"/>
          <w:kern w:val="1"/>
        </w:rPr>
        <w:t>” (</w:t>
      </w:r>
      <w:proofErr w:type="spellStart"/>
      <w:r w:rsidRPr="003B1CD5">
        <w:rPr>
          <w:rFonts w:cs="Times New Roman"/>
          <w:kern w:val="1"/>
        </w:rPr>
        <w:t>AfD</w:t>
      </w:r>
      <w:proofErr w:type="spellEnd"/>
      <w:r w:rsidRPr="003B1CD5">
        <w:rPr>
          <w:rFonts w:cs="Times New Roman"/>
          <w:kern w:val="1"/>
        </w:rPr>
        <w:t xml:space="preserve">, 2016, my translation).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course</w:t>
      </w:r>
      <w:r w:rsidRPr="003B1CD5">
        <w:rPr>
          <w:rFonts w:cs="Times New Roman"/>
          <w:kern w:val="1"/>
        </w:rPr>
        <w:t xml:space="preserve">, </w:t>
      </w:r>
      <w:r w:rsidRPr="003B1CD5">
        <w:rPr>
          <w:rFonts w:eastAsia="Calibri" w:cs="Times New Roman"/>
          <w:kern w:val="1"/>
        </w:rPr>
        <w:t>those</w:t>
      </w:r>
      <w:r w:rsidRPr="003B1CD5">
        <w:rPr>
          <w:rFonts w:cs="Times New Roman"/>
          <w:kern w:val="1"/>
        </w:rPr>
        <w:t xml:space="preserve"> </w:t>
      </w:r>
      <w:r w:rsidRPr="003B1CD5">
        <w:rPr>
          <w:rFonts w:eastAsia="Calibri" w:cs="Times New Roman"/>
          <w:kern w:val="1"/>
        </w:rPr>
        <w:t>attacks</w:t>
      </w:r>
      <w:r w:rsidRPr="003B1CD5">
        <w:rPr>
          <w:rFonts w:cs="Times New Roman"/>
          <w:kern w:val="1"/>
        </w:rPr>
        <w:t xml:space="preserve"> </w:t>
      </w:r>
      <w:r w:rsidRPr="003B1CD5">
        <w:rPr>
          <w:rFonts w:eastAsia="Calibri" w:cs="Times New Roman"/>
          <w:kern w:val="1"/>
        </w:rPr>
        <w:t>on</w:t>
      </w:r>
      <w:r w:rsidRPr="003B1CD5">
        <w:rPr>
          <w:rFonts w:cs="Times New Roman"/>
          <w:kern w:val="1"/>
        </w:rPr>
        <w:t xml:space="preserve"> ‘</w:t>
      </w:r>
      <w:r w:rsidRPr="003B1CD5">
        <w:rPr>
          <w:rFonts w:eastAsia="Calibri" w:cs="Times New Roman"/>
          <w:kern w:val="1"/>
        </w:rPr>
        <w:t>our</w:t>
      </w:r>
      <w:r w:rsidRPr="003B1CD5">
        <w:rPr>
          <w:rFonts w:cs="Times New Roman"/>
          <w:kern w:val="1"/>
        </w:rPr>
        <w:t xml:space="preserve"> </w:t>
      </w:r>
      <w:r w:rsidRPr="003B1CD5">
        <w:rPr>
          <w:rFonts w:eastAsia="Calibri" w:cs="Times New Roman"/>
          <w:kern w:val="1"/>
        </w:rPr>
        <w:t>memory</w:t>
      </w:r>
      <w:r w:rsidRPr="003B1CD5">
        <w:rPr>
          <w:rFonts w:cs="Times New Roman"/>
          <w:kern w:val="1"/>
        </w:rPr>
        <w:t xml:space="preserve"> </w:t>
      </w:r>
      <w:r w:rsidRPr="003B1CD5">
        <w:rPr>
          <w:rFonts w:eastAsia="Calibri" w:cs="Times New Roman"/>
          <w:kern w:val="1"/>
        </w:rPr>
        <w:t>culture</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responsibility</w:t>
      </w:r>
      <w:r w:rsidRPr="003B1CD5">
        <w:rPr>
          <w:rFonts w:cs="Times New Roman"/>
          <w:kern w:val="1"/>
        </w:rPr>
        <w:t xml:space="preserve">’ </w:t>
      </w:r>
      <w:r w:rsidRPr="003B1CD5">
        <w:rPr>
          <w:rFonts w:eastAsia="Calibri" w:cs="Times New Roman"/>
          <w:kern w:val="1"/>
        </w:rPr>
        <w:t>are</w:t>
      </w:r>
      <w:r w:rsidRPr="003B1CD5">
        <w:rPr>
          <w:rFonts w:cs="Times New Roman"/>
          <w:kern w:val="1"/>
        </w:rPr>
        <w:t xml:space="preserve"> </w:t>
      </w:r>
      <w:r w:rsidRPr="003B1CD5">
        <w:rPr>
          <w:rFonts w:eastAsia="Calibri" w:cs="Times New Roman"/>
          <w:kern w:val="1"/>
        </w:rPr>
        <w:t>contested</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criticised</w:t>
      </w:r>
      <w:r w:rsidRPr="003B1CD5">
        <w:rPr>
          <w:rFonts w:cs="Times New Roman"/>
          <w:kern w:val="1"/>
        </w:rPr>
        <w:t xml:space="preserve"> </w:t>
      </w:r>
      <w:r w:rsidRPr="003B1CD5">
        <w:rPr>
          <w:rFonts w:eastAsia="Calibri" w:cs="Times New Roman"/>
          <w:kern w:val="1"/>
        </w:rPr>
        <w:t>across</w:t>
      </w:r>
      <w:r w:rsidRPr="003B1CD5">
        <w:rPr>
          <w:rFonts w:cs="Times New Roman"/>
          <w:kern w:val="1"/>
        </w:rPr>
        <w:t xml:space="preserve"> </w:t>
      </w:r>
      <w:r w:rsidRPr="003B1CD5">
        <w:rPr>
          <w:rFonts w:eastAsia="Calibri" w:cs="Times New Roman"/>
          <w:kern w:val="1"/>
        </w:rPr>
        <w:t>party</w:t>
      </w:r>
      <w:r w:rsidRPr="003B1CD5">
        <w:rPr>
          <w:rFonts w:cs="Times New Roman"/>
          <w:kern w:val="1"/>
        </w:rPr>
        <w:t xml:space="preserve"> </w:t>
      </w:r>
      <w:r w:rsidRPr="003B1CD5">
        <w:rPr>
          <w:rFonts w:eastAsia="Calibri" w:cs="Times New Roman"/>
          <w:kern w:val="1"/>
        </w:rPr>
        <w:t>lines</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public</w:t>
      </w:r>
      <w:r w:rsidRPr="003B1CD5">
        <w:rPr>
          <w:rFonts w:cs="Times New Roman"/>
          <w:kern w:val="1"/>
        </w:rPr>
        <w:t xml:space="preserve"> </w:t>
      </w:r>
      <w:r w:rsidRPr="003B1CD5">
        <w:rPr>
          <w:rFonts w:eastAsia="Calibri" w:cs="Times New Roman"/>
          <w:kern w:val="1"/>
        </w:rPr>
        <w:t>discussions</w:t>
      </w:r>
      <w:r w:rsidRPr="003B1CD5">
        <w:rPr>
          <w:rFonts w:cs="Times New Roman"/>
          <w:kern w:val="1"/>
        </w:rPr>
        <w:t xml:space="preserve"> </w:t>
      </w:r>
      <w:r w:rsidRPr="003B1CD5">
        <w:rPr>
          <w:rFonts w:eastAsia="Calibri" w:cs="Times New Roman"/>
          <w:kern w:val="1"/>
        </w:rPr>
        <w:t>and</w:t>
      </w:r>
      <w:r w:rsidRPr="003B1CD5">
        <w:rPr>
          <w:rFonts w:cs="Times New Roman"/>
          <w:kern w:val="1"/>
        </w:rPr>
        <w:t xml:space="preserve"> </w:t>
      </w:r>
      <w:r w:rsidRPr="003B1CD5">
        <w:rPr>
          <w:rFonts w:eastAsia="Calibri" w:cs="Times New Roman"/>
          <w:kern w:val="1"/>
        </w:rPr>
        <w:t>media</w:t>
      </w:r>
      <w:r w:rsidRPr="003B1CD5">
        <w:rPr>
          <w:rFonts w:cs="Times New Roman"/>
          <w:kern w:val="1"/>
        </w:rPr>
        <w:t xml:space="preserve">. </w:t>
      </w:r>
      <w:r w:rsidRPr="003B1CD5">
        <w:rPr>
          <w:rFonts w:eastAsia="Calibri" w:cs="Times New Roman"/>
          <w:kern w:val="1"/>
        </w:rPr>
        <w:t>However</w:t>
      </w:r>
      <w:r w:rsidRPr="003B1CD5">
        <w:rPr>
          <w:rFonts w:cs="Times New Roman"/>
          <w:kern w:val="1"/>
        </w:rPr>
        <w:t xml:space="preserve">, these </w:t>
      </w:r>
      <w:r w:rsidRPr="003B1CD5">
        <w:rPr>
          <w:rFonts w:eastAsia="Calibri" w:cs="Times New Roman"/>
          <w:kern w:val="1"/>
        </w:rPr>
        <w:t>attacks, which</w:t>
      </w:r>
      <w:r w:rsidRPr="003B1CD5">
        <w:rPr>
          <w:rFonts w:cs="Times New Roman"/>
          <w:kern w:val="1"/>
        </w:rPr>
        <w:t xml:space="preserve"> </w:t>
      </w:r>
      <w:r w:rsidRPr="003B1CD5">
        <w:rPr>
          <w:rFonts w:eastAsia="Calibri" w:cs="Times New Roman"/>
          <w:kern w:val="1"/>
        </w:rPr>
        <w:t>criticise</w:t>
      </w:r>
      <w:r w:rsidRPr="003B1CD5">
        <w:rPr>
          <w:rFonts w:cs="Times New Roman"/>
          <w:kern w:val="1"/>
        </w:rPr>
        <w:t xml:space="preserve"> </w:t>
      </w:r>
      <w:r w:rsidRPr="003B1CD5">
        <w:rPr>
          <w:rFonts w:eastAsia="Calibri" w:cs="Times New Roman"/>
          <w:kern w:val="1"/>
        </w:rPr>
        <w:lastRenderedPageBreak/>
        <w:t>the</w:t>
      </w:r>
      <w:r w:rsidRPr="003B1CD5">
        <w:rPr>
          <w:rFonts w:cs="Times New Roman"/>
          <w:kern w:val="1"/>
        </w:rPr>
        <w:t xml:space="preserve"> </w:t>
      </w:r>
      <w:r w:rsidRPr="003B1CD5">
        <w:rPr>
          <w:rFonts w:eastAsia="Calibri" w:cs="Times New Roman"/>
          <w:kern w:val="1"/>
        </w:rPr>
        <w:t>current</w:t>
      </w:r>
      <w:r w:rsidRPr="003B1CD5">
        <w:rPr>
          <w:rFonts w:cs="Times New Roman"/>
          <w:kern w:val="1"/>
        </w:rPr>
        <w:t xml:space="preserve">, </w:t>
      </w:r>
      <w:r w:rsidRPr="003B1CD5">
        <w:rPr>
          <w:rFonts w:eastAsia="Calibri" w:cs="Times New Roman"/>
          <w:kern w:val="1"/>
        </w:rPr>
        <w:t>public</w:t>
      </w:r>
      <w:r w:rsidRPr="003B1CD5">
        <w:rPr>
          <w:rFonts w:cs="Times New Roman"/>
          <w:kern w:val="1"/>
        </w:rPr>
        <w:t xml:space="preserve"> </w:t>
      </w:r>
      <w:r w:rsidRPr="003B1CD5">
        <w:rPr>
          <w:rFonts w:eastAsia="Calibri" w:cs="Times New Roman"/>
          <w:kern w:val="1"/>
        </w:rPr>
        <w:t>mode</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remembrance</w:t>
      </w:r>
      <w:r w:rsidRPr="003B1CD5">
        <w:rPr>
          <w:rFonts w:cs="Times New Roman"/>
          <w:kern w:val="1"/>
        </w:rPr>
        <w:t xml:space="preserve"> </w:t>
      </w:r>
      <w:r w:rsidRPr="003B1CD5">
        <w:rPr>
          <w:rFonts w:eastAsia="Calibri" w:cs="Times New Roman"/>
          <w:kern w:val="1"/>
        </w:rPr>
        <w:t>for</w:t>
      </w:r>
      <w:r w:rsidRPr="003B1CD5">
        <w:rPr>
          <w:rFonts w:cs="Times New Roman"/>
          <w:kern w:val="1"/>
        </w:rPr>
        <w:t xml:space="preserve"> </w:t>
      </w:r>
      <w:r w:rsidRPr="003B1CD5">
        <w:rPr>
          <w:rFonts w:eastAsia="Calibri" w:cs="Times New Roman"/>
          <w:kern w:val="1"/>
        </w:rPr>
        <w:t>enforcing</w:t>
      </w:r>
      <w:r w:rsidRPr="003B1CD5">
        <w:rPr>
          <w:rFonts w:cs="Times New Roman"/>
          <w:kern w:val="1"/>
        </w:rPr>
        <w:t xml:space="preserve"> </w:t>
      </w:r>
      <w:r w:rsidRPr="003B1CD5">
        <w:rPr>
          <w:rFonts w:eastAsia="Calibri" w:cs="Times New Roman"/>
          <w:kern w:val="1"/>
        </w:rPr>
        <w:t>a</w:t>
      </w:r>
      <w:r w:rsidRPr="003B1CD5">
        <w:rPr>
          <w:rFonts w:cs="Times New Roman"/>
          <w:kern w:val="1"/>
        </w:rPr>
        <w:t xml:space="preserve"> ‘master </w:t>
      </w:r>
      <w:r w:rsidRPr="003B1CD5">
        <w:rPr>
          <w:rFonts w:eastAsia="Calibri" w:cs="Times New Roman"/>
          <w:kern w:val="1"/>
        </w:rPr>
        <w:t>narrative’</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w:t>
      </w:r>
      <w:r w:rsidRPr="003B1CD5">
        <w:rPr>
          <w:rFonts w:eastAsia="Calibri" w:cs="Times New Roman"/>
          <w:kern w:val="1"/>
        </w:rPr>
        <w:t>shame</w:t>
      </w:r>
      <w:r w:rsidRPr="003B1CD5">
        <w:rPr>
          <w:rFonts w:cs="Times New Roman"/>
          <w:kern w:val="1"/>
        </w:rPr>
        <w:t xml:space="preserve"> </w:t>
      </w:r>
      <w:r w:rsidRPr="003B1CD5">
        <w:rPr>
          <w:rFonts w:eastAsia="Calibri" w:cs="Times New Roman"/>
          <w:kern w:val="1"/>
        </w:rPr>
        <w:t>on</w:t>
      </w:r>
      <w:r w:rsidRPr="003B1CD5">
        <w:rPr>
          <w:rFonts w:cs="Times New Roman"/>
          <w:kern w:val="1"/>
        </w:rPr>
        <w:t xml:space="preserve"> </w:t>
      </w:r>
      <w:r w:rsidRPr="003B1CD5">
        <w:rPr>
          <w:rFonts w:eastAsia="Calibri" w:cs="Times New Roman"/>
          <w:kern w:val="1"/>
        </w:rPr>
        <w:t>Germans</w:t>
      </w:r>
      <w:r w:rsidRPr="003B1CD5">
        <w:rPr>
          <w:rFonts w:cs="Times New Roman"/>
          <w:kern w:val="1"/>
        </w:rPr>
        <w:t xml:space="preserve"> </w:t>
      </w:r>
      <w:r w:rsidRPr="003B1CD5">
        <w:rPr>
          <w:rFonts w:eastAsia="Calibri" w:cs="Times New Roman"/>
          <w:kern w:val="1"/>
        </w:rPr>
        <w:t>today</w:t>
      </w:r>
      <w:r w:rsidRPr="003B1CD5">
        <w:rPr>
          <w:rFonts w:cs="Times New Roman"/>
          <w:kern w:val="1"/>
        </w:rPr>
        <w:t xml:space="preserve">, </w:t>
      </w:r>
      <w:r w:rsidRPr="003B1CD5">
        <w:rPr>
          <w:rFonts w:eastAsia="Calibri" w:cs="Times New Roman"/>
          <w:kern w:val="1"/>
        </w:rPr>
        <w:t>also</w:t>
      </w:r>
      <w:r w:rsidRPr="003B1CD5">
        <w:rPr>
          <w:rFonts w:cs="Times New Roman"/>
          <w:kern w:val="1"/>
        </w:rPr>
        <w:t xml:space="preserve"> </w:t>
      </w:r>
      <w:r w:rsidRPr="003B1CD5">
        <w:rPr>
          <w:rFonts w:eastAsia="Calibri" w:cs="Times New Roman"/>
          <w:kern w:val="1"/>
        </w:rPr>
        <w:t>resonate</w:t>
      </w:r>
      <w:r w:rsidRPr="003B1CD5">
        <w:rPr>
          <w:rFonts w:cs="Times New Roman"/>
          <w:kern w:val="1"/>
        </w:rPr>
        <w:t xml:space="preserve"> strongly </w:t>
      </w:r>
      <w:r w:rsidRPr="003B1CD5">
        <w:rPr>
          <w:rFonts w:eastAsia="Calibri" w:cs="Times New Roman"/>
          <w:kern w:val="1"/>
        </w:rPr>
        <w:t>with</w:t>
      </w:r>
      <w:r w:rsidRPr="003B1CD5">
        <w:rPr>
          <w:rFonts w:cs="Times New Roman"/>
          <w:kern w:val="1"/>
        </w:rPr>
        <w:t xml:space="preserve"> </w:t>
      </w:r>
      <w:r w:rsidRPr="003B1CD5">
        <w:rPr>
          <w:rFonts w:eastAsia="Calibri" w:cs="Times New Roman"/>
          <w:kern w:val="1"/>
        </w:rPr>
        <w:t>certain</w:t>
      </w:r>
      <w:r w:rsidRPr="003B1CD5">
        <w:rPr>
          <w:rFonts w:cs="Times New Roman"/>
          <w:kern w:val="1"/>
        </w:rPr>
        <w:t xml:space="preserve"> </w:t>
      </w:r>
      <w:r w:rsidRPr="003B1CD5">
        <w:rPr>
          <w:rFonts w:eastAsia="Calibri" w:cs="Times New Roman"/>
          <w:kern w:val="1"/>
        </w:rPr>
        <w:t>notions</w:t>
      </w:r>
      <w:r w:rsidRPr="003B1CD5">
        <w:rPr>
          <w:rFonts w:cs="Times New Roman"/>
          <w:kern w:val="1"/>
        </w:rPr>
        <w:t xml:space="preserve"> </w:t>
      </w:r>
      <w:r w:rsidRPr="003B1CD5">
        <w:rPr>
          <w:rFonts w:eastAsia="Calibri" w:cs="Times New Roman"/>
          <w:kern w:val="1"/>
        </w:rPr>
        <w:t>of</w:t>
      </w:r>
      <w:r w:rsidRPr="003B1CD5">
        <w:rPr>
          <w:rFonts w:cs="Times New Roman"/>
          <w:kern w:val="1"/>
        </w:rPr>
        <w:t xml:space="preserve"> German </w:t>
      </w:r>
      <w:r w:rsidRPr="003B1CD5">
        <w:rPr>
          <w:rFonts w:eastAsia="Calibri" w:cs="Times New Roman"/>
          <w:kern w:val="1"/>
        </w:rPr>
        <w:t>victimhood</w:t>
      </w:r>
      <w:r w:rsidRPr="003B1CD5">
        <w:rPr>
          <w:rFonts w:cs="Times New Roman"/>
          <w:kern w:val="1"/>
        </w:rPr>
        <w:t xml:space="preserve"> </w:t>
      </w:r>
      <w:r w:rsidRPr="003B1CD5">
        <w:rPr>
          <w:rFonts w:eastAsia="Calibri" w:cs="Times New Roman"/>
          <w:kern w:val="1"/>
        </w:rPr>
        <w:t>that</w:t>
      </w:r>
      <w:r w:rsidRPr="003B1CD5">
        <w:rPr>
          <w:rFonts w:cs="Times New Roman"/>
          <w:kern w:val="1"/>
        </w:rPr>
        <w:t xml:space="preserve"> </w:t>
      </w:r>
      <w:r w:rsidRPr="003B1CD5">
        <w:rPr>
          <w:rFonts w:eastAsia="Calibri" w:cs="Times New Roman"/>
          <w:kern w:val="1"/>
        </w:rPr>
        <w:t>are</w:t>
      </w:r>
      <w:r w:rsidRPr="003B1CD5">
        <w:rPr>
          <w:rFonts w:cs="Times New Roman"/>
          <w:kern w:val="1"/>
        </w:rPr>
        <w:t xml:space="preserve"> </w:t>
      </w:r>
      <w:r w:rsidRPr="003B1CD5">
        <w:rPr>
          <w:rFonts w:eastAsia="Calibri" w:cs="Times New Roman"/>
          <w:kern w:val="1"/>
        </w:rPr>
        <w:t>expressed</w:t>
      </w:r>
      <w:r w:rsidRPr="003B1CD5">
        <w:rPr>
          <w:rFonts w:cs="Times New Roman"/>
          <w:kern w:val="1"/>
        </w:rPr>
        <w:t xml:space="preserve"> </w:t>
      </w:r>
      <w:r w:rsidRPr="003B1CD5">
        <w:rPr>
          <w:rFonts w:eastAsia="Calibri" w:cs="Times New Roman"/>
          <w:kern w:val="1"/>
        </w:rPr>
        <w:t>in</w:t>
      </w:r>
      <w:r w:rsidRPr="003B1CD5">
        <w:rPr>
          <w:rFonts w:cs="Times New Roman"/>
          <w:kern w:val="1"/>
        </w:rPr>
        <w:t xml:space="preserve"> </w:t>
      </w:r>
      <w:r w:rsidRPr="003B1CD5">
        <w:rPr>
          <w:rFonts w:eastAsia="Calibri" w:cs="Times New Roman"/>
          <w:kern w:val="1"/>
        </w:rPr>
        <w:t>mainstream</w:t>
      </w:r>
      <w:r w:rsidRPr="003B1CD5">
        <w:rPr>
          <w:rFonts w:cs="Times New Roman"/>
          <w:kern w:val="1"/>
        </w:rPr>
        <w:t xml:space="preserve"> </w:t>
      </w:r>
      <w:r w:rsidRPr="003B1CD5">
        <w:rPr>
          <w:rFonts w:eastAsia="Calibri" w:cs="Times New Roman"/>
          <w:kern w:val="1"/>
        </w:rPr>
        <w:t>cultural</w:t>
      </w:r>
      <w:r w:rsidRPr="003B1CD5">
        <w:rPr>
          <w:rFonts w:cs="Times New Roman"/>
          <w:kern w:val="1"/>
        </w:rPr>
        <w:t xml:space="preserve"> </w:t>
      </w:r>
      <w:r w:rsidRPr="003B1CD5">
        <w:rPr>
          <w:rFonts w:eastAsia="Calibri" w:cs="Times New Roman"/>
          <w:kern w:val="1"/>
        </w:rPr>
        <w:t>products</w:t>
      </w:r>
      <w:r w:rsidRPr="003B1CD5">
        <w:rPr>
          <w:rFonts w:cs="Times New Roman"/>
          <w:kern w:val="1"/>
        </w:rPr>
        <w:t xml:space="preserve"> </w:t>
      </w:r>
      <w:r w:rsidRPr="003B1CD5">
        <w:rPr>
          <w:rFonts w:eastAsia="Calibri" w:cs="Times New Roman"/>
          <w:kern w:val="1"/>
        </w:rPr>
        <w:t>like</w:t>
      </w:r>
      <w:r w:rsidRPr="003B1CD5">
        <w:rPr>
          <w:rFonts w:cs="Times New Roman"/>
          <w:kern w:val="1"/>
        </w:rPr>
        <w:t xml:space="preserve"> </w:t>
      </w:r>
      <w:r w:rsidRPr="003B1CD5">
        <w:rPr>
          <w:rFonts w:eastAsia="Calibri" w:cs="Times New Roman"/>
          <w:i/>
          <w:kern w:val="1"/>
        </w:rPr>
        <w:t>Generation</w:t>
      </w:r>
      <w:r w:rsidRPr="003B1CD5">
        <w:rPr>
          <w:rFonts w:cs="Times New Roman"/>
          <w:i/>
          <w:kern w:val="1"/>
        </w:rPr>
        <w:t xml:space="preserve"> </w:t>
      </w:r>
      <w:r w:rsidRPr="003B1CD5">
        <w:rPr>
          <w:rFonts w:eastAsia="Calibri" w:cs="Times New Roman"/>
          <w:i/>
          <w:kern w:val="1"/>
        </w:rPr>
        <w:t>War,</w:t>
      </w:r>
      <w:r w:rsidRPr="003B1CD5">
        <w:rPr>
          <w:rFonts w:cs="Times New Roman"/>
          <w:i/>
          <w:kern w:val="1"/>
        </w:rPr>
        <w:t xml:space="preserve"> </w:t>
      </w:r>
      <w:r w:rsidRPr="003B1CD5">
        <w:rPr>
          <w:rFonts w:eastAsia="Calibri" w:cs="Times New Roman"/>
          <w:kern w:val="1"/>
        </w:rPr>
        <w:t>which in turn</w:t>
      </w:r>
      <w:r w:rsidRPr="003B1CD5">
        <w:rPr>
          <w:rFonts w:cs="Times New Roman"/>
          <w:kern w:val="1"/>
        </w:rPr>
        <w:t xml:space="preserve"> </w:t>
      </w:r>
      <w:r w:rsidRPr="003B1CD5">
        <w:rPr>
          <w:rFonts w:eastAsia="Calibri" w:cs="Times New Roman"/>
          <w:kern w:val="1"/>
        </w:rPr>
        <w:t>feed into</w:t>
      </w:r>
      <w:r w:rsidRPr="003B1CD5">
        <w:rPr>
          <w:rFonts w:cs="Times New Roman"/>
          <w:kern w:val="1"/>
        </w:rPr>
        <w:t xml:space="preserve"> </w:t>
      </w:r>
      <w:r w:rsidRPr="003B1CD5">
        <w:rPr>
          <w:rFonts w:eastAsia="Calibri" w:cs="Times New Roman"/>
          <w:kern w:val="1"/>
        </w:rPr>
        <w:t>this</w:t>
      </w:r>
      <w:r w:rsidRPr="003B1CD5">
        <w:rPr>
          <w:rFonts w:cs="Times New Roman"/>
          <w:kern w:val="1"/>
        </w:rPr>
        <w:t xml:space="preserve"> </w:t>
      </w:r>
      <w:r w:rsidRPr="003B1CD5">
        <w:rPr>
          <w:rFonts w:eastAsia="Calibri" w:cs="Times New Roman"/>
          <w:kern w:val="1"/>
        </w:rPr>
        <w:t>very</w:t>
      </w:r>
      <w:r w:rsidRPr="003B1CD5">
        <w:rPr>
          <w:rFonts w:cs="Times New Roman"/>
          <w:kern w:val="1"/>
        </w:rPr>
        <w:t xml:space="preserve"> ‘</w:t>
      </w:r>
      <w:r w:rsidRPr="003B1CD5">
        <w:rPr>
          <w:rFonts w:eastAsia="Calibri" w:cs="Times New Roman"/>
          <w:kern w:val="1"/>
        </w:rPr>
        <w:t>master</w:t>
      </w:r>
      <w:r w:rsidRPr="003B1CD5">
        <w:rPr>
          <w:rFonts w:cs="Times New Roman"/>
          <w:kern w:val="1"/>
        </w:rPr>
        <w:t xml:space="preserve"> </w:t>
      </w:r>
      <w:r w:rsidRPr="003B1CD5">
        <w:rPr>
          <w:rFonts w:eastAsia="Calibri" w:cs="Times New Roman"/>
          <w:kern w:val="1"/>
        </w:rPr>
        <w:t>narrative</w:t>
      </w:r>
      <w:r w:rsidRPr="003B1CD5">
        <w:rPr>
          <w:rFonts w:cs="Times New Roman"/>
          <w:kern w:val="1"/>
        </w:rPr>
        <w:t>’.</w:t>
      </w:r>
    </w:p>
    <w:p w14:paraId="3ED712E4" w14:textId="77777777" w:rsidR="00356086" w:rsidRDefault="00356086"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168959EA" w14:textId="2417C46B" w:rsidR="00EC7E40"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The notion of German victimhood, championed by those new popular right-wing movements, often connects the notion of historical victimhood and the current so-called ‘refugee </w:t>
      </w:r>
      <w:proofErr w:type="gramStart"/>
      <w:r w:rsidRPr="003B1CD5">
        <w:rPr>
          <w:rFonts w:cs="Times New Roman"/>
        </w:rPr>
        <w:t>crisis’</w:t>
      </w:r>
      <w:proofErr w:type="gramEnd"/>
      <w:r w:rsidRPr="003B1CD5">
        <w:rPr>
          <w:rFonts w:cs="Times New Roman"/>
        </w:rPr>
        <w:t xml:space="preserve">, as an unfair attack on the purity and decency of a unified ‘German’ body with the symbolic use of the female body. During a speech in autumn 2015, the same Björn </w:t>
      </w:r>
      <w:proofErr w:type="spellStart"/>
      <w:r w:rsidRPr="003B1CD5">
        <w:rPr>
          <w:rFonts w:cs="Times New Roman"/>
        </w:rPr>
        <w:t>Höcke</w:t>
      </w:r>
      <w:proofErr w:type="spellEnd"/>
      <w:r w:rsidRPr="003B1CD5">
        <w:rPr>
          <w:rFonts w:cs="Times New Roman"/>
        </w:rPr>
        <w:t xml:space="preserve"> claimed that nightmares become true in Germany “in particular for blond women” due to the so-called refugee crisis, while </w:t>
      </w:r>
      <w:proofErr w:type="spellStart"/>
      <w:r w:rsidRPr="003B1CD5">
        <w:rPr>
          <w:rFonts w:cs="Times New Roman"/>
        </w:rPr>
        <w:t>Frauke</w:t>
      </w:r>
      <w:proofErr w:type="spellEnd"/>
      <w:r w:rsidRPr="003B1CD5">
        <w:rPr>
          <w:rFonts w:cs="Times New Roman"/>
        </w:rPr>
        <w:t xml:space="preserve"> Petry, of the same party until 2017, compared the sexualised mass attacks on women in Cologne, during the New Year celebrations in 2016, with the mass rape of German women by Red Army soldiers in 1945 (both quoted in Weiland, 2016). The </w:t>
      </w:r>
      <w:proofErr w:type="spellStart"/>
      <w:r w:rsidRPr="003B1CD5">
        <w:rPr>
          <w:rFonts w:cs="Times New Roman"/>
        </w:rPr>
        <w:t>instrumentalisation</w:t>
      </w:r>
      <w:proofErr w:type="spellEnd"/>
      <w:r w:rsidRPr="003B1CD5">
        <w:rPr>
          <w:rFonts w:cs="Times New Roman"/>
        </w:rPr>
        <w:t xml:space="preserve"> of the female body thus features not only in mainstream </w:t>
      </w:r>
      <w:proofErr w:type="spellStart"/>
      <w:r w:rsidRPr="003B1CD5">
        <w:rPr>
          <w:rFonts w:cs="Times New Roman"/>
        </w:rPr>
        <w:t>ficitional</w:t>
      </w:r>
      <w:proofErr w:type="spellEnd"/>
      <w:r w:rsidRPr="003B1CD5">
        <w:rPr>
          <w:rFonts w:cs="Times New Roman"/>
        </w:rPr>
        <w:t xml:space="preserve"> </w:t>
      </w:r>
      <w:proofErr w:type="spellStart"/>
      <w:r w:rsidRPr="003B1CD5">
        <w:rPr>
          <w:rFonts w:cs="Times New Roman"/>
        </w:rPr>
        <w:t>reimaginings</w:t>
      </w:r>
      <w:proofErr w:type="spellEnd"/>
      <w:r w:rsidRPr="003B1CD5">
        <w:rPr>
          <w:rFonts w:cs="Times New Roman"/>
        </w:rPr>
        <w:t xml:space="preserve"> of the National Socialist German past – linked with notions of German ‘victimhood’ and redemption in </w:t>
      </w:r>
      <w:r w:rsidRPr="003B1CD5">
        <w:rPr>
          <w:rFonts w:cs="Times New Roman"/>
          <w:i/>
        </w:rPr>
        <w:t>Generation War</w:t>
      </w:r>
      <w:r w:rsidRPr="003B1CD5">
        <w:rPr>
          <w:rFonts w:cs="Times New Roman"/>
        </w:rPr>
        <w:t xml:space="preserve">, and the character building of the German rescuer Schindler in </w:t>
      </w:r>
      <w:r w:rsidRPr="003B1CD5">
        <w:rPr>
          <w:rFonts w:cs="Times New Roman"/>
          <w:i/>
        </w:rPr>
        <w:t>Schindler’s List</w:t>
      </w:r>
      <w:r w:rsidRPr="003B1CD5">
        <w:rPr>
          <w:rFonts w:cs="Times New Roman"/>
        </w:rPr>
        <w:t xml:space="preserve"> – but also in contemporary narratives, </w:t>
      </w:r>
      <w:proofErr w:type="spellStart"/>
      <w:r w:rsidRPr="003B1CD5">
        <w:rPr>
          <w:rFonts w:cs="Times New Roman"/>
        </w:rPr>
        <w:t>instrinsically</w:t>
      </w:r>
      <w:proofErr w:type="spellEnd"/>
      <w:r w:rsidRPr="003B1CD5">
        <w:rPr>
          <w:rFonts w:cs="Times New Roman"/>
        </w:rPr>
        <w:t xml:space="preserve"> weaving past discourses and discourses about the past into contemporary political discussions – and vice versa.</w:t>
      </w:r>
    </w:p>
    <w:p w14:paraId="4482F38B" w14:textId="77777777" w:rsidR="00EC7E40" w:rsidRPr="003B1CD5" w:rsidRDefault="00EC7E40" w:rsidP="00EC7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
    <w:p w14:paraId="1C0E7A29" w14:textId="77777777" w:rsidR="00B45D8B" w:rsidRPr="00EE2592" w:rsidRDefault="00B45D8B" w:rsidP="00777918">
      <w:pPr>
        <w:pStyle w:val="2"/>
        <w:spacing w:line="360" w:lineRule="auto"/>
        <w:rPr>
          <w:szCs w:val="24"/>
        </w:rPr>
      </w:pPr>
      <w:r w:rsidRPr="00EE2592">
        <w:rPr>
          <w:szCs w:val="24"/>
        </w:rPr>
        <w:t>References</w:t>
      </w:r>
    </w:p>
    <w:p w14:paraId="71C1BC00" w14:textId="77777777" w:rsidR="006B6F64" w:rsidRPr="003B1CD5" w:rsidRDefault="006B6F64" w:rsidP="006B6F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Alternative für Deutschland (2016) </w:t>
      </w:r>
      <w:proofErr w:type="spellStart"/>
      <w:r w:rsidRPr="003B1CD5">
        <w:rPr>
          <w:rFonts w:cs="Times New Roman"/>
          <w:i/>
        </w:rPr>
        <w:t>Programm</w:t>
      </w:r>
      <w:proofErr w:type="spellEnd"/>
      <w:r w:rsidRPr="003B1CD5">
        <w:rPr>
          <w:rFonts w:cs="Times New Roman"/>
          <w:i/>
        </w:rPr>
        <w:t xml:space="preserve"> für Deutschland. Das </w:t>
      </w:r>
      <w:proofErr w:type="spellStart"/>
      <w:r w:rsidRPr="003B1CD5">
        <w:rPr>
          <w:rFonts w:cs="Times New Roman"/>
          <w:i/>
        </w:rPr>
        <w:t>Grundsatzprogramm</w:t>
      </w:r>
      <w:proofErr w:type="spellEnd"/>
      <w:r w:rsidRPr="003B1CD5">
        <w:rPr>
          <w:rFonts w:cs="Times New Roman"/>
          <w:i/>
        </w:rPr>
        <w:t xml:space="preserve"> der Alternative für Deutschland</w:t>
      </w:r>
      <w:r w:rsidRPr="003B1CD5">
        <w:rPr>
          <w:rFonts w:cs="Times New Roman"/>
        </w:rPr>
        <w:t xml:space="preserve">. Stuttgart 30. April / 01. May 2016, 48. Available at: </w:t>
      </w:r>
      <w:hyperlink r:id="rId8" w:history="1">
        <w:r w:rsidRPr="003B1CD5">
          <w:rPr>
            <w:rStyle w:val="af"/>
            <w:rFonts w:cs="Times New Roman"/>
          </w:rPr>
          <w:t>https://www.afd.de/wp-content/uploads/sites/111/2017/01/2016-06-27_afd-grundsatzprogramm_web-version.pdf</w:t>
        </w:r>
      </w:hyperlink>
      <w:r w:rsidRPr="003B1CD5">
        <w:rPr>
          <w:rFonts w:cs="Times New Roman"/>
        </w:rPr>
        <w:t>. [Accessed 14. September 2016].</w:t>
      </w:r>
    </w:p>
    <w:p w14:paraId="30563F65" w14:textId="77777777" w:rsidR="006B6F64" w:rsidRPr="003B1CD5" w:rsidRDefault="006B6F64" w:rsidP="006B6F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Arendt, H. </w:t>
      </w:r>
      <w:r w:rsidRPr="003B1CD5">
        <w:rPr>
          <w:rFonts w:cs="Times New Roman"/>
          <w:u w:color="0000FF"/>
        </w:rPr>
        <w:t>(1993)</w:t>
      </w:r>
      <w:r w:rsidRPr="003B1CD5">
        <w:rPr>
          <w:rFonts w:cs="Times New Roman"/>
        </w:rPr>
        <w:t xml:space="preserve"> On Humanity in Dark Times: Thoughts about Lessing, trans. Winston, C. and R. In: Arendt, H. (ed.) </w:t>
      </w:r>
      <w:r w:rsidRPr="003B1CD5">
        <w:rPr>
          <w:rFonts w:cs="Times New Roman"/>
          <w:i/>
        </w:rPr>
        <w:t xml:space="preserve">Men in Dark Times. </w:t>
      </w:r>
      <w:r w:rsidRPr="003B1CD5">
        <w:rPr>
          <w:rFonts w:cs="Times New Roman"/>
        </w:rPr>
        <w:t xml:space="preserve">New York: Harcourt Brace, pp.3-31. Available at: </w:t>
      </w:r>
      <w:hyperlink r:id="rId9" w:history="1">
        <w:r w:rsidRPr="003B1CD5">
          <w:rPr>
            <w:rStyle w:val="af"/>
            <w:rFonts w:cs="Times New Roman"/>
          </w:rPr>
          <w:t>https://signale.cornell.edu/text/humanity-dark-times-thoughts-about-lessing</w:t>
        </w:r>
      </w:hyperlink>
      <w:r w:rsidRPr="003B1CD5">
        <w:rPr>
          <w:rFonts w:cs="Times New Roman"/>
        </w:rPr>
        <w:t>. [Accessed 26. January 2018].</w:t>
      </w:r>
    </w:p>
    <w:p w14:paraId="77CAC5C1" w14:textId="77777777" w:rsidR="006B6F64" w:rsidRPr="003B1CD5" w:rsidRDefault="006B6F64" w:rsidP="006B6F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lastRenderedPageBreak/>
        <w:t xml:space="preserve">Baer, E. and Goldenberg, M. (2003). </w:t>
      </w:r>
      <w:r w:rsidRPr="003B1CD5">
        <w:rPr>
          <w:rFonts w:cs="Times New Roman"/>
          <w:i/>
        </w:rPr>
        <w:t xml:space="preserve">Experience and Expressen, Women, the Nazis, and the Holocaust. </w:t>
      </w:r>
      <w:r w:rsidRPr="003B1CD5">
        <w:rPr>
          <w:rFonts w:cs="Times New Roman"/>
        </w:rPr>
        <w:t>Detroit: Wayne State University Press.</w:t>
      </w:r>
    </w:p>
    <w:p w14:paraId="39116291"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roofErr w:type="spellStart"/>
      <w:r w:rsidRPr="003B1CD5">
        <w:rPr>
          <w:rFonts w:cs="Times New Roman"/>
        </w:rPr>
        <w:t>Bathrick</w:t>
      </w:r>
      <w:proofErr w:type="spellEnd"/>
      <w:r w:rsidRPr="003B1CD5">
        <w:rPr>
          <w:rFonts w:cs="Times New Roman"/>
        </w:rPr>
        <w:t xml:space="preserve">, D. (2005) Cinematic Americanization of the Holocaust in Germany: Whose Memory Is It? In: Stephen, A. (ed.) </w:t>
      </w:r>
      <w:r w:rsidRPr="003B1CD5">
        <w:rPr>
          <w:rFonts w:cs="Times New Roman"/>
          <w:i/>
          <w:iCs/>
        </w:rPr>
        <w:t>Americanization and Anti-Americanism. The German Encounter with American Culture after 1945</w:t>
      </w:r>
      <w:r w:rsidRPr="003B1CD5">
        <w:rPr>
          <w:rFonts w:cs="Times New Roman"/>
        </w:rPr>
        <w:t>.</w:t>
      </w:r>
      <w:r w:rsidRPr="003B1CD5">
        <w:rPr>
          <w:rFonts w:cs="Times New Roman"/>
          <w:i/>
          <w:iCs/>
        </w:rPr>
        <w:t xml:space="preserve"> </w:t>
      </w:r>
      <w:r w:rsidRPr="003B1CD5">
        <w:rPr>
          <w:rFonts w:cs="Times New Roman"/>
          <w:iCs/>
        </w:rPr>
        <w:t xml:space="preserve">New York: </w:t>
      </w:r>
      <w:proofErr w:type="spellStart"/>
      <w:r w:rsidRPr="003B1CD5">
        <w:rPr>
          <w:rFonts w:cs="Times New Roman"/>
          <w:iCs/>
        </w:rPr>
        <w:t>Berghahn</w:t>
      </w:r>
      <w:proofErr w:type="spellEnd"/>
      <w:r w:rsidRPr="003B1CD5">
        <w:rPr>
          <w:rFonts w:cs="Times New Roman"/>
          <w:iCs/>
        </w:rPr>
        <w:t xml:space="preserve"> Books</w:t>
      </w:r>
      <w:r w:rsidRPr="003B1CD5">
        <w:rPr>
          <w:rFonts w:cs="Times New Roman"/>
        </w:rPr>
        <w:t>, pp.129-147.</w:t>
      </w:r>
    </w:p>
    <w:p w14:paraId="6AFF2C6A"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color w:val="000000"/>
        </w:rPr>
      </w:pPr>
      <w:r w:rsidRPr="003B1CD5">
        <w:rPr>
          <w:rFonts w:eastAsia="Calibri" w:cs="Times New Roman"/>
          <w:color w:val="000000"/>
        </w:rPr>
        <w:t>Chaudhuri</w:t>
      </w:r>
      <w:r w:rsidRPr="003B1CD5">
        <w:rPr>
          <w:rFonts w:cs="Times New Roman"/>
          <w:color w:val="000000"/>
        </w:rPr>
        <w:t xml:space="preserve">, </w:t>
      </w:r>
      <w:r w:rsidRPr="003B1CD5">
        <w:rPr>
          <w:rFonts w:eastAsia="Calibri" w:cs="Times New Roman"/>
          <w:color w:val="000000"/>
        </w:rPr>
        <w:t>S</w:t>
      </w:r>
      <w:r w:rsidRPr="003B1CD5">
        <w:rPr>
          <w:rFonts w:cs="Times New Roman"/>
          <w:color w:val="000000"/>
        </w:rPr>
        <w:t xml:space="preserve">. (2014) </w:t>
      </w:r>
      <w:r w:rsidRPr="003B1CD5">
        <w:rPr>
          <w:rFonts w:eastAsia="Calibri" w:cs="Times New Roman"/>
          <w:i/>
          <w:color w:val="000000"/>
        </w:rPr>
        <w:t>Cinema</w:t>
      </w:r>
      <w:r w:rsidRPr="003B1CD5">
        <w:rPr>
          <w:rFonts w:cs="Times New Roman"/>
          <w:i/>
          <w:color w:val="000000"/>
        </w:rPr>
        <w:t xml:space="preserve"> </w:t>
      </w:r>
      <w:r w:rsidRPr="003B1CD5">
        <w:rPr>
          <w:rFonts w:eastAsia="Calibri" w:cs="Times New Roman"/>
          <w:i/>
          <w:color w:val="000000"/>
        </w:rPr>
        <w:t>of</w:t>
      </w:r>
      <w:r w:rsidRPr="003B1CD5">
        <w:rPr>
          <w:rFonts w:cs="Times New Roman"/>
          <w:i/>
          <w:color w:val="000000"/>
        </w:rPr>
        <w:t xml:space="preserve"> </w:t>
      </w:r>
      <w:r w:rsidRPr="003B1CD5">
        <w:rPr>
          <w:rFonts w:eastAsia="Calibri" w:cs="Times New Roman"/>
          <w:i/>
          <w:color w:val="000000"/>
        </w:rPr>
        <w:t>the</w:t>
      </w:r>
      <w:r w:rsidRPr="003B1CD5">
        <w:rPr>
          <w:rFonts w:cs="Times New Roman"/>
          <w:i/>
          <w:color w:val="000000"/>
        </w:rPr>
        <w:t xml:space="preserve"> </w:t>
      </w:r>
      <w:r w:rsidRPr="003B1CD5">
        <w:rPr>
          <w:rFonts w:eastAsia="Calibri" w:cs="Times New Roman"/>
          <w:i/>
          <w:color w:val="000000"/>
        </w:rPr>
        <w:t>Dark</w:t>
      </w:r>
      <w:r w:rsidRPr="003B1CD5">
        <w:rPr>
          <w:rFonts w:cs="Times New Roman"/>
          <w:i/>
          <w:color w:val="000000"/>
        </w:rPr>
        <w:t xml:space="preserve"> </w:t>
      </w:r>
      <w:r w:rsidRPr="003B1CD5">
        <w:rPr>
          <w:rFonts w:eastAsia="Calibri" w:cs="Times New Roman"/>
          <w:i/>
          <w:color w:val="000000"/>
        </w:rPr>
        <w:t>Side</w:t>
      </w:r>
      <w:r w:rsidRPr="003B1CD5">
        <w:rPr>
          <w:rFonts w:cs="Times New Roman"/>
          <w:i/>
          <w:color w:val="000000"/>
        </w:rPr>
        <w:t xml:space="preserve">. </w:t>
      </w:r>
      <w:r w:rsidRPr="003B1CD5">
        <w:rPr>
          <w:rFonts w:eastAsia="Calibri" w:cs="Times New Roman"/>
          <w:i/>
          <w:color w:val="000000"/>
        </w:rPr>
        <w:t>Atrocity</w:t>
      </w:r>
      <w:r w:rsidRPr="003B1CD5">
        <w:rPr>
          <w:rFonts w:cs="Times New Roman"/>
          <w:i/>
          <w:color w:val="000000"/>
        </w:rPr>
        <w:t xml:space="preserve"> </w:t>
      </w:r>
      <w:r w:rsidRPr="003B1CD5">
        <w:rPr>
          <w:rFonts w:eastAsia="Calibri" w:cs="Times New Roman"/>
          <w:i/>
          <w:color w:val="000000"/>
        </w:rPr>
        <w:t>and</w:t>
      </w:r>
      <w:r w:rsidRPr="003B1CD5">
        <w:rPr>
          <w:rFonts w:cs="Times New Roman"/>
          <w:i/>
          <w:color w:val="000000"/>
        </w:rPr>
        <w:t xml:space="preserve"> </w:t>
      </w:r>
      <w:r w:rsidRPr="003B1CD5">
        <w:rPr>
          <w:rFonts w:eastAsia="Calibri" w:cs="Times New Roman"/>
          <w:i/>
          <w:color w:val="000000"/>
        </w:rPr>
        <w:t>the</w:t>
      </w:r>
      <w:r w:rsidRPr="003B1CD5">
        <w:rPr>
          <w:rFonts w:cs="Times New Roman"/>
          <w:i/>
          <w:color w:val="000000"/>
        </w:rPr>
        <w:t xml:space="preserve"> </w:t>
      </w:r>
      <w:r w:rsidRPr="003B1CD5">
        <w:rPr>
          <w:rFonts w:eastAsia="Calibri" w:cs="Times New Roman"/>
          <w:i/>
          <w:color w:val="000000"/>
        </w:rPr>
        <w:t>Ethics</w:t>
      </w:r>
      <w:r w:rsidRPr="003B1CD5">
        <w:rPr>
          <w:rFonts w:cs="Times New Roman"/>
          <w:i/>
          <w:color w:val="000000"/>
        </w:rPr>
        <w:t xml:space="preserve"> </w:t>
      </w:r>
      <w:r w:rsidRPr="003B1CD5">
        <w:rPr>
          <w:rFonts w:eastAsia="Calibri" w:cs="Times New Roman"/>
          <w:i/>
          <w:color w:val="000000"/>
        </w:rPr>
        <w:t>of</w:t>
      </w:r>
      <w:r w:rsidRPr="003B1CD5">
        <w:rPr>
          <w:rFonts w:cs="Times New Roman"/>
          <w:i/>
          <w:color w:val="000000"/>
        </w:rPr>
        <w:t xml:space="preserve"> </w:t>
      </w:r>
      <w:r w:rsidRPr="003B1CD5">
        <w:rPr>
          <w:rFonts w:eastAsia="Calibri" w:cs="Times New Roman"/>
          <w:i/>
          <w:color w:val="000000"/>
        </w:rPr>
        <w:t>Film</w:t>
      </w:r>
      <w:r w:rsidRPr="003B1CD5">
        <w:rPr>
          <w:rFonts w:cs="Times New Roman"/>
          <w:i/>
          <w:color w:val="000000"/>
        </w:rPr>
        <w:t xml:space="preserve"> </w:t>
      </w:r>
      <w:r w:rsidRPr="003B1CD5">
        <w:rPr>
          <w:rFonts w:eastAsia="Calibri" w:cs="Times New Roman"/>
          <w:i/>
          <w:color w:val="000000"/>
        </w:rPr>
        <w:t>Spectacle</w:t>
      </w:r>
      <w:r w:rsidRPr="003B1CD5">
        <w:rPr>
          <w:rFonts w:cs="Times New Roman"/>
          <w:i/>
          <w:color w:val="000000"/>
        </w:rPr>
        <w:t xml:space="preserve">. </w:t>
      </w:r>
      <w:r w:rsidRPr="003B1CD5">
        <w:rPr>
          <w:rFonts w:eastAsia="Calibri" w:cs="Times New Roman"/>
          <w:color w:val="000000"/>
        </w:rPr>
        <w:t>Edinburgh</w:t>
      </w:r>
      <w:r w:rsidRPr="003B1CD5">
        <w:rPr>
          <w:rFonts w:cs="Times New Roman"/>
          <w:color w:val="000000"/>
        </w:rPr>
        <w:t xml:space="preserve">: </w:t>
      </w:r>
      <w:r w:rsidRPr="003B1CD5">
        <w:rPr>
          <w:rFonts w:eastAsia="Calibri" w:cs="Times New Roman"/>
          <w:color w:val="000000"/>
        </w:rPr>
        <w:t>Edinburgh</w:t>
      </w:r>
      <w:r w:rsidRPr="003B1CD5">
        <w:rPr>
          <w:rFonts w:cs="Times New Roman"/>
          <w:color w:val="000000"/>
        </w:rPr>
        <w:t xml:space="preserve"> </w:t>
      </w:r>
      <w:r w:rsidRPr="003B1CD5">
        <w:rPr>
          <w:rFonts w:eastAsia="Calibri" w:cs="Times New Roman"/>
          <w:color w:val="000000"/>
        </w:rPr>
        <w:t>University</w:t>
      </w:r>
      <w:r w:rsidRPr="003B1CD5">
        <w:rPr>
          <w:rFonts w:cs="Times New Roman"/>
          <w:color w:val="000000"/>
        </w:rPr>
        <w:t xml:space="preserve"> </w:t>
      </w:r>
      <w:r w:rsidRPr="003B1CD5">
        <w:rPr>
          <w:rFonts w:eastAsia="Calibri" w:cs="Times New Roman"/>
          <w:color w:val="000000"/>
        </w:rPr>
        <w:t>Press</w:t>
      </w:r>
      <w:r w:rsidRPr="003B1CD5">
        <w:rPr>
          <w:rFonts w:cs="Times New Roman"/>
          <w:color w:val="000000"/>
        </w:rPr>
        <w:t>.</w:t>
      </w:r>
    </w:p>
    <w:p w14:paraId="5A57D33F" w14:textId="77777777" w:rsidR="006B6F64" w:rsidRPr="003B1CD5" w:rsidRDefault="006B6F64" w:rsidP="006B6F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Cole, T. (1999) </w:t>
      </w:r>
      <w:r w:rsidRPr="003B1CD5">
        <w:rPr>
          <w:rFonts w:cs="Times New Roman"/>
          <w:i/>
          <w:iCs/>
        </w:rPr>
        <w:t>Images of the Holocaust: The Myth of the ‘</w:t>
      </w:r>
      <w:r w:rsidRPr="003B1CD5">
        <w:rPr>
          <w:rFonts w:cs="Times New Roman"/>
          <w:i/>
          <w:iCs/>
          <w:u w:val="single"/>
        </w:rPr>
        <w:t>Shoah</w:t>
      </w:r>
      <w:r w:rsidRPr="003B1CD5">
        <w:rPr>
          <w:rFonts w:cs="Times New Roman"/>
          <w:i/>
          <w:iCs/>
        </w:rPr>
        <w:t xml:space="preserve"> Business’. </w:t>
      </w:r>
      <w:r w:rsidRPr="003B1CD5">
        <w:rPr>
          <w:rFonts w:cs="Times New Roman"/>
        </w:rPr>
        <w:t>London: Duckworth.</w:t>
      </w:r>
    </w:p>
    <w:p w14:paraId="764FF1B9" w14:textId="77777777" w:rsidR="006B6F64" w:rsidRPr="003B1CD5" w:rsidRDefault="006B6F64" w:rsidP="006B6F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Cooke, P. (2006) The Continually Suffering Nation? Cinematic Representations of German Victimhood. In: Niven, B. (ed.) </w:t>
      </w:r>
      <w:r w:rsidRPr="003B1CD5">
        <w:rPr>
          <w:rFonts w:cs="Times New Roman"/>
          <w:i/>
          <w:iCs/>
        </w:rPr>
        <w:t>Germans as Victims: Remembering the Past in Contemporary Germany</w:t>
      </w:r>
      <w:r w:rsidRPr="003B1CD5">
        <w:rPr>
          <w:rFonts w:cs="Times New Roman"/>
        </w:rPr>
        <w:t>.</w:t>
      </w:r>
      <w:r w:rsidRPr="003B1CD5">
        <w:rPr>
          <w:rFonts w:cs="Times New Roman"/>
          <w:i/>
          <w:iCs/>
        </w:rPr>
        <w:t xml:space="preserve"> </w:t>
      </w:r>
      <w:r w:rsidRPr="003B1CD5">
        <w:rPr>
          <w:rFonts w:cs="Times New Roman"/>
          <w:iCs/>
        </w:rPr>
        <w:t>Basingstoke</w:t>
      </w:r>
      <w:r w:rsidRPr="003B1CD5">
        <w:rPr>
          <w:rFonts w:cs="Times New Roman"/>
        </w:rPr>
        <w:t xml:space="preserve">: Palgrave </w:t>
      </w:r>
      <w:proofErr w:type="spellStart"/>
      <w:r w:rsidRPr="003B1CD5">
        <w:rPr>
          <w:rFonts w:cs="Times New Roman"/>
        </w:rPr>
        <w:t>Macmillian</w:t>
      </w:r>
      <w:proofErr w:type="spellEnd"/>
      <w:r w:rsidRPr="003B1CD5">
        <w:rPr>
          <w:rFonts w:cs="Times New Roman"/>
        </w:rPr>
        <w:t>, pp.76-92.</w:t>
      </w:r>
    </w:p>
    <w:p w14:paraId="73F93E3D" w14:textId="77777777" w:rsidR="006B6F64" w:rsidRPr="003B1CD5" w:rsidRDefault="006B6F64" w:rsidP="006B6F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i/>
        </w:rPr>
        <w:t>Frankfurter Allgemeine Zeitung</w:t>
      </w:r>
      <w:r w:rsidRPr="003B1CD5">
        <w:rPr>
          <w:rFonts w:cs="Times New Roman"/>
        </w:rPr>
        <w:t xml:space="preserve"> (2013) </w:t>
      </w:r>
      <w:proofErr w:type="spellStart"/>
      <w:r w:rsidRPr="003B1CD5">
        <w:rPr>
          <w:rFonts w:cs="Times New Roman"/>
          <w:i/>
        </w:rPr>
        <w:t>Unsere</w:t>
      </w:r>
      <w:proofErr w:type="spellEnd"/>
      <w:r w:rsidRPr="003B1CD5">
        <w:rPr>
          <w:rFonts w:cs="Times New Roman"/>
          <w:i/>
        </w:rPr>
        <w:t xml:space="preserve"> </w:t>
      </w:r>
      <w:proofErr w:type="spellStart"/>
      <w:r w:rsidRPr="003B1CD5">
        <w:rPr>
          <w:rFonts w:cs="Times New Roman"/>
          <w:i/>
        </w:rPr>
        <w:t>Mütter</w:t>
      </w:r>
      <w:proofErr w:type="spellEnd"/>
      <w:r w:rsidRPr="003B1CD5">
        <w:rPr>
          <w:rFonts w:cs="Times New Roman"/>
          <w:i/>
        </w:rPr>
        <w:t xml:space="preserve">, </w:t>
      </w:r>
      <w:proofErr w:type="spellStart"/>
      <w:r w:rsidRPr="003B1CD5">
        <w:rPr>
          <w:rFonts w:cs="Times New Roman"/>
          <w:i/>
        </w:rPr>
        <w:t>unsere</w:t>
      </w:r>
      <w:proofErr w:type="spellEnd"/>
      <w:r w:rsidRPr="003B1CD5">
        <w:rPr>
          <w:rFonts w:cs="Times New Roman"/>
          <w:i/>
        </w:rPr>
        <w:t xml:space="preserve"> </w:t>
      </w:r>
      <w:proofErr w:type="spellStart"/>
      <w:r w:rsidRPr="003B1CD5">
        <w:rPr>
          <w:rFonts w:cs="Times New Roman"/>
          <w:i/>
        </w:rPr>
        <w:t>Väter</w:t>
      </w:r>
      <w:proofErr w:type="spellEnd"/>
      <w:r w:rsidRPr="003B1CD5">
        <w:rPr>
          <w:rFonts w:cs="Times New Roman"/>
          <w:i/>
        </w:rPr>
        <w:t xml:space="preserve">: </w:t>
      </w:r>
      <w:r w:rsidRPr="003B1CD5">
        <w:rPr>
          <w:rFonts w:cs="Times New Roman"/>
        </w:rPr>
        <w:t xml:space="preserve">7,63 </w:t>
      </w:r>
      <w:proofErr w:type="spellStart"/>
      <w:r w:rsidRPr="003B1CD5">
        <w:rPr>
          <w:rFonts w:cs="Times New Roman"/>
        </w:rPr>
        <w:t>Millionen</w:t>
      </w:r>
      <w:proofErr w:type="spellEnd"/>
      <w:r w:rsidRPr="003B1CD5">
        <w:rPr>
          <w:rFonts w:cs="Times New Roman"/>
        </w:rPr>
        <w:t xml:space="preserve"> </w:t>
      </w:r>
      <w:proofErr w:type="spellStart"/>
      <w:r w:rsidRPr="003B1CD5">
        <w:rPr>
          <w:rFonts w:cs="Times New Roman"/>
        </w:rPr>
        <w:t>Zuschauer</w:t>
      </w:r>
      <w:proofErr w:type="spellEnd"/>
      <w:r w:rsidRPr="003B1CD5">
        <w:rPr>
          <w:rFonts w:cs="Times New Roman"/>
        </w:rPr>
        <w:t xml:space="preserve"> </w:t>
      </w:r>
      <w:proofErr w:type="spellStart"/>
      <w:r w:rsidRPr="003B1CD5">
        <w:rPr>
          <w:rFonts w:cs="Times New Roman"/>
        </w:rPr>
        <w:t>sahen</w:t>
      </w:r>
      <w:proofErr w:type="spellEnd"/>
      <w:r w:rsidRPr="003B1CD5">
        <w:rPr>
          <w:rFonts w:cs="Times New Roman"/>
        </w:rPr>
        <w:t xml:space="preserve"> den </w:t>
      </w:r>
      <w:proofErr w:type="spellStart"/>
      <w:r w:rsidRPr="003B1CD5">
        <w:rPr>
          <w:rFonts w:cs="Times New Roman"/>
        </w:rPr>
        <w:t>dreitten</w:t>
      </w:r>
      <w:proofErr w:type="spellEnd"/>
      <w:r w:rsidRPr="003B1CD5">
        <w:rPr>
          <w:rFonts w:cs="Times New Roman"/>
        </w:rPr>
        <w:t xml:space="preserve"> Teil. 21. March 2013 [online]. Available at </w:t>
      </w:r>
      <w:hyperlink r:id="rId10" w:history="1">
        <w:r w:rsidRPr="003B1CD5">
          <w:rPr>
            <w:rStyle w:val="af"/>
            <w:rFonts w:cs="Times New Roman"/>
          </w:rPr>
          <w:t>http://www.faz.net/aktuell/feuilleton/medien/unsere-muetter-unsere-vaeter/unsere-muetter-unsere-vaeter-7-63-millionen-zuschauer-sahen-den-dritten-teil-12122891.html</w:t>
        </w:r>
      </w:hyperlink>
      <w:r w:rsidRPr="003B1CD5">
        <w:rPr>
          <w:rFonts w:cs="Times New Roman"/>
        </w:rPr>
        <w:t>. [Accessed 02. August 2018].</w:t>
      </w:r>
    </w:p>
    <w:p w14:paraId="3BD5AA10"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roofErr w:type="spellStart"/>
      <w:r w:rsidRPr="003B1CD5">
        <w:rPr>
          <w:rFonts w:cs="Times New Roman"/>
        </w:rPr>
        <w:t>Gourevitch</w:t>
      </w:r>
      <w:proofErr w:type="spellEnd"/>
      <w:r w:rsidRPr="003B1CD5">
        <w:rPr>
          <w:rFonts w:cs="Times New Roman"/>
        </w:rPr>
        <w:t xml:space="preserve">, P. (1994) A dissent on ‘Schindler’s List’. </w:t>
      </w:r>
      <w:r w:rsidRPr="003B1CD5">
        <w:rPr>
          <w:rFonts w:cs="Times New Roman"/>
          <w:i/>
          <w:iCs/>
        </w:rPr>
        <w:t>Commentary</w:t>
      </w:r>
      <w:r w:rsidRPr="003B1CD5">
        <w:rPr>
          <w:rFonts w:cs="Times New Roman"/>
        </w:rPr>
        <w:t>, 97 (2), pp.49-52.</w:t>
      </w:r>
    </w:p>
    <w:p w14:paraId="0EEA040D"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Herbert, U. (2013) “Nazis </w:t>
      </w:r>
      <w:proofErr w:type="spellStart"/>
      <w:r w:rsidRPr="003B1CD5">
        <w:rPr>
          <w:rFonts w:cs="Times New Roman"/>
        </w:rPr>
        <w:t>sind</w:t>
      </w:r>
      <w:proofErr w:type="spellEnd"/>
      <w:r w:rsidRPr="003B1CD5">
        <w:rPr>
          <w:rFonts w:cs="Times New Roman"/>
        </w:rPr>
        <w:t xml:space="preserve"> </w:t>
      </w:r>
      <w:proofErr w:type="spellStart"/>
      <w:r w:rsidRPr="003B1CD5">
        <w:rPr>
          <w:rFonts w:cs="Times New Roman"/>
        </w:rPr>
        <w:t>immer</w:t>
      </w:r>
      <w:proofErr w:type="spellEnd"/>
      <w:r w:rsidRPr="003B1CD5">
        <w:rPr>
          <w:rFonts w:cs="Times New Roman"/>
        </w:rPr>
        <w:t xml:space="preserve"> die </w:t>
      </w:r>
      <w:proofErr w:type="spellStart"/>
      <w:r w:rsidRPr="003B1CD5">
        <w:rPr>
          <w:rFonts w:cs="Times New Roman"/>
        </w:rPr>
        <w:t>anderen</w:t>
      </w:r>
      <w:proofErr w:type="spellEnd"/>
      <w:r w:rsidRPr="003B1CD5">
        <w:rPr>
          <w:rFonts w:cs="Times New Roman"/>
        </w:rPr>
        <w:t xml:space="preserve">”. </w:t>
      </w:r>
      <w:r w:rsidRPr="003B1CD5">
        <w:rPr>
          <w:rFonts w:cs="Times New Roman"/>
          <w:i/>
        </w:rPr>
        <w:t>Taz</w:t>
      </w:r>
      <w:r w:rsidRPr="003B1CD5">
        <w:rPr>
          <w:rFonts w:cs="Times New Roman"/>
        </w:rPr>
        <w:t xml:space="preserve">. 21. March 2013 [online]. Available at </w:t>
      </w:r>
      <w:hyperlink r:id="rId11" w:history="1">
        <w:r w:rsidRPr="003B1CD5">
          <w:rPr>
            <w:rStyle w:val="af"/>
            <w:rFonts w:cs="Times New Roman"/>
          </w:rPr>
          <w:t>http://www.taz.de/!5070893/</w:t>
        </w:r>
      </w:hyperlink>
      <w:r w:rsidRPr="003B1CD5">
        <w:rPr>
          <w:rFonts w:cs="Times New Roman"/>
        </w:rPr>
        <w:t>. [Accessed 02. August 2018].</w:t>
      </w:r>
    </w:p>
    <w:p w14:paraId="42AA3134"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Hoberman, J. et. al. (1994) “Schindler’s List: Myth, movie, and memory”. </w:t>
      </w:r>
      <w:r w:rsidRPr="003B1CD5">
        <w:rPr>
          <w:rFonts w:cs="Times New Roman"/>
          <w:i/>
        </w:rPr>
        <w:t xml:space="preserve">The Village Voice, </w:t>
      </w:r>
      <w:r w:rsidRPr="003B1CD5">
        <w:rPr>
          <w:rFonts w:cs="Times New Roman"/>
        </w:rPr>
        <w:t>39 (13), pp.24-31.</w:t>
      </w:r>
    </w:p>
    <w:p w14:paraId="162E6080"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color w:val="000000"/>
        </w:rPr>
      </w:pPr>
      <w:proofErr w:type="spellStart"/>
      <w:r w:rsidRPr="003B1CD5">
        <w:rPr>
          <w:rFonts w:eastAsia="Calibri" w:cs="Times New Roman"/>
          <w:color w:val="000000"/>
        </w:rPr>
        <w:t>Höcke</w:t>
      </w:r>
      <w:proofErr w:type="spellEnd"/>
      <w:r w:rsidRPr="003B1CD5">
        <w:rPr>
          <w:rFonts w:cs="Times New Roman"/>
          <w:color w:val="000000"/>
        </w:rPr>
        <w:t xml:space="preserve">, </w:t>
      </w:r>
      <w:r w:rsidRPr="003B1CD5">
        <w:rPr>
          <w:rFonts w:eastAsia="Calibri" w:cs="Times New Roman"/>
          <w:color w:val="000000"/>
        </w:rPr>
        <w:t>B</w:t>
      </w:r>
      <w:r w:rsidRPr="003B1CD5">
        <w:rPr>
          <w:rFonts w:cs="Times New Roman"/>
          <w:color w:val="000000"/>
        </w:rPr>
        <w:t xml:space="preserve">. (2017) </w:t>
      </w:r>
      <w:proofErr w:type="spellStart"/>
      <w:r w:rsidRPr="003B1CD5">
        <w:rPr>
          <w:rFonts w:eastAsia="Calibri" w:cs="Times New Roman"/>
          <w:color w:val="000000"/>
        </w:rPr>
        <w:t>Gemütszustand</w:t>
      </w:r>
      <w:proofErr w:type="spellEnd"/>
      <w:r w:rsidRPr="003B1CD5">
        <w:rPr>
          <w:rFonts w:cs="Times New Roman"/>
          <w:color w:val="000000"/>
        </w:rPr>
        <w:t xml:space="preserve"> </w:t>
      </w:r>
      <w:proofErr w:type="spellStart"/>
      <w:r w:rsidRPr="003B1CD5">
        <w:rPr>
          <w:rFonts w:eastAsia="Calibri" w:cs="Times New Roman"/>
          <w:color w:val="000000"/>
        </w:rPr>
        <w:t>eines</w:t>
      </w:r>
      <w:proofErr w:type="spellEnd"/>
      <w:r w:rsidRPr="003B1CD5">
        <w:rPr>
          <w:rFonts w:cs="Times New Roman"/>
          <w:color w:val="000000"/>
        </w:rPr>
        <w:t xml:space="preserve"> </w:t>
      </w:r>
      <w:r w:rsidRPr="003B1CD5">
        <w:rPr>
          <w:rFonts w:eastAsia="Calibri" w:cs="Times New Roman"/>
          <w:color w:val="000000"/>
        </w:rPr>
        <w:t>total</w:t>
      </w:r>
      <w:r w:rsidRPr="003B1CD5">
        <w:rPr>
          <w:rFonts w:cs="Times New Roman"/>
          <w:color w:val="000000"/>
        </w:rPr>
        <w:t xml:space="preserve"> </w:t>
      </w:r>
      <w:proofErr w:type="spellStart"/>
      <w:r w:rsidRPr="003B1CD5">
        <w:rPr>
          <w:rFonts w:eastAsia="Calibri" w:cs="Times New Roman"/>
          <w:color w:val="000000"/>
        </w:rPr>
        <w:t>besiegten</w:t>
      </w:r>
      <w:proofErr w:type="spellEnd"/>
      <w:r w:rsidRPr="003B1CD5">
        <w:rPr>
          <w:rFonts w:cs="Times New Roman"/>
          <w:color w:val="000000"/>
        </w:rPr>
        <w:t xml:space="preserve"> </w:t>
      </w:r>
      <w:proofErr w:type="spellStart"/>
      <w:r w:rsidRPr="003B1CD5">
        <w:rPr>
          <w:rFonts w:eastAsia="Calibri" w:cs="Times New Roman"/>
          <w:color w:val="000000"/>
        </w:rPr>
        <w:t>Volkes</w:t>
      </w:r>
      <w:proofErr w:type="spellEnd"/>
      <w:r w:rsidRPr="003B1CD5">
        <w:rPr>
          <w:rFonts w:cs="Times New Roman"/>
          <w:color w:val="000000"/>
        </w:rPr>
        <w:t xml:space="preserve">. </w:t>
      </w:r>
      <w:r w:rsidRPr="003B1CD5">
        <w:rPr>
          <w:rFonts w:eastAsia="Calibri" w:cs="Times New Roman"/>
          <w:color w:val="000000"/>
        </w:rPr>
        <w:t>Speech</w:t>
      </w:r>
      <w:r w:rsidRPr="003B1CD5">
        <w:rPr>
          <w:rFonts w:cs="Times New Roman"/>
          <w:color w:val="000000"/>
        </w:rPr>
        <w:t xml:space="preserve">, </w:t>
      </w:r>
      <w:r w:rsidRPr="003B1CD5">
        <w:rPr>
          <w:rFonts w:eastAsia="Calibri" w:cs="Times New Roman"/>
          <w:color w:val="000000"/>
        </w:rPr>
        <w:t>Dresden</w:t>
      </w:r>
      <w:r w:rsidRPr="003B1CD5">
        <w:rPr>
          <w:rFonts w:cs="Times New Roman"/>
          <w:color w:val="000000"/>
        </w:rPr>
        <w:t xml:space="preserve">, 17 </w:t>
      </w:r>
      <w:r w:rsidRPr="003B1CD5">
        <w:rPr>
          <w:rFonts w:eastAsia="Calibri" w:cs="Times New Roman"/>
          <w:color w:val="000000"/>
        </w:rPr>
        <w:t>January</w:t>
      </w:r>
      <w:r w:rsidRPr="003B1CD5">
        <w:rPr>
          <w:rFonts w:cs="Times New Roman"/>
          <w:color w:val="000000"/>
        </w:rPr>
        <w:t xml:space="preserve"> 2017. Available at: </w:t>
      </w:r>
      <w:r w:rsidRPr="003B1CD5">
        <w:rPr>
          <w:rFonts w:eastAsia="Calibri" w:cs="Times New Roman"/>
          <w:i/>
          <w:color w:val="000000"/>
        </w:rPr>
        <w:t>Tagesspiegel</w:t>
      </w:r>
      <w:r w:rsidRPr="003B1CD5">
        <w:rPr>
          <w:rFonts w:cs="Times New Roman"/>
          <w:color w:val="000000"/>
        </w:rPr>
        <w:t xml:space="preserve">. 19. </w:t>
      </w:r>
      <w:r w:rsidRPr="003B1CD5">
        <w:rPr>
          <w:rFonts w:eastAsia="Calibri" w:cs="Times New Roman"/>
          <w:color w:val="000000"/>
        </w:rPr>
        <w:t>January</w:t>
      </w:r>
      <w:r w:rsidRPr="003B1CD5">
        <w:rPr>
          <w:rFonts w:cs="Times New Roman"/>
          <w:color w:val="000000"/>
        </w:rPr>
        <w:t xml:space="preserve"> 2017. [online]. </w:t>
      </w:r>
      <w:hyperlink r:id="rId12" w:history="1">
        <w:r w:rsidRPr="003B1CD5">
          <w:rPr>
            <w:rStyle w:val="af"/>
            <w:rFonts w:eastAsia="Calibri" w:cs="Times New Roman"/>
            <w:color w:val="000000"/>
          </w:rPr>
          <w:t>https</w:t>
        </w:r>
        <w:r w:rsidRPr="003B1CD5">
          <w:rPr>
            <w:rStyle w:val="af"/>
            <w:rFonts w:cs="Times New Roman"/>
            <w:color w:val="000000"/>
          </w:rPr>
          <w:t>://</w:t>
        </w:r>
        <w:r w:rsidRPr="003B1CD5">
          <w:rPr>
            <w:rStyle w:val="af"/>
            <w:rFonts w:eastAsia="Calibri" w:cs="Times New Roman"/>
            <w:color w:val="000000"/>
          </w:rPr>
          <w:t>www</w:t>
        </w:r>
        <w:r w:rsidRPr="003B1CD5">
          <w:rPr>
            <w:rStyle w:val="af"/>
            <w:rFonts w:cs="Times New Roman"/>
            <w:color w:val="000000"/>
          </w:rPr>
          <w:t>.</w:t>
        </w:r>
        <w:r w:rsidRPr="003B1CD5">
          <w:rPr>
            <w:rStyle w:val="af"/>
            <w:rFonts w:eastAsia="Calibri" w:cs="Times New Roman"/>
            <w:color w:val="000000"/>
          </w:rPr>
          <w:t>tagesspiegel</w:t>
        </w:r>
        <w:r w:rsidRPr="003B1CD5">
          <w:rPr>
            <w:rStyle w:val="af"/>
            <w:rFonts w:cs="Times New Roman"/>
            <w:color w:val="000000"/>
          </w:rPr>
          <w:t>.</w:t>
        </w:r>
        <w:r w:rsidRPr="003B1CD5">
          <w:rPr>
            <w:rStyle w:val="af"/>
            <w:rFonts w:eastAsia="Calibri" w:cs="Times New Roman"/>
            <w:color w:val="000000"/>
          </w:rPr>
          <w:t>de</w:t>
        </w:r>
        <w:r w:rsidRPr="003B1CD5">
          <w:rPr>
            <w:rStyle w:val="af"/>
            <w:rFonts w:cs="Times New Roman"/>
            <w:color w:val="000000"/>
          </w:rPr>
          <w:t>/</w:t>
        </w:r>
        <w:r w:rsidRPr="003B1CD5">
          <w:rPr>
            <w:rStyle w:val="af"/>
            <w:rFonts w:eastAsia="Calibri" w:cs="Times New Roman"/>
            <w:color w:val="000000"/>
          </w:rPr>
          <w:t>politik</w:t>
        </w:r>
        <w:r w:rsidRPr="003B1CD5">
          <w:rPr>
            <w:rStyle w:val="af"/>
            <w:rFonts w:cs="Times New Roman"/>
            <w:color w:val="000000"/>
          </w:rPr>
          <w:t>/</w:t>
        </w:r>
        <w:r w:rsidRPr="003B1CD5">
          <w:rPr>
            <w:rStyle w:val="af"/>
            <w:rFonts w:eastAsia="Calibri" w:cs="Times New Roman"/>
            <w:color w:val="000000"/>
          </w:rPr>
          <w:t>hoecke</w:t>
        </w:r>
        <w:r w:rsidRPr="003B1CD5">
          <w:rPr>
            <w:rStyle w:val="af"/>
            <w:rFonts w:cs="Times New Roman"/>
            <w:color w:val="000000"/>
          </w:rPr>
          <w:t>-</w:t>
        </w:r>
        <w:r w:rsidRPr="003B1CD5">
          <w:rPr>
            <w:rStyle w:val="af"/>
            <w:rFonts w:eastAsia="Calibri" w:cs="Times New Roman"/>
            <w:color w:val="000000"/>
          </w:rPr>
          <w:t>rede</w:t>
        </w:r>
        <w:r w:rsidRPr="003B1CD5">
          <w:rPr>
            <w:rStyle w:val="af"/>
            <w:rFonts w:cs="Times New Roman"/>
            <w:color w:val="000000"/>
          </w:rPr>
          <w:t>-</w:t>
        </w:r>
        <w:r w:rsidRPr="003B1CD5">
          <w:rPr>
            <w:rStyle w:val="af"/>
            <w:rFonts w:eastAsia="Calibri" w:cs="Times New Roman"/>
            <w:color w:val="000000"/>
          </w:rPr>
          <w:t>im</w:t>
        </w:r>
        <w:r w:rsidRPr="003B1CD5">
          <w:rPr>
            <w:rStyle w:val="af"/>
            <w:rFonts w:cs="Times New Roman"/>
            <w:color w:val="000000"/>
          </w:rPr>
          <w:t>-</w:t>
        </w:r>
        <w:r w:rsidRPr="003B1CD5">
          <w:rPr>
            <w:rStyle w:val="af"/>
            <w:rFonts w:eastAsia="Calibri" w:cs="Times New Roman"/>
            <w:color w:val="000000"/>
          </w:rPr>
          <w:t>wortlaut</w:t>
        </w:r>
        <w:r w:rsidRPr="003B1CD5">
          <w:rPr>
            <w:rStyle w:val="af"/>
            <w:rFonts w:cs="Times New Roman"/>
            <w:color w:val="000000"/>
          </w:rPr>
          <w:t>-</w:t>
        </w:r>
        <w:r w:rsidRPr="003B1CD5">
          <w:rPr>
            <w:rStyle w:val="af"/>
            <w:rFonts w:eastAsia="Calibri" w:cs="Times New Roman"/>
            <w:color w:val="000000"/>
          </w:rPr>
          <w:t>gemuetszustand</w:t>
        </w:r>
        <w:r w:rsidRPr="003B1CD5">
          <w:rPr>
            <w:rStyle w:val="af"/>
            <w:rFonts w:cs="Times New Roman"/>
            <w:color w:val="000000"/>
          </w:rPr>
          <w:t>-</w:t>
        </w:r>
        <w:r w:rsidRPr="003B1CD5">
          <w:rPr>
            <w:rStyle w:val="af"/>
            <w:rFonts w:eastAsia="Calibri" w:cs="Times New Roman"/>
            <w:color w:val="000000"/>
          </w:rPr>
          <w:t>eines</w:t>
        </w:r>
        <w:r w:rsidRPr="003B1CD5">
          <w:rPr>
            <w:rStyle w:val="af"/>
            <w:rFonts w:cs="Times New Roman"/>
            <w:color w:val="000000"/>
          </w:rPr>
          <w:t>-</w:t>
        </w:r>
        <w:r w:rsidRPr="003B1CD5">
          <w:rPr>
            <w:rStyle w:val="af"/>
            <w:rFonts w:eastAsia="Calibri" w:cs="Times New Roman"/>
            <w:color w:val="000000"/>
          </w:rPr>
          <w:t>total</w:t>
        </w:r>
        <w:r w:rsidRPr="003B1CD5">
          <w:rPr>
            <w:rStyle w:val="af"/>
            <w:rFonts w:cs="Times New Roman"/>
            <w:color w:val="000000"/>
          </w:rPr>
          <w:t>-</w:t>
        </w:r>
        <w:r w:rsidRPr="003B1CD5">
          <w:rPr>
            <w:rStyle w:val="af"/>
            <w:rFonts w:eastAsia="Calibri" w:cs="Times New Roman"/>
            <w:color w:val="000000"/>
          </w:rPr>
          <w:t>besiegten</w:t>
        </w:r>
        <w:r w:rsidRPr="003B1CD5">
          <w:rPr>
            <w:rStyle w:val="af"/>
            <w:rFonts w:cs="Times New Roman"/>
            <w:color w:val="000000"/>
          </w:rPr>
          <w:t>-</w:t>
        </w:r>
        <w:r w:rsidRPr="003B1CD5">
          <w:rPr>
            <w:rStyle w:val="af"/>
            <w:rFonts w:eastAsia="Calibri" w:cs="Times New Roman"/>
            <w:color w:val="000000"/>
          </w:rPr>
          <w:t>volkes</w:t>
        </w:r>
        <w:r w:rsidRPr="003B1CD5">
          <w:rPr>
            <w:rStyle w:val="af"/>
            <w:rFonts w:cs="Times New Roman"/>
            <w:color w:val="000000"/>
          </w:rPr>
          <w:t>/19273518-</w:t>
        </w:r>
        <w:r w:rsidRPr="003B1CD5">
          <w:rPr>
            <w:rStyle w:val="af"/>
            <w:rFonts w:eastAsia="Calibri" w:cs="Times New Roman"/>
            <w:color w:val="000000"/>
          </w:rPr>
          <w:t>all</w:t>
        </w:r>
        <w:r w:rsidRPr="003B1CD5">
          <w:rPr>
            <w:rStyle w:val="af"/>
            <w:rFonts w:cs="Times New Roman"/>
            <w:color w:val="000000"/>
          </w:rPr>
          <w:t>.</w:t>
        </w:r>
        <w:r w:rsidRPr="003B1CD5">
          <w:rPr>
            <w:rStyle w:val="af"/>
            <w:rFonts w:eastAsia="Calibri" w:cs="Times New Roman"/>
            <w:color w:val="000000"/>
          </w:rPr>
          <w:t>html</w:t>
        </w:r>
      </w:hyperlink>
      <w:r w:rsidRPr="003B1CD5">
        <w:rPr>
          <w:rFonts w:cs="Times New Roman"/>
          <w:color w:val="000000"/>
        </w:rPr>
        <w:t>. [</w:t>
      </w:r>
      <w:r w:rsidRPr="003B1CD5">
        <w:rPr>
          <w:rFonts w:eastAsia="Calibri" w:cs="Times New Roman"/>
          <w:color w:val="000000"/>
        </w:rPr>
        <w:t>Accessed</w:t>
      </w:r>
      <w:r w:rsidRPr="003B1CD5">
        <w:rPr>
          <w:rFonts w:cs="Times New Roman"/>
          <w:color w:val="000000"/>
        </w:rPr>
        <w:t xml:space="preserve"> 13. </w:t>
      </w:r>
      <w:r w:rsidRPr="003B1CD5">
        <w:rPr>
          <w:rFonts w:eastAsia="Calibri" w:cs="Times New Roman"/>
          <w:color w:val="000000"/>
        </w:rPr>
        <w:t>January</w:t>
      </w:r>
      <w:r w:rsidRPr="003B1CD5">
        <w:rPr>
          <w:rFonts w:cs="Times New Roman"/>
          <w:color w:val="000000"/>
        </w:rPr>
        <w:t xml:space="preserve"> 2018].</w:t>
      </w:r>
    </w:p>
    <w:p w14:paraId="0C38C25B" w14:textId="77777777" w:rsidR="006B6F64"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proofErr w:type="spellStart"/>
      <w:r w:rsidRPr="003B1CD5">
        <w:rPr>
          <w:rFonts w:cs="Times New Roman"/>
        </w:rPr>
        <w:lastRenderedPageBreak/>
        <w:t>Insdorf</w:t>
      </w:r>
      <w:proofErr w:type="spellEnd"/>
      <w:r w:rsidRPr="003B1CD5">
        <w:rPr>
          <w:rFonts w:cs="Times New Roman"/>
        </w:rPr>
        <w:t xml:space="preserve">, A. (2003) </w:t>
      </w:r>
      <w:r w:rsidRPr="003B1CD5">
        <w:rPr>
          <w:rFonts w:cs="Times New Roman"/>
          <w:i/>
        </w:rPr>
        <w:t>Indelible shadows: film and the Holocaust</w:t>
      </w:r>
      <w:r w:rsidRPr="003B1CD5">
        <w:rPr>
          <w:rFonts w:cs="Times New Roman"/>
        </w:rPr>
        <w:t>. 3</w:t>
      </w:r>
      <w:r w:rsidRPr="003B1CD5">
        <w:rPr>
          <w:rFonts w:cs="Times New Roman"/>
          <w:vertAlign w:val="superscript"/>
        </w:rPr>
        <w:t>rd</w:t>
      </w:r>
      <w:r w:rsidRPr="003B1CD5">
        <w:rPr>
          <w:rFonts w:cs="Times New Roman"/>
        </w:rPr>
        <w:t xml:space="preserve"> ed. Cambridge: Cambridge University Press.</w:t>
      </w:r>
    </w:p>
    <w:p w14:paraId="613EE3F6" w14:textId="70AE217F" w:rsidR="00F42035" w:rsidRPr="003B1CD5" w:rsidRDefault="00F42035"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hint="eastAsia"/>
          <w:lang w:eastAsia="zh-CN"/>
        </w:rPr>
      </w:pPr>
      <w:proofErr w:type="spellStart"/>
      <w:r w:rsidRPr="003B1CD5">
        <w:rPr>
          <w:rFonts w:cs="Times New Roman"/>
        </w:rPr>
        <w:t>Kadelbach</w:t>
      </w:r>
      <w:proofErr w:type="spellEnd"/>
      <w:r w:rsidRPr="003B1CD5">
        <w:rPr>
          <w:rFonts w:cs="Times New Roman"/>
        </w:rPr>
        <w:t xml:space="preserve">, P. and </w:t>
      </w:r>
      <w:proofErr w:type="spellStart"/>
      <w:r w:rsidRPr="003B1CD5">
        <w:rPr>
          <w:rFonts w:cs="Times New Roman"/>
        </w:rPr>
        <w:t>Kolditz</w:t>
      </w:r>
      <w:proofErr w:type="spellEnd"/>
      <w:r w:rsidRPr="003B1CD5">
        <w:rPr>
          <w:rFonts w:cs="Times New Roman"/>
        </w:rPr>
        <w:t xml:space="preserve">, S. (2013) </w:t>
      </w:r>
      <w:proofErr w:type="spellStart"/>
      <w:r w:rsidRPr="003B1CD5">
        <w:rPr>
          <w:rFonts w:cs="Times New Roman"/>
          <w:i/>
          <w:iCs/>
        </w:rPr>
        <w:t>Unsere</w:t>
      </w:r>
      <w:proofErr w:type="spellEnd"/>
      <w:r w:rsidRPr="003B1CD5">
        <w:rPr>
          <w:rFonts w:cs="Times New Roman"/>
          <w:i/>
          <w:iCs/>
        </w:rPr>
        <w:t xml:space="preserve"> </w:t>
      </w:r>
      <w:proofErr w:type="spellStart"/>
      <w:r w:rsidRPr="003B1CD5">
        <w:rPr>
          <w:rFonts w:cs="Times New Roman"/>
          <w:i/>
          <w:iCs/>
        </w:rPr>
        <w:t>Mütter</w:t>
      </w:r>
      <w:proofErr w:type="spellEnd"/>
      <w:r w:rsidRPr="003B1CD5">
        <w:rPr>
          <w:rFonts w:cs="Times New Roman"/>
          <w:i/>
          <w:iCs/>
        </w:rPr>
        <w:t xml:space="preserve">, </w:t>
      </w:r>
      <w:proofErr w:type="spellStart"/>
      <w:r w:rsidRPr="003B1CD5">
        <w:rPr>
          <w:rFonts w:cs="Times New Roman"/>
          <w:i/>
          <w:iCs/>
        </w:rPr>
        <w:t>unsere</w:t>
      </w:r>
      <w:proofErr w:type="spellEnd"/>
      <w:r w:rsidRPr="003B1CD5">
        <w:rPr>
          <w:rFonts w:cs="Times New Roman"/>
          <w:i/>
          <w:iCs/>
        </w:rPr>
        <w:t xml:space="preserve"> </w:t>
      </w:r>
      <w:proofErr w:type="spellStart"/>
      <w:r w:rsidRPr="003B1CD5">
        <w:rPr>
          <w:rFonts w:cs="Times New Roman"/>
          <w:i/>
          <w:iCs/>
        </w:rPr>
        <w:t>Väter</w:t>
      </w:r>
      <w:proofErr w:type="spellEnd"/>
      <w:r w:rsidRPr="003B1CD5">
        <w:rPr>
          <w:rFonts w:cs="Times New Roman"/>
          <w:i/>
          <w:iCs/>
        </w:rPr>
        <w:t xml:space="preserve">, </w:t>
      </w:r>
      <w:r w:rsidRPr="003B1CD5">
        <w:rPr>
          <w:rFonts w:cs="Times New Roman"/>
        </w:rPr>
        <w:t xml:space="preserve">directed by Philipp </w:t>
      </w:r>
      <w:proofErr w:type="spellStart"/>
      <w:r w:rsidRPr="003B1CD5">
        <w:rPr>
          <w:rFonts w:cs="Times New Roman"/>
        </w:rPr>
        <w:t>Kadelbach</w:t>
      </w:r>
      <w:proofErr w:type="spellEnd"/>
      <w:r w:rsidRPr="003B1CD5">
        <w:rPr>
          <w:rFonts w:cs="Times New Roman"/>
        </w:rPr>
        <w:t>.</w:t>
      </w:r>
      <w:r w:rsidRPr="003B1CD5">
        <w:rPr>
          <w:rFonts w:cs="Times New Roman"/>
          <w:i/>
          <w:iCs/>
        </w:rPr>
        <w:t xml:space="preserve"> </w:t>
      </w:r>
      <w:r w:rsidRPr="003B1CD5">
        <w:rPr>
          <w:rFonts w:cs="Times New Roman"/>
        </w:rPr>
        <w:t xml:space="preserve">Munich: </w:t>
      </w:r>
      <w:proofErr w:type="spellStart"/>
      <w:r w:rsidRPr="003B1CD5">
        <w:rPr>
          <w:rFonts w:cs="Times New Roman"/>
        </w:rPr>
        <w:t>teamworx</w:t>
      </w:r>
      <w:proofErr w:type="spellEnd"/>
      <w:r w:rsidRPr="003B1CD5">
        <w:rPr>
          <w:rFonts w:cs="Times New Roman"/>
        </w:rPr>
        <w:t xml:space="preserve"> Produktion.</w:t>
      </w:r>
    </w:p>
    <w:p w14:paraId="7884C4D8"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eastAsia="Calibri" w:cs="Times New Roman"/>
          <w:color w:val="000000"/>
          <w:kern w:val="1"/>
        </w:rPr>
      </w:pPr>
      <w:proofErr w:type="spellStart"/>
      <w:r w:rsidRPr="003B1CD5">
        <w:rPr>
          <w:rFonts w:eastAsia="Calibri" w:cs="Times New Roman"/>
          <w:color w:val="000000"/>
          <w:kern w:val="1"/>
        </w:rPr>
        <w:t>Krondorfer</w:t>
      </w:r>
      <w:proofErr w:type="spellEnd"/>
      <w:r w:rsidRPr="003B1CD5">
        <w:rPr>
          <w:rFonts w:cs="Times New Roman"/>
          <w:color w:val="000000"/>
          <w:kern w:val="1"/>
        </w:rPr>
        <w:t xml:space="preserve">, </w:t>
      </w:r>
      <w:r w:rsidRPr="003B1CD5">
        <w:rPr>
          <w:rFonts w:eastAsia="Calibri" w:cs="Times New Roman"/>
          <w:color w:val="000000"/>
          <w:kern w:val="1"/>
        </w:rPr>
        <w:t>B</w:t>
      </w:r>
      <w:r w:rsidRPr="003B1CD5">
        <w:rPr>
          <w:rFonts w:cs="Times New Roman"/>
          <w:color w:val="000000"/>
          <w:kern w:val="1"/>
        </w:rPr>
        <w:t>. (2008) ‘</w:t>
      </w:r>
      <w:r w:rsidRPr="003B1CD5">
        <w:rPr>
          <w:rFonts w:eastAsia="Calibri" w:cs="Times New Roman"/>
          <w:color w:val="000000"/>
          <w:kern w:val="1"/>
        </w:rPr>
        <w:t>Whose</w:t>
      </w:r>
      <w:r w:rsidRPr="003B1CD5">
        <w:rPr>
          <w:rFonts w:cs="Times New Roman"/>
          <w:color w:val="000000"/>
          <w:kern w:val="1"/>
        </w:rPr>
        <w:t xml:space="preserve"> </w:t>
      </w:r>
      <w:r w:rsidRPr="003B1CD5">
        <w:rPr>
          <w:rFonts w:eastAsia="Calibri" w:cs="Times New Roman"/>
          <w:color w:val="000000"/>
          <w:kern w:val="1"/>
        </w:rPr>
        <w:t>Memory</w:t>
      </w:r>
      <w:r w:rsidRPr="003B1CD5">
        <w:rPr>
          <w:rFonts w:cs="Times New Roman"/>
          <w:color w:val="000000"/>
          <w:kern w:val="1"/>
        </w:rPr>
        <w:t xml:space="preserve"> </w:t>
      </w:r>
      <w:r w:rsidRPr="003B1CD5">
        <w:rPr>
          <w:rFonts w:eastAsia="Calibri" w:cs="Times New Roman"/>
          <w:color w:val="000000"/>
          <w:kern w:val="1"/>
        </w:rPr>
        <w:t>is</w:t>
      </w:r>
      <w:r w:rsidRPr="003B1CD5">
        <w:rPr>
          <w:rFonts w:cs="Times New Roman"/>
          <w:color w:val="000000"/>
          <w:kern w:val="1"/>
        </w:rPr>
        <w:t xml:space="preserve"> </w:t>
      </w:r>
      <w:r w:rsidRPr="003B1CD5">
        <w:rPr>
          <w:rFonts w:eastAsia="Calibri" w:cs="Times New Roman"/>
          <w:color w:val="000000"/>
          <w:kern w:val="1"/>
        </w:rPr>
        <w:t>it</w:t>
      </w:r>
      <w:r w:rsidRPr="003B1CD5">
        <w:rPr>
          <w:rFonts w:cs="Times New Roman"/>
          <w:color w:val="000000"/>
          <w:kern w:val="1"/>
        </w:rPr>
        <w:t xml:space="preserve"> </w:t>
      </w:r>
      <w:r w:rsidRPr="003B1CD5">
        <w:rPr>
          <w:rFonts w:eastAsia="Calibri" w:cs="Times New Roman"/>
          <w:color w:val="000000"/>
          <w:kern w:val="1"/>
        </w:rPr>
        <w:t>Anyway</w:t>
      </w:r>
      <w:r w:rsidRPr="003B1CD5">
        <w:rPr>
          <w:rFonts w:cs="Times New Roman"/>
          <w:color w:val="000000"/>
          <w:kern w:val="1"/>
        </w:rPr>
        <w:t xml:space="preserve">?’ </w:t>
      </w:r>
      <w:r w:rsidRPr="003B1CD5">
        <w:rPr>
          <w:rFonts w:eastAsia="Calibri" w:cs="Times New Roman"/>
          <w:color w:val="000000"/>
          <w:kern w:val="1"/>
        </w:rPr>
        <w:t>Reflections</w:t>
      </w:r>
      <w:r w:rsidRPr="003B1CD5">
        <w:rPr>
          <w:rFonts w:cs="Times New Roman"/>
          <w:color w:val="000000"/>
          <w:kern w:val="1"/>
        </w:rPr>
        <w:t xml:space="preserve"> </w:t>
      </w:r>
      <w:r w:rsidRPr="003B1CD5">
        <w:rPr>
          <w:rFonts w:eastAsia="Calibri" w:cs="Times New Roman"/>
          <w:color w:val="000000"/>
          <w:kern w:val="1"/>
        </w:rPr>
        <w:t>on</w:t>
      </w:r>
      <w:r w:rsidRPr="003B1CD5">
        <w:rPr>
          <w:rFonts w:cs="Times New Roman"/>
          <w:color w:val="000000"/>
          <w:kern w:val="1"/>
        </w:rPr>
        <w:t xml:space="preserve"> </w:t>
      </w:r>
      <w:r w:rsidRPr="003B1CD5">
        <w:rPr>
          <w:rFonts w:eastAsia="Calibri" w:cs="Times New Roman"/>
          <w:color w:val="000000"/>
          <w:kern w:val="1"/>
        </w:rPr>
        <w:t>Remembering</w:t>
      </w:r>
      <w:r w:rsidRPr="003B1CD5">
        <w:rPr>
          <w:rFonts w:cs="Times New Roman"/>
          <w:color w:val="000000"/>
          <w:kern w:val="1"/>
        </w:rPr>
        <w:t xml:space="preserve">, </w:t>
      </w:r>
      <w:r w:rsidRPr="003B1CD5">
        <w:rPr>
          <w:rFonts w:eastAsia="Calibri" w:cs="Times New Roman"/>
          <w:color w:val="000000"/>
          <w:kern w:val="1"/>
        </w:rPr>
        <w:t>Preserving</w:t>
      </w:r>
      <w:r w:rsidRPr="003B1CD5">
        <w:rPr>
          <w:rFonts w:cs="Times New Roman"/>
          <w:color w:val="000000"/>
          <w:kern w:val="1"/>
        </w:rPr>
        <w:t xml:space="preserve"> </w:t>
      </w:r>
      <w:r w:rsidRPr="003B1CD5">
        <w:rPr>
          <w:rFonts w:eastAsia="Calibri" w:cs="Times New Roman"/>
          <w:color w:val="000000"/>
          <w:kern w:val="1"/>
        </w:rPr>
        <w:t>and</w:t>
      </w:r>
      <w:r w:rsidRPr="003B1CD5">
        <w:rPr>
          <w:rFonts w:cs="Times New Roman"/>
          <w:color w:val="000000"/>
          <w:kern w:val="1"/>
        </w:rPr>
        <w:t xml:space="preserve"> </w:t>
      </w:r>
      <w:r w:rsidRPr="003B1CD5">
        <w:rPr>
          <w:rFonts w:eastAsia="Calibri" w:cs="Times New Roman"/>
          <w:color w:val="000000"/>
          <w:kern w:val="1"/>
        </w:rPr>
        <w:t>Forgetting</w:t>
      </w:r>
      <w:r w:rsidRPr="003B1CD5">
        <w:rPr>
          <w:rFonts w:cs="Times New Roman"/>
          <w:color w:val="000000"/>
          <w:kern w:val="1"/>
        </w:rPr>
        <w:t xml:space="preserve">. </w:t>
      </w:r>
      <w:r w:rsidRPr="003B1CD5">
        <w:rPr>
          <w:rFonts w:eastAsia="Calibri" w:cs="Times New Roman"/>
          <w:color w:val="000000"/>
          <w:kern w:val="1"/>
        </w:rPr>
        <w:t>In:</w:t>
      </w:r>
      <w:r w:rsidRPr="003B1CD5">
        <w:rPr>
          <w:rFonts w:cs="Times New Roman"/>
          <w:color w:val="000000"/>
          <w:kern w:val="1"/>
        </w:rPr>
        <w:t xml:space="preserve"> </w:t>
      </w:r>
      <w:r w:rsidRPr="003B1CD5">
        <w:rPr>
          <w:rFonts w:eastAsia="Calibri" w:cs="Times New Roman"/>
          <w:color w:val="000000"/>
        </w:rPr>
        <w:t>Maclean</w:t>
      </w:r>
      <w:r w:rsidRPr="003B1CD5">
        <w:rPr>
          <w:rFonts w:cs="Times New Roman"/>
          <w:color w:val="000000"/>
        </w:rPr>
        <w:t xml:space="preserve">, P., </w:t>
      </w:r>
      <w:proofErr w:type="spellStart"/>
      <w:r w:rsidRPr="003B1CD5">
        <w:rPr>
          <w:rFonts w:eastAsia="Calibri" w:cs="Times New Roman"/>
          <w:bCs/>
          <w:color w:val="000000"/>
          <w:shd w:val="clear" w:color="auto" w:fill="FFFFFF"/>
        </w:rPr>
        <w:t>Langfield</w:t>
      </w:r>
      <w:proofErr w:type="spellEnd"/>
      <w:r w:rsidRPr="003B1CD5">
        <w:rPr>
          <w:rFonts w:eastAsia="Calibri" w:cs="Times New Roman"/>
          <w:bCs/>
          <w:color w:val="000000"/>
          <w:shd w:val="clear" w:color="auto" w:fill="FFFFFF"/>
        </w:rPr>
        <w:t>, M.</w:t>
      </w:r>
      <w:r w:rsidRPr="003B1CD5">
        <w:rPr>
          <w:rFonts w:eastAsia="Times New Roman" w:cs="Times New Roman"/>
          <w:bCs/>
          <w:color w:val="000000"/>
          <w:shd w:val="clear" w:color="auto" w:fill="FFFFFF"/>
        </w:rPr>
        <w:t xml:space="preserve"> </w:t>
      </w:r>
      <w:r w:rsidRPr="003B1CD5">
        <w:rPr>
          <w:rFonts w:eastAsia="Calibri" w:cs="Times New Roman"/>
          <w:bCs/>
          <w:color w:val="000000"/>
          <w:shd w:val="clear" w:color="auto" w:fill="FFFFFF"/>
        </w:rPr>
        <w:t>and</w:t>
      </w:r>
      <w:r w:rsidRPr="003B1CD5">
        <w:rPr>
          <w:rFonts w:eastAsia="Times New Roman" w:cs="Times New Roman"/>
          <w:bCs/>
          <w:color w:val="000000"/>
          <w:shd w:val="clear" w:color="auto" w:fill="FFFFFF"/>
        </w:rPr>
        <w:t xml:space="preserve"> </w:t>
      </w:r>
      <w:r w:rsidRPr="003B1CD5">
        <w:rPr>
          <w:rFonts w:eastAsia="Calibri" w:cs="Times New Roman"/>
          <w:bCs/>
          <w:color w:val="000000"/>
          <w:shd w:val="clear" w:color="auto" w:fill="FFFFFF"/>
        </w:rPr>
        <w:t>Abramovich, D. (eds.)</w:t>
      </w:r>
      <w:r w:rsidRPr="003B1CD5">
        <w:rPr>
          <w:rFonts w:eastAsia="Calibri" w:cs="Times New Roman"/>
          <w:i/>
          <w:color w:val="000000"/>
          <w:kern w:val="1"/>
        </w:rPr>
        <w:t xml:space="preserve"> Testifying</w:t>
      </w:r>
      <w:r w:rsidRPr="003B1CD5">
        <w:rPr>
          <w:rFonts w:cs="Times New Roman"/>
          <w:i/>
          <w:color w:val="000000"/>
          <w:kern w:val="1"/>
        </w:rPr>
        <w:t xml:space="preserve"> </w:t>
      </w:r>
      <w:r w:rsidRPr="003B1CD5">
        <w:rPr>
          <w:rFonts w:eastAsia="Calibri" w:cs="Times New Roman"/>
          <w:i/>
          <w:color w:val="000000"/>
          <w:kern w:val="1"/>
        </w:rPr>
        <w:t>to</w:t>
      </w:r>
      <w:r w:rsidRPr="003B1CD5">
        <w:rPr>
          <w:rFonts w:cs="Times New Roman"/>
          <w:i/>
          <w:color w:val="000000"/>
          <w:kern w:val="1"/>
        </w:rPr>
        <w:t xml:space="preserve"> </w:t>
      </w:r>
      <w:r w:rsidRPr="003B1CD5">
        <w:rPr>
          <w:rFonts w:eastAsia="Calibri" w:cs="Times New Roman"/>
          <w:i/>
          <w:color w:val="000000"/>
          <w:kern w:val="1"/>
        </w:rPr>
        <w:t>the</w:t>
      </w:r>
      <w:r w:rsidRPr="003B1CD5">
        <w:rPr>
          <w:rFonts w:cs="Times New Roman"/>
          <w:i/>
          <w:color w:val="000000"/>
          <w:kern w:val="1"/>
        </w:rPr>
        <w:t xml:space="preserve"> </w:t>
      </w:r>
      <w:r w:rsidRPr="003B1CD5">
        <w:rPr>
          <w:rFonts w:eastAsia="Calibri" w:cs="Times New Roman"/>
          <w:i/>
          <w:color w:val="000000"/>
          <w:kern w:val="1"/>
        </w:rPr>
        <w:t>Holocaust</w:t>
      </w:r>
      <w:r w:rsidRPr="003B1CD5">
        <w:rPr>
          <w:rFonts w:cs="Times New Roman"/>
          <w:color w:val="000000"/>
          <w:kern w:val="1"/>
        </w:rPr>
        <w:t xml:space="preserve">. </w:t>
      </w:r>
      <w:r w:rsidRPr="003B1CD5">
        <w:rPr>
          <w:rFonts w:eastAsia="Calibri" w:cs="Times New Roman"/>
          <w:color w:val="000000"/>
          <w:kern w:val="1"/>
        </w:rPr>
        <w:t>Sydney</w:t>
      </w:r>
      <w:r w:rsidRPr="003B1CD5">
        <w:rPr>
          <w:rFonts w:cs="Times New Roman"/>
          <w:color w:val="000000"/>
          <w:kern w:val="1"/>
        </w:rPr>
        <w:t xml:space="preserve">: </w:t>
      </w:r>
      <w:r w:rsidRPr="003B1CD5">
        <w:rPr>
          <w:rFonts w:eastAsia="Calibri" w:cs="Times New Roman"/>
          <w:color w:val="000000"/>
          <w:kern w:val="1"/>
        </w:rPr>
        <w:t>Australian</w:t>
      </w:r>
      <w:r w:rsidRPr="003B1CD5">
        <w:rPr>
          <w:rFonts w:cs="Times New Roman"/>
          <w:color w:val="000000"/>
          <w:kern w:val="1"/>
        </w:rPr>
        <w:t xml:space="preserve"> </w:t>
      </w:r>
      <w:r w:rsidRPr="003B1CD5">
        <w:rPr>
          <w:rFonts w:eastAsia="Calibri" w:cs="Times New Roman"/>
          <w:color w:val="000000"/>
          <w:kern w:val="1"/>
        </w:rPr>
        <w:t>Association</w:t>
      </w:r>
      <w:r w:rsidRPr="003B1CD5">
        <w:rPr>
          <w:rFonts w:cs="Times New Roman"/>
          <w:color w:val="000000"/>
          <w:kern w:val="1"/>
        </w:rPr>
        <w:t xml:space="preserve"> </w:t>
      </w:r>
      <w:r w:rsidRPr="003B1CD5">
        <w:rPr>
          <w:rFonts w:eastAsia="Calibri" w:cs="Times New Roman"/>
          <w:color w:val="000000"/>
          <w:kern w:val="1"/>
        </w:rPr>
        <w:t>of</w:t>
      </w:r>
      <w:r w:rsidRPr="003B1CD5">
        <w:rPr>
          <w:rFonts w:cs="Times New Roman"/>
          <w:color w:val="000000"/>
          <w:kern w:val="1"/>
        </w:rPr>
        <w:t xml:space="preserve"> </w:t>
      </w:r>
      <w:r w:rsidRPr="003B1CD5">
        <w:rPr>
          <w:rFonts w:eastAsia="Calibri" w:cs="Times New Roman"/>
          <w:color w:val="000000"/>
          <w:kern w:val="1"/>
        </w:rPr>
        <w:t>Jewish</w:t>
      </w:r>
      <w:r w:rsidRPr="003B1CD5">
        <w:rPr>
          <w:rFonts w:cs="Times New Roman"/>
          <w:color w:val="000000"/>
          <w:kern w:val="1"/>
        </w:rPr>
        <w:t xml:space="preserve"> </w:t>
      </w:r>
      <w:r w:rsidRPr="003B1CD5">
        <w:rPr>
          <w:rFonts w:eastAsia="Calibri" w:cs="Times New Roman"/>
          <w:color w:val="000000"/>
          <w:kern w:val="1"/>
        </w:rPr>
        <w:t>Studies</w:t>
      </w:r>
      <w:r w:rsidRPr="003B1CD5">
        <w:rPr>
          <w:rFonts w:cs="Times New Roman"/>
          <w:color w:val="000000"/>
          <w:kern w:val="1"/>
        </w:rPr>
        <w:t>, pp.199-224.</w:t>
      </w:r>
    </w:p>
    <w:p w14:paraId="18807D9E"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color w:val="000000"/>
          <w:kern w:val="1"/>
        </w:rPr>
      </w:pPr>
      <w:r w:rsidRPr="003B1CD5">
        <w:rPr>
          <w:rFonts w:cs="Times New Roman"/>
          <w:color w:val="000000"/>
          <w:kern w:val="1"/>
        </w:rPr>
        <w:t xml:space="preserve">Langer, L. (1975) </w:t>
      </w:r>
      <w:r w:rsidRPr="003B1CD5">
        <w:rPr>
          <w:rFonts w:cs="Times New Roman"/>
          <w:i/>
          <w:color w:val="000000"/>
          <w:kern w:val="1"/>
        </w:rPr>
        <w:t>The Holocaust and the Literary Imagination</w:t>
      </w:r>
      <w:r w:rsidRPr="003B1CD5">
        <w:rPr>
          <w:rFonts w:cs="Times New Roman"/>
          <w:color w:val="000000"/>
          <w:kern w:val="1"/>
        </w:rPr>
        <w:t>. New Haven: Yale University Pres.</w:t>
      </w:r>
    </w:p>
    <w:p w14:paraId="145FE6A6"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Michal, W. (2013) </w:t>
      </w:r>
      <w:proofErr w:type="spellStart"/>
      <w:r w:rsidRPr="003B1CD5">
        <w:rPr>
          <w:rFonts w:cs="Times New Roman"/>
        </w:rPr>
        <w:t>Wunschtraumata</w:t>
      </w:r>
      <w:proofErr w:type="spellEnd"/>
      <w:r w:rsidRPr="003B1CD5">
        <w:rPr>
          <w:rFonts w:cs="Times New Roman"/>
        </w:rPr>
        <w:t xml:space="preserve"> der Kinder. </w:t>
      </w:r>
      <w:r w:rsidRPr="003B1CD5">
        <w:rPr>
          <w:rFonts w:cs="Times New Roman"/>
          <w:i/>
          <w:iCs/>
        </w:rPr>
        <w:t>Frankfurter Allgemeine Zeitung</w:t>
      </w:r>
      <w:r w:rsidRPr="003B1CD5">
        <w:rPr>
          <w:rFonts w:cs="Times New Roman"/>
        </w:rPr>
        <w:t xml:space="preserve">, 22. March 2013 [online]. Available at: </w:t>
      </w:r>
      <w:hyperlink r:id="rId13" w:history="1">
        <w:r w:rsidRPr="003B1CD5">
          <w:rPr>
            <w:rFonts w:cs="Times New Roman"/>
          </w:rPr>
          <w:t>http://www.faz.net/aktuell/feuilleton/medien/unsere-muetter-unsere-vaeter/unsere-muetter-unsere-vaeter-wunschtraumata-der-kinder-12123324.html</w:t>
        </w:r>
      </w:hyperlink>
      <w:r w:rsidRPr="003B1CD5">
        <w:rPr>
          <w:rFonts w:cs="Times New Roman"/>
        </w:rPr>
        <w:t xml:space="preserve"> [Accessed 25. September 2017].</w:t>
      </w:r>
    </w:p>
    <w:p w14:paraId="3E203663"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kern w:val="1"/>
        </w:rPr>
      </w:pPr>
      <w:r w:rsidRPr="003B1CD5">
        <w:rPr>
          <w:rFonts w:cs="Times New Roman"/>
          <w:kern w:val="1"/>
        </w:rPr>
        <w:t xml:space="preserve">Ó </w:t>
      </w:r>
      <w:proofErr w:type="spellStart"/>
      <w:r w:rsidRPr="003B1CD5">
        <w:rPr>
          <w:rFonts w:cs="Times New Roman"/>
          <w:kern w:val="1"/>
        </w:rPr>
        <w:t>Dochartaigh</w:t>
      </w:r>
      <w:proofErr w:type="spellEnd"/>
      <w:r w:rsidRPr="003B1CD5">
        <w:rPr>
          <w:rFonts w:cs="Times New Roman"/>
          <w:kern w:val="1"/>
        </w:rPr>
        <w:t xml:space="preserve">, P. and </w:t>
      </w:r>
      <w:proofErr w:type="spellStart"/>
      <w:r w:rsidRPr="003B1CD5">
        <w:rPr>
          <w:rFonts w:cs="Times New Roman"/>
          <w:kern w:val="1"/>
        </w:rPr>
        <w:t>Schönefeld</w:t>
      </w:r>
      <w:proofErr w:type="spellEnd"/>
      <w:r w:rsidRPr="003B1CD5">
        <w:rPr>
          <w:rFonts w:cs="Times New Roman"/>
          <w:kern w:val="1"/>
        </w:rPr>
        <w:t xml:space="preserve">, C. ed. (2013). </w:t>
      </w:r>
      <w:r w:rsidRPr="003B1CD5">
        <w:rPr>
          <w:rFonts w:cs="Times New Roman"/>
          <w:i/>
          <w:kern w:val="1"/>
        </w:rPr>
        <w:t>Representing the “Good German” in Literature and Culture after 1945: Altruism and Moral Ambiguity.</w:t>
      </w:r>
      <w:r w:rsidRPr="003B1CD5">
        <w:rPr>
          <w:rFonts w:cs="Times New Roman"/>
          <w:kern w:val="1"/>
        </w:rPr>
        <w:t xml:space="preserve"> Rochester: Camden House.</w:t>
      </w:r>
    </w:p>
    <w:p w14:paraId="74D343C3"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Reichel, P. (2004) </w:t>
      </w:r>
      <w:proofErr w:type="spellStart"/>
      <w:r w:rsidRPr="003B1CD5">
        <w:rPr>
          <w:rFonts w:cs="Times New Roman"/>
          <w:i/>
        </w:rPr>
        <w:t>Erfundene</w:t>
      </w:r>
      <w:proofErr w:type="spellEnd"/>
      <w:r w:rsidRPr="003B1CD5">
        <w:rPr>
          <w:rFonts w:cs="Times New Roman"/>
          <w:i/>
        </w:rPr>
        <w:t xml:space="preserve"> </w:t>
      </w:r>
      <w:proofErr w:type="spellStart"/>
      <w:r w:rsidRPr="003B1CD5">
        <w:rPr>
          <w:rFonts w:cs="Times New Roman"/>
          <w:i/>
        </w:rPr>
        <w:t>Erinnerung</w:t>
      </w:r>
      <w:proofErr w:type="spellEnd"/>
      <w:r w:rsidRPr="003B1CD5">
        <w:rPr>
          <w:rFonts w:cs="Times New Roman"/>
          <w:i/>
        </w:rPr>
        <w:t xml:space="preserve">: </w:t>
      </w:r>
      <w:proofErr w:type="spellStart"/>
      <w:r w:rsidRPr="003B1CD5">
        <w:rPr>
          <w:rFonts w:cs="Times New Roman"/>
          <w:i/>
        </w:rPr>
        <w:t>Weltkrieg</w:t>
      </w:r>
      <w:proofErr w:type="spellEnd"/>
      <w:r w:rsidRPr="003B1CD5">
        <w:rPr>
          <w:rFonts w:cs="Times New Roman"/>
          <w:i/>
        </w:rPr>
        <w:t xml:space="preserve"> und </w:t>
      </w:r>
      <w:proofErr w:type="spellStart"/>
      <w:r w:rsidRPr="003B1CD5">
        <w:rPr>
          <w:rFonts w:cs="Times New Roman"/>
          <w:i/>
        </w:rPr>
        <w:t>Judenmord</w:t>
      </w:r>
      <w:proofErr w:type="spellEnd"/>
      <w:r w:rsidRPr="003B1CD5">
        <w:rPr>
          <w:rFonts w:cs="Times New Roman"/>
          <w:i/>
        </w:rPr>
        <w:t xml:space="preserve"> in Film </w:t>
      </w:r>
      <w:proofErr w:type="spellStart"/>
      <w:r w:rsidRPr="003B1CD5">
        <w:rPr>
          <w:rFonts w:cs="Times New Roman"/>
          <w:i/>
        </w:rPr>
        <w:t>und</w:t>
      </w:r>
      <w:proofErr w:type="spellEnd"/>
      <w:r w:rsidRPr="003B1CD5">
        <w:rPr>
          <w:rFonts w:cs="Times New Roman"/>
          <w:i/>
        </w:rPr>
        <w:t xml:space="preserve"> </w:t>
      </w:r>
      <w:proofErr w:type="spellStart"/>
      <w:r w:rsidRPr="003B1CD5">
        <w:rPr>
          <w:rFonts w:cs="Times New Roman"/>
          <w:i/>
        </w:rPr>
        <w:t>Theater</w:t>
      </w:r>
      <w:proofErr w:type="spellEnd"/>
      <w:r w:rsidRPr="003B1CD5">
        <w:rPr>
          <w:rFonts w:cs="Times New Roman"/>
          <w:i/>
        </w:rPr>
        <w:t xml:space="preserve">. </w:t>
      </w:r>
      <w:r w:rsidRPr="003B1CD5">
        <w:rPr>
          <w:rFonts w:cs="Times New Roman"/>
        </w:rPr>
        <w:t xml:space="preserve">Munich: C. </w:t>
      </w:r>
      <w:proofErr w:type="spellStart"/>
      <w:r w:rsidRPr="003B1CD5">
        <w:rPr>
          <w:rFonts w:cs="Times New Roman"/>
        </w:rPr>
        <w:t>Hanser</w:t>
      </w:r>
      <w:proofErr w:type="spellEnd"/>
      <w:r w:rsidRPr="003B1CD5">
        <w:rPr>
          <w:rFonts w:cs="Times New Roman"/>
        </w:rPr>
        <w:t>.</w:t>
      </w:r>
    </w:p>
    <w:p w14:paraId="67DB7AD6"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Rosenfeld, A. (1980) </w:t>
      </w:r>
      <w:r w:rsidRPr="003B1CD5">
        <w:rPr>
          <w:rFonts w:cs="Times New Roman"/>
          <w:i/>
        </w:rPr>
        <w:t>A Double Dying. Reflections on Holocaust Literature.</w:t>
      </w:r>
      <w:r w:rsidRPr="003B1CD5">
        <w:rPr>
          <w:rFonts w:cs="Times New Roman"/>
          <w:i/>
          <w:iCs/>
        </w:rPr>
        <w:t xml:space="preserve"> </w:t>
      </w:r>
      <w:r w:rsidRPr="003B1CD5">
        <w:rPr>
          <w:rFonts w:cs="Times New Roman"/>
        </w:rPr>
        <w:t>Bloomington and Indianapolis: Indiana University Press.</w:t>
      </w:r>
    </w:p>
    <w:p w14:paraId="6A044C44"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Rosenfeld, A. (1997) The Americanisation of the Holocaust. In: Rosenfeld, A. (ed.) </w:t>
      </w:r>
      <w:r w:rsidRPr="003B1CD5">
        <w:rPr>
          <w:rFonts w:cs="Times New Roman"/>
          <w:i/>
          <w:iCs/>
        </w:rPr>
        <w:t xml:space="preserve">Thinking about the Holocaust: After Half a Century. </w:t>
      </w:r>
      <w:r w:rsidRPr="003B1CD5">
        <w:rPr>
          <w:rFonts w:cs="Times New Roman"/>
        </w:rPr>
        <w:t>Bloomington and Indianapolis: Indiana University Press, pp.119-150.</w:t>
      </w:r>
    </w:p>
    <w:p w14:paraId="41EEB574"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Rosenfeld, A. (2011) </w:t>
      </w:r>
      <w:r w:rsidRPr="003B1CD5">
        <w:rPr>
          <w:rFonts w:cs="Times New Roman"/>
          <w:i/>
        </w:rPr>
        <w:t xml:space="preserve">The End of the Holocaust. </w:t>
      </w:r>
      <w:r w:rsidRPr="003B1CD5">
        <w:rPr>
          <w:rFonts w:cs="Times New Roman"/>
        </w:rPr>
        <w:t>Bloomington: Indiana University Press.</w:t>
      </w:r>
    </w:p>
    <w:p w14:paraId="6E6F25B8" w14:textId="26F6D4E4" w:rsidR="0006533B" w:rsidRDefault="0006533B"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hint="eastAsia"/>
          <w:lang w:eastAsia="zh-CN"/>
        </w:rPr>
      </w:pPr>
      <w:r w:rsidRPr="003B1CD5">
        <w:rPr>
          <w:rFonts w:cs="Times New Roman"/>
        </w:rPr>
        <w:t xml:space="preserve">Spielberg, S. and Zaillian, S. (1993) </w:t>
      </w:r>
      <w:r w:rsidRPr="003B1CD5">
        <w:rPr>
          <w:rFonts w:cs="Times New Roman"/>
          <w:i/>
          <w:iCs/>
        </w:rPr>
        <w:t xml:space="preserve">Schindler’s List, </w:t>
      </w:r>
      <w:r w:rsidRPr="003B1CD5">
        <w:rPr>
          <w:rFonts w:cs="Times New Roman"/>
        </w:rPr>
        <w:t>directed by Steven Spielberg. Universal City: Universal Pictures.</w:t>
      </w:r>
    </w:p>
    <w:p w14:paraId="7DB3FA6E" w14:textId="5A118D86"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Stone, K. (2016) Sympathy, Empathy, and </w:t>
      </w:r>
      <w:proofErr w:type="spellStart"/>
      <w:r w:rsidRPr="003B1CD5">
        <w:rPr>
          <w:rFonts w:cs="Times New Roman"/>
        </w:rPr>
        <w:t>Postmemory</w:t>
      </w:r>
      <w:proofErr w:type="spellEnd"/>
      <w:r w:rsidRPr="003B1CD5">
        <w:rPr>
          <w:rFonts w:cs="Times New Roman"/>
        </w:rPr>
        <w:t xml:space="preserve">: Problematic Positions in </w:t>
      </w:r>
      <w:proofErr w:type="spellStart"/>
      <w:r w:rsidRPr="003B1CD5">
        <w:rPr>
          <w:rFonts w:cs="Times New Roman"/>
          <w:i/>
          <w:iCs/>
        </w:rPr>
        <w:t>Unsere</w:t>
      </w:r>
      <w:proofErr w:type="spellEnd"/>
      <w:r w:rsidRPr="003B1CD5">
        <w:rPr>
          <w:rFonts w:cs="Times New Roman"/>
          <w:i/>
          <w:iCs/>
        </w:rPr>
        <w:t xml:space="preserve"> </w:t>
      </w:r>
      <w:proofErr w:type="spellStart"/>
      <w:r w:rsidRPr="003B1CD5">
        <w:rPr>
          <w:rFonts w:cs="Times New Roman"/>
          <w:i/>
          <w:iCs/>
        </w:rPr>
        <w:t>Mütter</w:t>
      </w:r>
      <w:proofErr w:type="spellEnd"/>
      <w:r w:rsidRPr="003B1CD5">
        <w:rPr>
          <w:rFonts w:cs="Times New Roman"/>
          <w:i/>
          <w:iCs/>
        </w:rPr>
        <w:t xml:space="preserve">, </w:t>
      </w:r>
      <w:proofErr w:type="spellStart"/>
      <w:r w:rsidRPr="003B1CD5">
        <w:rPr>
          <w:rFonts w:cs="Times New Roman"/>
          <w:i/>
          <w:iCs/>
        </w:rPr>
        <w:t>unsere</w:t>
      </w:r>
      <w:proofErr w:type="spellEnd"/>
      <w:r w:rsidRPr="003B1CD5">
        <w:rPr>
          <w:rFonts w:cs="Times New Roman"/>
          <w:i/>
          <w:iCs/>
        </w:rPr>
        <w:t xml:space="preserve"> </w:t>
      </w:r>
      <w:proofErr w:type="spellStart"/>
      <w:r w:rsidRPr="003B1CD5">
        <w:rPr>
          <w:rFonts w:cs="Times New Roman"/>
          <w:i/>
          <w:iCs/>
        </w:rPr>
        <w:t>Väter</w:t>
      </w:r>
      <w:proofErr w:type="spellEnd"/>
      <w:r w:rsidRPr="003B1CD5">
        <w:rPr>
          <w:rFonts w:cs="Times New Roman"/>
          <w:i/>
          <w:iCs/>
        </w:rPr>
        <w:t>. The Modern Language Review,</w:t>
      </w:r>
      <w:r w:rsidRPr="003B1CD5">
        <w:rPr>
          <w:rFonts w:cs="Times New Roman"/>
        </w:rPr>
        <w:t xml:space="preserve"> 111 (2), pp.454-477.</w:t>
      </w:r>
    </w:p>
    <w:p w14:paraId="7C9B3F40"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lastRenderedPageBreak/>
        <w:t xml:space="preserve">Weiland, S. Wie die </w:t>
      </w:r>
      <w:proofErr w:type="spellStart"/>
      <w:r w:rsidRPr="003B1CD5">
        <w:rPr>
          <w:rFonts w:cs="Times New Roman"/>
        </w:rPr>
        <w:t>AfD</w:t>
      </w:r>
      <w:proofErr w:type="spellEnd"/>
      <w:r w:rsidRPr="003B1CD5">
        <w:rPr>
          <w:rFonts w:cs="Times New Roman"/>
        </w:rPr>
        <w:t xml:space="preserve"> die </w:t>
      </w:r>
      <w:proofErr w:type="spellStart"/>
      <w:r w:rsidRPr="003B1CD5">
        <w:rPr>
          <w:rFonts w:cs="Times New Roman"/>
        </w:rPr>
        <w:t>Übergriffe</w:t>
      </w:r>
      <w:proofErr w:type="spellEnd"/>
      <w:r w:rsidRPr="003B1CD5">
        <w:rPr>
          <w:rFonts w:cs="Times New Roman"/>
        </w:rPr>
        <w:t xml:space="preserve"> von Köln </w:t>
      </w:r>
      <w:proofErr w:type="spellStart"/>
      <w:r w:rsidRPr="003B1CD5">
        <w:rPr>
          <w:rFonts w:cs="Times New Roman"/>
        </w:rPr>
        <w:t>instrumentalisiert</w:t>
      </w:r>
      <w:proofErr w:type="spellEnd"/>
      <w:r w:rsidRPr="003B1CD5">
        <w:rPr>
          <w:rFonts w:cs="Times New Roman"/>
        </w:rPr>
        <w:t xml:space="preserve">. </w:t>
      </w:r>
      <w:r w:rsidRPr="003B1CD5">
        <w:rPr>
          <w:rFonts w:cs="Times New Roman"/>
          <w:i/>
        </w:rPr>
        <w:t>Spiegel Online</w:t>
      </w:r>
      <w:r w:rsidRPr="003B1CD5">
        <w:rPr>
          <w:rFonts w:cs="Times New Roman"/>
        </w:rPr>
        <w:t xml:space="preserve">, 08. January 2016 [online]. Available at: </w:t>
      </w:r>
      <w:hyperlink r:id="rId14" w:history="1">
        <w:r w:rsidRPr="003B1CD5">
          <w:rPr>
            <w:rStyle w:val="af"/>
            <w:rFonts w:cs="Times New Roman"/>
          </w:rPr>
          <w:t>http://www.spiegel.de/politik/deutschland/koeln-afd-instrumentalisiert-uebergriffe-politisch-a-1070895.html</w:t>
        </w:r>
      </w:hyperlink>
      <w:r w:rsidRPr="003B1CD5">
        <w:rPr>
          <w:rFonts w:cs="Times New Roman"/>
        </w:rPr>
        <w:t>. [Accessed 05. April 2018].</w:t>
      </w:r>
    </w:p>
    <w:p w14:paraId="6AD66CAA"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color w:val="000000"/>
        </w:rPr>
      </w:pPr>
      <w:proofErr w:type="spellStart"/>
      <w:r w:rsidRPr="003B1CD5">
        <w:rPr>
          <w:rFonts w:eastAsia="Calibri" w:cs="Times New Roman"/>
          <w:color w:val="000000"/>
        </w:rPr>
        <w:t>Welzer</w:t>
      </w:r>
      <w:proofErr w:type="spellEnd"/>
      <w:r w:rsidRPr="003B1CD5">
        <w:rPr>
          <w:rFonts w:cs="Times New Roman"/>
          <w:color w:val="000000"/>
        </w:rPr>
        <w:t xml:space="preserve">, </w:t>
      </w:r>
      <w:r w:rsidRPr="003B1CD5">
        <w:rPr>
          <w:rFonts w:eastAsia="Calibri" w:cs="Times New Roman"/>
          <w:color w:val="000000"/>
        </w:rPr>
        <w:t>H.</w:t>
      </w:r>
      <w:r w:rsidRPr="003B1CD5">
        <w:rPr>
          <w:rFonts w:cs="Times New Roman"/>
          <w:color w:val="000000"/>
        </w:rPr>
        <w:t xml:space="preserve">, </w:t>
      </w:r>
      <w:r w:rsidRPr="003B1CD5">
        <w:rPr>
          <w:rFonts w:eastAsia="Calibri" w:cs="Times New Roman"/>
          <w:color w:val="000000"/>
        </w:rPr>
        <w:t>Moller, S.</w:t>
      </w:r>
      <w:r w:rsidRPr="003B1CD5">
        <w:rPr>
          <w:rFonts w:cs="Times New Roman"/>
          <w:color w:val="000000"/>
        </w:rPr>
        <w:t xml:space="preserve"> </w:t>
      </w:r>
      <w:r w:rsidRPr="003B1CD5">
        <w:rPr>
          <w:rFonts w:eastAsia="Calibri" w:cs="Times New Roman"/>
          <w:color w:val="000000"/>
        </w:rPr>
        <w:t>and</w:t>
      </w:r>
      <w:r w:rsidRPr="003B1CD5">
        <w:rPr>
          <w:rFonts w:cs="Times New Roman"/>
          <w:color w:val="000000"/>
        </w:rPr>
        <w:t xml:space="preserve"> </w:t>
      </w:r>
      <w:proofErr w:type="spellStart"/>
      <w:r w:rsidRPr="003B1CD5">
        <w:rPr>
          <w:rFonts w:eastAsia="Calibri" w:cs="Times New Roman"/>
          <w:color w:val="000000"/>
        </w:rPr>
        <w:t>Tuschggnall</w:t>
      </w:r>
      <w:proofErr w:type="spellEnd"/>
      <w:r w:rsidRPr="003B1CD5">
        <w:rPr>
          <w:rFonts w:eastAsia="Calibri" w:cs="Times New Roman"/>
          <w:color w:val="000000"/>
        </w:rPr>
        <w:t>, K. (2002)</w:t>
      </w:r>
      <w:r w:rsidRPr="003B1CD5">
        <w:rPr>
          <w:rFonts w:cs="Times New Roman"/>
          <w:color w:val="000000"/>
        </w:rPr>
        <w:t xml:space="preserve"> ‘</w:t>
      </w:r>
      <w:proofErr w:type="spellStart"/>
      <w:r w:rsidRPr="003B1CD5">
        <w:rPr>
          <w:rFonts w:eastAsia="Calibri" w:cs="Times New Roman"/>
          <w:i/>
          <w:color w:val="000000"/>
        </w:rPr>
        <w:t>Opa</w:t>
      </w:r>
      <w:proofErr w:type="spellEnd"/>
      <w:r w:rsidRPr="003B1CD5">
        <w:rPr>
          <w:rFonts w:cs="Times New Roman"/>
          <w:i/>
          <w:color w:val="000000"/>
        </w:rPr>
        <w:t xml:space="preserve"> </w:t>
      </w:r>
      <w:r w:rsidRPr="003B1CD5">
        <w:rPr>
          <w:rFonts w:eastAsia="Calibri" w:cs="Times New Roman"/>
          <w:i/>
          <w:color w:val="000000"/>
        </w:rPr>
        <w:t>war</w:t>
      </w:r>
      <w:r w:rsidRPr="003B1CD5">
        <w:rPr>
          <w:rFonts w:cs="Times New Roman"/>
          <w:i/>
          <w:color w:val="000000"/>
        </w:rPr>
        <w:t xml:space="preserve"> </w:t>
      </w:r>
      <w:proofErr w:type="spellStart"/>
      <w:r w:rsidRPr="003B1CD5">
        <w:rPr>
          <w:rFonts w:eastAsia="Calibri" w:cs="Times New Roman"/>
          <w:i/>
          <w:color w:val="000000"/>
        </w:rPr>
        <w:t>kein</w:t>
      </w:r>
      <w:proofErr w:type="spellEnd"/>
      <w:r w:rsidRPr="003B1CD5">
        <w:rPr>
          <w:rFonts w:cs="Times New Roman"/>
          <w:i/>
          <w:color w:val="000000"/>
        </w:rPr>
        <w:t xml:space="preserve"> </w:t>
      </w:r>
      <w:r w:rsidRPr="003B1CD5">
        <w:rPr>
          <w:rFonts w:eastAsia="Calibri" w:cs="Times New Roman"/>
          <w:i/>
          <w:color w:val="000000"/>
        </w:rPr>
        <w:t>Nazi</w:t>
      </w:r>
      <w:r w:rsidRPr="003B1CD5">
        <w:rPr>
          <w:rFonts w:cs="Times New Roman"/>
          <w:i/>
          <w:color w:val="000000"/>
        </w:rPr>
        <w:t xml:space="preserve">’: </w:t>
      </w:r>
      <w:proofErr w:type="spellStart"/>
      <w:r w:rsidRPr="003B1CD5">
        <w:rPr>
          <w:rFonts w:eastAsia="Calibri" w:cs="Times New Roman"/>
          <w:i/>
          <w:color w:val="000000"/>
        </w:rPr>
        <w:t>Nationalsozialismus</w:t>
      </w:r>
      <w:proofErr w:type="spellEnd"/>
      <w:r w:rsidRPr="003B1CD5">
        <w:rPr>
          <w:rFonts w:cs="Times New Roman"/>
          <w:i/>
          <w:color w:val="000000"/>
        </w:rPr>
        <w:t xml:space="preserve"> </w:t>
      </w:r>
      <w:r w:rsidRPr="003B1CD5">
        <w:rPr>
          <w:rFonts w:eastAsia="Calibri" w:cs="Times New Roman"/>
          <w:i/>
          <w:color w:val="000000"/>
        </w:rPr>
        <w:t>und</w:t>
      </w:r>
      <w:r w:rsidRPr="003B1CD5">
        <w:rPr>
          <w:rFonts w:cs="Times New Roman"/>
          <w:i/>
          <w:color w:val="000000"/>
        </w:rPr>
        <w:t xml:space="preserve"> </w:t>
      </w:r>
      <w:r w:rsidRPr="003B1CD5">
        <w:rPr>
          <w:rFonts w:eastAsia="Calibri" w:cs="Times New Roman"/>
          <w:i/>
          <w:color w:val="000000"/>
        </w:rPr>
        <w:t>Holocaust</w:t>
      </w:r>
      <w:r w:rsidRPr="003B1CD5">
        <w:rPr>
          <w:rFonts w:cs="Times New Roman"/>
          <w:i/>
          <w:color w:val="000000"/>
        </w:rPr>
        <w:t xml:space="preserve"> </w:t>
      </w:r>
      <w:proofErr w:type="spellStart"/>
      <w:r w:rsidRPr="003B1CD5">
        <w:rPr>
          <w:rFonts w:eastAsia="Calibri" w:cs="Times New Roman"/>
          <w:i/>
          <w:color w:val="000000"/>
        </w:rPr>
        <w:t>im</w:t>
      </w:r>
      <w:proofErr w:type="spellEnd"/>
      <w:r w:rsidRPr="003B1CD5">
        <w:rPr>
          <w:rFonts w:cs="Times New Roman"/>
          <w:i/>
          <w:color w:val="000000"/>
        </w:rPr>
        <w:t xml:space="preserve"> </w:t>
      </w:r>
      <w:proofErr w:type="spellStart"/>
      <w:r w:rsidRPr="003B1CD5">
        <w:rPr>
          <w:rFonts w:eastAsia="Calibri" w:cs="Times New Roman"/>
          <w:i/>
          <w:color w:val="000000"/>
        </w:rPr>
        <w:t>Familiengedächtnis</w:t>
      </w:r>
      <w:proofErr w:type="spellEnd"/>
      <w:r w:rsidRPr="003B1CD5">
        <w:rPr>
          <w:rFonts w:cs="Times New Roman"/>
          <w:i/>
          <w:color w:val="000000"/>
        </w:rPr>
        <w:t xml:space="preserve">. </w:t>
      </w:r>
      <w:r w:rsidRPr="003B1CD5">
        <w:rPr>
          <w:rFonts w:eastAsia="Calibri" w:cs="Times New Roman"/>
          <w:color w:val="000000"/>
        </w:rPr>
        <w:t>Frankfurt</w:t>
      </w:r>
      <w:r w:rsidRPr="003B1CD5">
        <w:rPr>
          <w:rFonts w:cs="Times New Roman"/>
          <w:color w:val="000000"/>
        </w:rPr>
        <w:t xml:space="preserve"> </w:t>
      </w:r>
      <w:r w:rsidRPr="003B1CD5">
        <w:rPr>
          <w:rFonts w:eastAsia="Calibri" w:cs="Times New Roman"/>
          <w:color w:val="000000"/>
        </w:rPr>
        <w:t>am</w:t>
      </w:r>
      <w:r w:rsidRPr="003B1CD5">
        <w:rPr>
          <w:rFonts w:cs="Times New Roman"/>
          <w:color w:val="000000"/>
        </w:rPr>
        <w:t xml:space="preserve"> </w:t>
      </w:r>
      <w:r w:rsidRPr="003B1CD5">
        <w:rPr>
          <w:rFonts w:eastAsia="Calibri" w:cs="Times New Roman"/>
          <w:color w:val="000000"/>
        </w:rPr>
        <w:t>Main</w:t>
      </w:r>
      <w:r w:rsidRPr="003B1CD5">
        <w:rPr>
          <w:rFonts w:cs="Times New Roman"/>
          <w:color w:val="000000"/>
        </w:rPr>
        <w:t xml:space="preserve">: </w:t>
      </w:r>
      <w:r w:rsidRPr="003B1CD5">
        <w:rPr>
          <w:rFonts w:eastAsia="Calibri" w:cs="Times New Roman"/>
          <w:color w:val="000000"/>
        </w:rPr>
        <w:t>Fischer</w:t>
      </w:r>
      <w:r w:rsidRPr="003B1CD5">
        <w:rPr>
          <w:rFonts w:cs="Times New Roman"/>
          <w:color w:val="000000"/>
        </w:rPr>
        <w:t>.</w:t>
      </w:r>
    </w:p>
    <w:p w14:paraId="3F139DAF" w14:textId="77777777" w:rsidR="006B6F64" w:rsidRPr="003B1CD5" w:rsidRDefault="006B6F64" w:rsidP="006B6F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cs="Times New Roman"/>
        </w:rPr>
      </w:pPr>
      <w:r w:rsidRPr="003B1CD5">
        <w:rPr>
          <w:rFonts w:cs="Times New Roman"/>
        </w:rPr>
        <w:t xml:space="preserve">Wildermuth, D. (2016) </w:t>
      </w:r>
      <w:proofErr w:type="spellStart"/>
      <w:r w:rsidRPr="003B1CD5">
        <w:rPr>
          <w:rFonts w:cs="Times New Roman"/>
          <w:i/>
          <w:iCs/>
        </w:rPr>
        <w:t>Unsere</w:t>
      </w:r>
      <w:proofErr w:type="spellEnd"/>
      <w:r w:rsidRPr="003B1CD5">
        <w:rPr>
          <w:rFonts w:cs="Times New Roman"/>
          <w:i/>
          <w:iCs/>
        </w:rPr>
        <w:t xml:space="preserve"> </w:t>
      </w:r>
      <w:proofErr w:type="spellStart"/>
      <w:r w:rsidRPr="003B1CD5">
        <w:rPr>
          <w:rFonts w:cs="Times New Roman"/>
          <w:i/>
          <w:iCs/>
        </w:rPr>
        <w:t>Mütter</w:t>
      </w:r>
      <w:proofErr w:type="spellEnd"/>
      <w:r w:rsidRPr="003B1CD5">
        <w:rPr>
          <w:rFonts w:cs="Times New Roman"/>
          <w:i/>
          <w:iCs/>
        </w:rPr>
        <w:t xml:space="preserve">, </w:t>
      </w:r>
      <w:proofErr w:type="spellStart"/>
      <w:r w:rsidRPr="003B1CD5">
        <w:rPr>
          <w:rFonts w:cs="Times New Roman"/>
          <w:i/>
          <w:iCs/>
        </w:rPr>
        <w:t>unsere</w:t>
      </w:r>
      <w:proofErr w:type="spellEnd"/>
      <w:r w:rsidRPr="003B1CD5">
        <w:rPr>
          <w:rFonts w:cs="Times New Roman"/>
          <w:i/>
          <w:iCs/>
        </w:rPr>
        <w:t xml:space="preserve"> </w:t>
      </w:r>
      <w:proofErr w:type="spellStart"/>
      <w:r w:rsidRPr="003B1CD5">
        <w:rPr>
          <w:rFonts w:cs="Times New Roman"/>
          <w:i/>
          <w:iCs/>
        </w:rPr>
        <w:t>Väter</w:t>
      </w:r>
      <w:proofErr w:type="spellEnd"/>
      <w:r w:rsidRPr="003B1CD5">
        <w:rPr>
          <w:rFonts w:cs="Times New Roman"/>
        </w:rPr>
        <w:t>: War, Genocide and ‘Condensed Reality’</w:t>
      </w:r>
      <w:r w:rsidRPr="003B1CD5">
        <w:rPr>
          <w:rFonts w:cs="Times New Roman"/>
          <w:i/>
          <w:iCs/>
        </w:rPr>
        <w:t>. German Politics and Society</w:t>
      </w:r>
      <w:r w:rsidRPr="003B1CD5">
        <w:rPr>
          <w:rFonts w:cs="Times New Roman"/>
        </w:rPr>
        <w:t>, 34 (119), pp.64-83.</w:t>
      </w:r>
    </w:p>
    <w:p w14:paraId="6E951A03" w14:textId="77777777" w:rsidR="006B6F64" w:rsidRPr="003B1CD5" w:rsidRDefault="006B6F64" w:rsidP="006B6F64">
      <w:pPr>
        <w:spacing w:after="0" w:line="360" w:lineRule="auto"/>
        <w:jc w:val="both"/>
        <w:rPr>
          <w:rFonts w:cs="Arial"/>
        </w:rPr>
      </w:pPr>
      <w:r w:rsidRPr="003B1CD5">
        <w:rPr>
          <w:rFonts w:cs="Times New Roman"/>
        </w:rPr>
        <w:t xml:space="preserve">Young, J. (1988) </w:t>
      </w:r>
      <w:r w:rsidRPr="003B1CD5">
        <w:rPr>
          <w:rFonts w:cs="Times New Roman"/>
          <w:i/>
        </w:rPr>
        <w:t xml:space="preserve">Writing and Rewriting the Holocaust. Narrative and the Consequences of Interpretation. </w:t>
      </w:r>
      <w:r w:rsidRPr="003B1CD5">
        <w:rPr>
          <w:rFonts w:cs="Times New Roman"/>
        </w:rPr>
        <w:t>Bloomington and Indianapolis: Indiana University Press.</w:t>
      </w:r>
    </w:p>
    <w:p w14:paraId="3E4D7C9F" w14:textId="77777777" w:rsidR="00240A04" w:rsidRPr="00EE2592" w:rsidRDefault="00240A04" w:rsidP="00777918">
      <w:pPr>
        <w:spacing w:after="160" w:line="360" w:lineRule="auto"/>
      </w:pPr>
    </w:p>
    <w:p w14:paraId="10653E2E" w14:textId="7F33599F" w:rsidR="00B53462" w:rsidRPr="00EE2592" w:rsidRDefault="00B53462" w:rsidP="00777918">
      <w:pPr>
        <w:pStyle w:val="2"/>
        <w:spacing w:line="360" w:lineRule="auto"/>
      </w:pPr>
      <w:r w:rsidRPr="00EE2592">
        <w:t>Copyright Statement</w:t>
      </w:r>
    </w:p>
    <w:p w14:paraId="78B87C67" w14:textId="7954C2B2" w:rsidR="001D7306" w:rsidRPr="00EE2592" w:rsidRDefault="00397E61" w:rsidP="00777918">
      <w:pPr>
        <w:spacing w:before="120" w:after="120" w:line="360" w:lineRule="auto"/>
        <w:jc w:val="both"/>
        <w:rPr>
          <w:rFonts w:eastAsia="Times New Roman" w:cs="Times New Roman"/>
          <w:lang w:eastAsia="en-GB"/>
        </w:rPr>
      </w:pPr>
      <w:r w:rsidRPr="00EE2592">
        <w:rPr>
          <w:rFonts w:eastAsia="Times New Roman" w:cs="Arial"/>
          <w:color w:val="212529"/>
          <w:shd w:val="clear" w:color="auto" w:fill="FFFFFF"/>
          <w:lang w:eastAsia="en-GB"/>
        </w:rPr>
        <w:t>©</w:t>
      </w:r>
      <w:r w:rsidR="009B5A10" w:rsidRPr="00EE2592">
        <w:rPr>
          <w:rFonts w:cs="Arial"/>
          <w:color w:val="212529"/>
          <w:shd w:val="clear" w:color="auto" w:fill="FFFFFF"/>
          <w:lang w:eastAsia="zh-CN"/>
        </w:rPr>
        <w:t xml:space="preserve"> </w:t>
      </w:r>
      <w:r w:rsidR="00A16D7B" w:rsidRPr="00EE2592">
        <w:t>Mona Becker</w:t>
      </w:r>
      <w:r w:rsidRPr="00EE2592">
        <w:rPr>
          <w:rFonts w:eastAsia="Times New Roman" w:cs="Arial"/>
          <w:color w:val="212529"/>
          <w:shd w:val="clear" w:color="auto" w:fill="FFFFFF"/>
          <w:lang w:eastAsia="en-GB"/>
        </w:rPr>
        <w:t xml:space="preserve">. This article is licensed under a </w:t>
      </w:r>
      <w:hyperlink r:id="rId15" w:history="1">
        <w:r w:rsidRPr="00EE2592">
          <w:rPr>
            <w:rStyle w:val="af"/>
            <w:rFonts w:eastAsia="Times New Roman" w:cs="Arial"/>
            <w:shd w:val="clear" w:color="auto" w:fill="FFFFFF"/>
            <w:lang w:eastAsia="en-GB"/>
          </w:rPr>
          <w:t>Creative Commons Attribution 4.0 International Licence (CC BY)</w:t>
        </w:r>
      </w:hyperlink>
      <w:r w:rsidRPr="00EE2592">
        <w:rPr>
          <w:rFonts w:eastAsia="Times New Roman" w:cs="Arial"/>
          <w:color w:val="212529"/>
          <w:shd w:val="clear" w:color="auto" w:fill="FFFFFF"/>
          <w:lang w:eastAsia="en-GB"/>
        </w:rPr>
        <w:t>.</w:t>
      </w:r>
    </w:p>
    <w:sectPr w:rsidR="001D7306" w:rsidRPr="00EE2592" w:rsidSect="00A5171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53266" w14:textId="77777777" w:rsidR="00C53A29" w:rsidRDefault="00C53A29" w:rsidP="002B247D">
      <w:pPr>
        <w:spacing w:after="0" w:line="240" w:lineRule="auto"/>
      </w:pPr>
      <w:r>
        <w:separator/>
      </w:r>
    </w:p>
  </w:endnote>
  <w:endnote w:type="continuationSeparator" w:id="0">
    <w:p w14:paraId="2175D8DF" w14:textId="77777777" w:rsidR="00C53A29" w:rsidRDefault="00C53A2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Vrinda">
    <w:panose1 w:val="00000400000000000000"/>
    <w:charset w:val="00"/>
    <w:family w:val="swiss"/>
    <w:pitch w:val="variable"/>
    <w:sig w:usb0="0001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28BC" w14:textId="77777777" w:rsidR="00AD6383" w:rsidRDefault="00AD638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4C6E8D69"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A16D7B" w:rsidRPr="00A16D7B">
          <w:rPr>
            <w:noProof/>
            <w:sz w:val="20"/>
            <w:szCs w:val="20"/>
          </w:rPr>
          <w:t>Mona Becker</w:t>
        </w:r>
        <w:r w:rsidRPr="00990D5E">
          <w:rPr>
            <w:noProof/>
            <w:sz w:val="20"/>
            <w:szCs w:val="20"/>
          </w:rPr>
          <w:t>)</w:t>
        </w:r>
        <w:r w:rsidRPr="00990D5E">
          <w:rPr>
            <w:noProof/>
            <w:sz w:val="20"/>
            <w:szCs w:val="20"/>
          </w:rPr>
          <w:tab/>
        </w:r>
        <w:r w:rsidRPr="00990D5E">
          <w:rPr>
            <w:noProof/>
            <w:sz w:val="20"/>
            <w:szCs w:val="20"/>
          </w:rPr>
          <w:tab/>
          <w:t xml:space="preserve">Essex Student Journal, </w:t>
        </w:r>
        <w:r w:rsidR="00CD0418">
          <w:rPr>
            <w:rFonts w:hint="eastAsia"/>
            <w:noProof/>
            <w:sz w:val="20"/>
            <w:szCs w:val="20"/>
            <w:lang w:eastAsia="zh-CN"/>
          </w:rPr>
          <w:t>2019</w:t>
        </w:r>
        <w:r w:rsidR="00990D5E">
          <w:rPr>
            <w:noProof/>
            <w:sz w:val="20"/>
            <w:szCs w:val="20"/>
          </w:rPr>
          <w:t>, Vol</w:t>
        </w:r>
        <w:r w:rsidRPr="00990D5E">
          <w:rPr>
            <w:noProof/>
            <w:sz w:val="20"/>
            <w:szCs w:val="20"/>
          </w:rPr>
          <w:t>.</w:t>
        </w:r>
        <w:r w:rsidR="00CD0418">
          <w:rPr>
            <w:rFonts w:hint="eastAsia"/>
            <w:noProof/>
            <w:sz w:val="20"/>
            <w:szCs w:val="20"/>
            <w:lang w:eastAsia="zh-CN"/>
          </w:rPr>
          <w:t>10(2)</w:t>
        </w:r>
      </w:p>
    </w:sdtContent>
  </w:sdt>
  <w:p w14:paraId="0F3133C3" w14:textId="20554F07" w:rsidR="00FD366A" w:rsidRDefault="00BE6334">
    <w:pPr>
      <w:pStyle w:val="a9"/>
      <w:rPr>
        <w:sz w:val="20"/>
        <w:szCs w:val="20"/>
        <w:lang w:eastAsia="zh-CN"/>
      </w:rPr>
    </w:pPr>
    <w:r w:rsidRPr="00990D5E">
      <w:rPr>
        <w:sz w:val="20"/>
        <w:szCs w:val="20"/>
      </w:rPr>
      <w:t xml:space="preserve">DOI: </w:t>
    </w:r>
    <w:hyperlink r:id="rId2" w:history="1">
      <w:r w:rsidR="00103ED5" w:rsidRPr="00507AB1">
        <w:rPr>
          <w:rStyle w:val="af"/>
          <w:sz w:val="20"/>
          <w:szCs w:val="20"/>
        </w:rPr>
        <w:t>https://doi.org/10.5526/esj.</w:t>
      </w:r>
      <w:r w:rsidR="00103ED5" w:rsidRPr="00507AB1">
        <w:rPr>
          <w:rStyle w:val="af"/>
          <w:rFonts w:hint="eastAsia"/>
          <w:sz w:val="20"/>
          <w:szCs w:val="20"/>
          <w:lang w:eastAsia="zh-CN"/>
        </w:rPr>
        <w:t>479</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85A12" w14:textId="77777777" w:rsidR="00C53A29" w:rsidRDefault="00C53A29" w:rsidP="002B247D">
      <w:pPr>
        <w:spacing w:after="0" w:line="240" w:lineRule="auto"/>
      </w:pPr>
      <w:r>
        <w:separator/>
      </w:r>
    </w:p>
  </w:footnote>
  <w:footnote w:type="continuationSeparator" w:id="0">
    <w:p w14:paraId="72780446" w14:textId="77777777" w:rsidR="00C53A29" w:rsidRDefault="00C53A29" w:rsidP="002B247D">
      <w:pPr>
        <w:spacing w:after="0" w:line="240" w:lineRule="auto"/>
      </w:pPr>
      <w:r>
        <w:continuationSeparator/>
      </w:r>
    </w:p>
  </w:footnote>
  <w:footnote w:id="1">
    <w:p w14:paraId="439A7C91" w14:textId="77777777" w:rsidR="00EE2592" w:rsidRPr="00A704FE" w:rsidRDefault="00EE2592" w:rsidP="00A704FE">
      <w:pPr>
        <w:pStyle w:val="ac"/>
        <w:jc w:val="both"/>
        <w:rPr>
          <w:rFonts w:ascii="Sylfaen" w:hAnsi="Sylfaen"/>
          <w:sz w:val="20"/>
          <w:szCs w:val="20"/>
        </w:rPr>
      </w:pPr>
      <w:r w:rsidRPr="00A704FE">
        <w:rPr>
          <w:rStyle w:val="ae"/>
          <w:rFonts w:ascii="Sylfaen" w:hAnsi="Sylfaen"/>
          <w:sz w:val="20"/>
          <w:szCs w:val="20"/>
        </w:rPr>
        <w:footnoteRef/>
      </w:r>
      <w:r w:rsidRPr="00A704FE">
        <w:rPr>
          <w:rFonts w:ascii="Sylfaen" w:hAnsi="Sylfaen"/>
          <w:sz w:val="20"/>
          <w:szCs w:val="20"/>
        </w:rPr>
        <w:t xml:space="preserve"> See also David </w:t>
      </w:r>
      <w:proofErr w:type="spellStart"/>
      <w:r w:rsidRPr="00A704FE">
        <w:rPr>
          <w:rFonts w:ascii="Sylfaen" w:hAnsi="Sylfaen"/>
          <w:sz w:val="20"/>
          <w:szCs w:val="20"/>
        </w:rPr>
        <w:t>Bathrick’s</w:t>
      </w:r>
      <w:proofErr w:type="spellEnd"/>
      <w:r w:rsidRPr="00A704FE">
        <w:rPr>
          <w:rFonts w:ascii="Sylfaen" w:hAnsi="Sylfaen"/>
          <w:sz w:val="20"/>
          <w:szCs w:val="20"/>
        </w:rPr>
        <w:t xml:space="preserve"> discussion of the perception of this ‘</w:t>
      </w:r>
      <w:proofErr w:type="spellStart"/>
      <w:r w:rsidRPr="00A704FE">
        <w:rPr>
          <w:rFonts w:ascii="Sylfaen" w:hAnsi="Sylfaen"/>
          <w:sz w:val="20"/>
          <w:szCs w:val="20"/>
        </w:rPr>
        <w:t>Americanisation</w:t>
      </w:r>
      <w:proofErr w:type="spellEnd"/>
      <w:r w:rsidRPr="00A704FE">
        <w:rPr>
          <w:rFonts w:ascii="Sylfaen" w:hAnsi="Sylfaen"/>
          <w:sz w:val="20"/>
          <w:szCs w:val="20"/>
        </w:rPr>
        <w:t>’ – and the differing views on the ‘</w:t>
      </w:r>
      <w:proofErr w:type="spellStart"/>
      <w:r w:rsidRPr="00A704FE">
        <w:rPr>
          <w:rFonts w:ascii="Sylfaen" w:hAnsi="Sylfaen"/>
          <w:sz w:val="20"/>
          <w:szCs w:val="20"/>
        </w:rPr>
        <w:t>trivialisation</w:t>
      </w:r>
      <w:proofErr w:type="spellEnd"/>
      <w:r w:rsidRPr="00A704FE">
        <w:rPr>
          <w:rFonts w:ascii="Sylfaen" w:hAnsi="Sylfaen"/>
          <w:sz w:val="20"/>
          <w:szCs w:val="20"/>
        </w:rPr>
        <w:t xml:space="preserve"> of the Holocaust’ – in Germany and the US with regards to the mini-series </w:t>
      </w:r>
      <w:r w:rsidRPr="00A704FE">
        <w:rPr>
          <w:rFonts w:ascii="Sylfaen" w:hAnsi="Sylfaen"/>
          <w:i/>
          <w:sz w:val="20"/>
          <w:szCs w:val="20"/>
        </w:rPr>
        <w:t xml:space="preserve">Holocaust </w:t>
      </w:r>
      <w:r w:rsidRPr="00A704FE">
        <w:rPr>
          <w:rFonts w:ascii="Sylfaen" w:hAnsi="Sylfaen"/>
          <w:sz w:val="20"/>
          <w:szCs w:val="20"/>
        </w:rPr>
        <w:t>(</w:t>
      </w:r>
      <w:proofErr w:type="spellStart"/>
      <w:r w:rsidRPr="00A704FE">
        <w:rPr>
          <w:rFonts w:ascii="Sylfaen" w:hAnsi="Sylfaen"/>
          <w:sz w:val="20"/>
          <w:szCs w:val="20"/>
        </w:rPr>
        <w:t>Bathrick</w:t>
      </w:r>
      <w:proofErr w:type="spellEnd"/>
      <w:r w:rsidRPr="00A704FE">
        <w:rPr>
          <w:rFonts w:ascii="Sylfaen" w:hAnsi="Sylfaen"/>
          <w:sz w:val="20"/>
          <w:szCs w:val="20"/>
        </w:rPr>
        <w:t>,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AB56" w14:textId="77777777" w:rsidR="00AD6383" w:rsidRDefault="00AD638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8F42789" w:rsidR="002B247D" w:rsidRPr="00A5171B" w:rsidRDefault="00AD6383" w:rsidP="00A5171B">
    <w:pPr>
      <w:pStyle w:val="a7"/>
    </w:pPr>
    <w:r w:rsidRPr="00AD6383">
      <w:t>The Good, the Bad, and the Ugly: The Representation of Good Germans, Bad Germans, and German Victimhood in Schindler’s List (1993) and Generation War (2013)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147F5"/>
    <w:multiLevelType w:val="multilevel"/>
    <w:tmpl w:val="717054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85B51D4"/>
    <w:multiLevelType w:val="hybridMultilevel"/>
    <w:tmpl w:val="D706A45A"/>
    <w:lvl w:ilvl="0" w:tplc="F7A6328E">
      <w:start w:val="12"/>
      <w:numFmt w:val="bullet"/>
      <w:lvlText w:val="-"/>
      <w:lvlJc w:val="left"/>
      <w:pPr>
        <w:ind w:left="1080" w:hanging="360"/>
      </w:pPr>
      <w:rPr>
        <w:rFonts w:ascii="Times New Roman" w:eastAsia="Arial"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91932728">
    <w:abstractNumId w:val="1"/>
  </w:num>
  <w:num w:numId="2" w16cid:durableId="700589557">
    <w:abstractNumId w:val="2"/>
  </w:num>
  <w:num w:numId="3" w16cid:durableId="198671331">
    <w:abstractNumId w:val="0"/>
  </w:num>
  <w:num w:numId="4" w16cid:durableId="928852048">
    <w:abstractNumId w:val="3"/>
  </w:num>
  <w:num w:numId="5" w16cid:durableId="1046879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335F"/>
    <w:rsid w:val="00020CD0"/>
    <w:rsid w:val="000278A2"/>
    <w:rsid w:val="000439A1"/>
    <w:rsid w:val="00057F3F"/>
    <w:rsid w:val="0006533B"/>
    <w:rsid w:val="00066760"/>
    <w:rsid w:val="00073C0A"/>
    <w:rsid w:val="00076860"/>
    <w:rsid w:val="00082008"/>
    <w:rsid w:val="00083282"/>
    <w:rsid w:val="00092C26"/>
    <w:rsid w:val="00094E2A"/>
    <w:rsid w:val="000968EF"/>
    <w:rsid w:val="000D05C4"/>
    <w:rsid w:val="000D24BF"/>
    <w:rsid w:val="000E4E7A"/>
    <w:rsid w:val="000F2B47"/>
    <w:rsid w:val="000F324A"/>
    <w:rsid w:val="001020AA"/>
    <w:rsid w:val="00102931"/>
    <w:rsid w:val="00103735"/>
    <w:rsid w:val="00103ED5"/>
    <w:rsid w:val="00104764"/>
    <w:rsid w:val="00113D64"/>
    <w:rsid w:val="001239FB"/>
    <w:rsid w:val="00134B21"/>
    <w:rsid w:val="00140C98"/>
    <w:rsid w:val="00145C00"/>
    <w:rsid w:val="00146229"/>
    <w:rsid w:val="001463E9"/>
    <w:rsid w:val="00146B7A"/>
    <w:rsid w:val="00147FA0"/>
    <w:rsid w:val="00161C34"/>
    <w:rsid w:val="001A0800"/>
    <w:rsid w:val="001C342E"/>
    <w:rsid w:val="001D7306"/>
    <w:rsid w:val="001E2359"/>
    <w:rsid w:val="001E3A76"/>
    <w:rsid w:val="002167D1"/>
    <w:rsid w:val="00220042"/>
    <w:rsid w:val="00221F4A"/>
    <w:rsid w:val="00234A69"/>
    <w:rsid w:val="00240A04"/>
    <w:rsid w:val="00240FC1"/>
    <w:rsid w:val="00244ABB"/>
    <w:rsid w:val="00251C04"/>
    <w:rsid w:val="0027751F"/>
    <w:rsid w:val="00283063"/>
    <w:rsid w:val="00286A96"/>
    <w:rsid w:val="00295C98"/>
    <w:rsid w:val="002A1044"/>
    <w:rsid w:val="002A6B4B"/>
    <w:rsid w:val="002B247D"/>
    <w:rsid w:val="002B6474"/>
    <w:rsid w:val="002C2942"/>
    <w:rsid w:val="002C4464"/>
    <w:rsid w:val="002C61E1"/>
    <w:rsid w:val="002C7AC5"/>
    <w:rsid w:val="002D2A47"/>
    <w:rsid w:val="002E1AF3"/>
    <w:rsid w:val="002E1BA7"/>
    <w:rsid w:val="002E3823"/>
    <w:rsid w:val="002F22DA"/>
    <w:rsid w:val="002F3F6C"/>
    <w:rsid w:val="0030412C"/>
    <w:rsid w:val="00313E93"/>
    <w:rsid w:val="00320B70"/>
    <w:rsid w:val="00323C29"/>
    <w:rsid w:val="00325E64"/>
    <w:rsid w:val="00330628"/>
    <w:rsid w:val="00331418"/>
    <w:rsid w:val="003335AF"/>
    <w:rsid w:val="003364C6"/>
    <w:rsid w:val="00336B41"/>
    <w:rsid w:val="00337DF1"/>
    <w:rsid w:val="0034230B"/>
    <w:rsid w:val="00356086"/>
    <w:rsid w:val="0035767C"/>
    <w:rsid w:val="00362ADF"/>
    <w:rsid w:val="00374289"/>
    <w:rsid w:val="00396F95"/>
    <w:rsid w:val="00397E61"/>
    <w:rsid w:val="003A6ECA"/>
    <w:rsid w:val="003B5EE6"/>
    <w:rsid w:val="003C0E7E"/>
    <w:rsid w:val="003D0F4F"/>
    <w:rsid w:val="003E53C4"/>
    <w:rsid w:val="003F0666"/>
    <w:rsid w:val="003F0CB7"/>
    <w:rsid w:val="003F3860"/>
    <w:rsid w:val="00400240"/>
    <w:rsid w:val="0041490C"/>
    <w:rsid w:val="0042157C"/>
    <w:rsid w:val="00456E8E"/>
    <w:rsid w:val="004657E0"/>
    <w:rsid w:val="00466DD3"/>
    <w:rsid w:val="0047070F"/>
    <w:rsid w:val="00481DA6"/>
    <w:rsid w:val="004870DB"/>
    <w:rsid w:val="0049778B"/>
    <w:rsid w:val="004A33E5"/>
    <w:rsid w:val="004B7DB8"/>
    <w:rsid w:val="004D553F"/>
    <w:rsid w:val="004E18EF"/>
    <w:rsid w:val="004E1D48"/>
    <w:rsid w:val="004E3F31"/>
    <w:rsid w:val="004F330A"/>
    <w:rsid w:val="00511548"/>
    <w:rsid w:val="00512561"/>
    <w:rsid w:val="00525277"/>
    <w:rsid w:val="0053008D"/>
    <w:rsid w:val="00530ED9"/>
    <w:rsid w:val="0053361C"/>
    <w:rsid w:val="0053547B"/>
    <w:rsid w:val="005364B0"/>
    <w:rsid w:val="00537D41"/>
    <w:rsid w:val="00542297"/>
    <w:rsid w:val="00562D2B"/>
    <w:rsid w:val="00575297"/>
    <w:rsid w:val="005A184B"/>
    <w:rsid w:val="005A6F26"/>
    <w:rsid w:val="005B167B"/>
    <w:rsid w:val="005B39B8"/>
    <w:rsid w:val="005D6826"/>
    <w:rsid w:val="005F3E8A"/>
    <w:rsid w:val="00611AA7"/>
    <w:rsid w:val="00614FD8"/>
    <w:rsid w:val="00637440"/>
    <w:rsid w:val="00642356"/>
    <w:rsid w:val="0064724E"/>
    <w:rsid w:val="00652B2F"/>
    <w:rsid w:val="00680894"/>
    <w:rsid w:val="006909F0"/>
    <w:rsid w:val="006A2DF6"/>
    <w:rsid w:val="006A66A3"/>
    <w:rsid w:val="006B1085"/>
    <w:rsid w:val="006B3693"/>
    <w:rsid w:val="006B3A3A"/>
    <w:rsid w:val="006B6F64"/>
    <w:rsid w:val="006C2142"/>
    <w:rsid w:val="006D2BAA"/>
    <w:rsid w:val="006D2E2E"/>
    <w:rsid w:val="006D2FEE"/>
    <w:rsid w:val="006D5F47"/>
    <w:rsid w:val="006D720A"/>
    <w:rsid w:val="006F6156"/>
    <w:rsid w:val="006F7358"/>
    <w:rsid w:val="007143BA"/>
    <w:rsid w:val="00737741"/>
    <w:rsid w:val="00751257"/>
    <w:rsid w:val="00754ED6"/>
    <w:rsid w:val="00777918"/>
    <w:rsid w:val="00777E94"/>
    <w:rsid w:val="00777F3A"/>
    <w:rsid w:val="00787395"/>
    <w:rsid w:val="007B08A8"/>
    <w:rsid w:val="007B0B3B"/>
    <w:rsid w:val="007B2F6E"/>
    <w:rsid w:val="007C2A0C"/>
    <w:rsid w:val="007D334C"/>
    <w:rsid w:val="007D33A7"/>
    <w:rsid w:val="007D3D54"/>
    <w:rsid w:val="007E5377"/>
    <w:rsid w:val="007E5821"/>
    <w:rsid w:val="007F650A"/>
    <w:rsid w:val="007F7E3A"/>
    <w:rsid w:val="008003C7"/>
    <w:rsid w:val="00807B05"/>
    <w:rsid w:val="00827683"/>
    <w:rsid w:val="00835189"/>
    <w:rsid w:val="00835D01"/>
    <w:rsid w:val="00843FBF"/>
    <w:rsid w:val="0085284A"/>
    <w:rsid w:val="0086649E"/>
    <w:rsid w:val="008739D0"/>
    <w:rsid w:val="00896C58"/>
    <w:rsid w:val="008A7574"/>
    <w:rsid w:val="008A7F20"/>
    <w:rsid w:val="008C10E5"/>
    <w:rsid w:val="008C5B83"/>
    <w:rsid w:val="008C6483"/>
    <w:rsid w:val="008D1AA9"/>
    <w:rsid w:val="008D2450"/>
    <w:rsid w:val="008D6723"/>
    <w:rsid w:val="008E015F"/>
    <w:rsid w:val="008E22AC"/>
    <w:rsid w:val="008E394F"/>
    <w:rsid w:val="009255DE"/>
    <w:rsid w:val="00930090"/>
    <w:rsid w:val="0093674C"/>
    <w:rsid w:val="0094339F"/>
    <w:rsid w:val="00943FCA"/>
    <w:rsid w:val="0094650E"/>
    <w:rsid w:val="00954146"/>
    <w:rsid w:val="00990D5E"/>
    <w:rsid w:val="009A0883"/>
    <w:rsid w:val="009B5A10"/>
    <w:rsid w:val="009C10A8"/>
    <w:rsid w:val="009C2D5E"/>
    <w:rsid w:val="009C5717"/>
    <w:rsid w:val="009C592F"/>
    <w:rsid w:val="009C6959"/>
    <w:rsid w:val="009D69D5"/>
    <w:rsid w:val="009E26F7"/>
    <w:rsid w:val="009E5F19"/>
    <w:rsid w:val="009F7AA0"/>
    <w:rsid w:val="00A10993"/>
    <w:rsid w:val="00A16D7B"/>
    <w:rsid w:val="00A3652D"/>
    <w:rsid w:val="00A50C1E"/>
    <w:rsid w:val="00A5171B"/>
    <w:rsid w:val="00A538B5"/>
    <w:rsid w:val="00A55EA2"/>
    <w:rsid w:val="00A60565"/>
    <w:rsid w:val="00A64BDF"/>
    <w:rsid w:val="00A6699A"/>
    <w:rsid w:val="00A704FE"/>
    <w:rsid w:val="00AB12A2"/>
    <w:rsid w:val="00AD6383"/>
    <w:rsid w:val="00AD6CF6"/>
    <w:rsid w:val="00B14919"/>
    <w:rsid w:val="00B2465E"/>
    <w:rsid w:val="00B27EE8"/>
    <w:rsid w:val="00B31D7C"/>
    <w:rsid w:val="00B322FB"/>
    <w:rsid w:val="00B37F55"/>
    <w:rsid w:val="00B4290A"/>
    <w:rsid w:val="00B42BD8"/>
    <w:rsid w:val="00B45D8B"/>
    <w:rsid w:val="00B46256"/>
    <w:rsid w:val="00B53462"/>
    <w:rsid w:val="00B63B0C"/>
    <w:rsid w:val="00B6404E"/>
    <w:rsid w:val="00B70877"/>
    <w:rsid w:val="00B77266"/>
    <w:rsid w:val="00B80FE4"/>
    <w:rsid w:val="00BA3924"/>
    <w:rsid w:val="00BA4B51"/>
    <w:rsid w:val="00BB5E42"/>
    <w:rsid w:val="00BC0C64"/>
    <w:rsid w:val="00BE6334"/>
    <w:rsid w:val="00BF3613"/>
    <w:rsid w:val="00BF7C14"/>
    <w:rsid w:val="00C07F32"/>
    <w:rsid w:val="00C24A0A"/>
    <w:rsid w:val="00C30143"/>
    <w:rsid w:val="00C35737"/>
    <w:rsid w:val="00C40680"/>
    <w:rsid w:val="00C40D38"/>
    <w:rsid w:val="00C4128C"/>
    <w:rsid w:val="00C44AF1"/>
    <w:rsid w:val="00C47BC0"/>
    <w:rsid w:val="00C53A29"/>
    <w:rsid w:val="00C55C06"/>
    <w:rsid w:val="00C74E9F"/>
    <w:rsid w:val="00C844EB"/>
    <w:rsid w:val="00C910C6"/>
    <w:rsid w:val="00CB48A0"/>
    <w:rsid w:val="00CB7BE9"/>
    <w:rsid w:val="00CD0418"/>
    <w:rsid w:val="00CD0AE4"/>
    <w:rsid w:val="00CD7DD5"/>
    <w:rsid w:val="00CE7D8D"/>
    <w:rsid w:val="00CF5C0C"/>
    <w:rsid w:val="00D10EC6"/>
    <w:rsid w:val="00D35A7A"/>
    <w:rsid w:val="00D376FD"/>
    <w:rsid w:val="00D447B3"/>
    <w:rsid w:val="00D639CE"/>
    <w:rsid w:val="00D909D6"/>
    <w:rsid w:val="00D92272"/>
    <w:rsid w:val="00DA0691"/>
    <w:rsid w:val="00DB50ED"/>
    <w:rsid w:val="00DD09AF"/>
    <w:rsid w:val="00DD1181"/>
    <w:rsid w:val="00DD514F"/>
    <w:rsid w:val="00DD789C"/>
    <w:rsid w:val="00DF250D"/>
    <w:rsid w:val="00E02509"/>
    <w:rsid w:val="00E026AA"/>
    <w:rsid w:val="00E27033"/>
    <w:rsid w:val="00E3127C"/>
    <w:rsid w:val="00E355F6"/>
    <w:rsid w:val="00E61399"/>
    <w:rsid w:val="00E61C77"/>
    <w:rsid w:val="00E7341B"/>
    <w:rsid w:val="00E84418"/>
    <w:rsid w:val="00EA04A1"/>
    <w:rsid w:val="00EA44B3"/>
    <w:rsid w:val="00EB23AA"/>
    <w:rsid w:val="00EC17F7"/>
    <w:rsid w:val="00EC7E40"/>
    <w:rsid w:val="00ED039A"/>
    <w:rsid w:val="00ED7462"/>
    <w:rsid w:val="00EE0AB9"/>
    <w:rsid w:val="00EE2592"/>
    <w:rsid w:val="00F015CF"/>
    <w:rsid w:val="00F0471E"/>
    <w:rsid w:val="00F34815"/>
    <w:rsid w:val="00F368C2"/>
    <w:rsid w:val="00F36EC2"/>
    <w:rsid w:val="00F42035"/>
    <w:rsid w:val="00F4611A"/>
    <w:rsid w:val="00F559D9"/>
    <w:rsid w:val="00F631C8"/>
    <w:rsid w:val="00F71D35"/>
    <w:rsid w:val="00FA42B9"/>
    <w:rsid w:val="00FB3630"/>
    <w:rsid w:val="00FC77AB"/>
    <w:rsid w:val="00FD366A"/>
    <w:rsid w:val="00FE1138"/>
    <w:rsid w:val="00FE4447"/>
    <w:rsid w:val="00FE534F"/>
    <w:rsid w:val="00FE5EB6"/>
    <w:rsid w:val="00FE78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F4F"/>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 w:type="table" w:styleId="af2">
    <w:name w:val="Table Grid"/>
    <w:basedOn w:val="a1"/>
    <w:uiPriority w:val="59"/>
    <w:rsid w:val="00320B70"/>
    <w:pPr>
      <w:spacing w:after="0" w:line="240" w:lineRule="auto"/>
    </w:pPr>
    <w:rPr>
      <w:rFonts w:ascii="Times New Roman" w:eastAsia="Times New Roman" w:hAnsi="Times New Roman" w:cs="Vrind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234A69"/>
    <w:rPr>
      <w:rFonts w:asciiTheme="majorHAnsi" w:eastAsia="黑体" w:hAnsiTheme="majorHAnsi" w:cstheme="majorBidi"/>
      <w:sz w:val="20"/>
      <w:szCs w:val="20"/>
    </w:rPr>
  </w:style>
  <w:style w:type="paragraph" w:styleId="af4">
    <w:name w:val="endnote text"/>
    <w:basedOn w:val="a"/>
    <w:link w:val="af5"/>
    <w:uiPriority w:val="99"/>
    <w:unhideWhenUsed/>
    <w:rsid w:val="004B7DB8"/>
    <w:pPr>
      <w:snapToGrid w:val="0"/>
    </w:pPr>
  </w:style>
  <w:style w:type="character" w:customStyle="1" w:styleId="af5">
    <w:name w:val="尾注文本 字符"/>
    <w:basedOn w:val="a0"/>
    <w:link w:val="af4"/>
    <w:uiPriority w:val="99"/>
    <w:rsid w:val="004B7DB8"/>
    <w:rPr>
      <w:rFonts w:ascii="Sylfaen" w:hAnsi="Sylfaen"/>
    </w:rPr>
  </w:style>
  <w:style w:type="paragraph" w:customStyle="1" w:styleId="SectionHeadings">
    <w:name w:val="* SectionHeadings"/>
    <w:next w:val="a"/>
    <w:link w:val="SectionHeadingsChar"/>
    <w:qFormat/>
    <w:rsid w:val="002B6474"/>
    <w:pPr>
      <w:widowControl w:val="0"/>
      <w:overflowPunct w:val="0"/>
      <w:autoSpaceDE w:val="0"/>
      <w:autoSpaceDN w:val="0"/>
      <w:adjustRightInd w:val="0"/>
      <w:spacing w:before="200" w:line="240" w:lineRule="auto"/>
      <w:jc w:val="both"/>
      <w:textAlignment w:val="baseline"/>
    </w:pPr>
    <w:rPr>
      <w:rFonts w:ascii="Times New Roman" w:eastAsia="宋体" w:hAnsi="Times New Roman" w:cs="Times New Roman"/>
      <w:b/>
      <w:color w:val="000000"/>
      <w:kern w:val="2"/>
      <w:sz w:val="24"/>
      <w:szCs w:val="20"/>
      <w:lang w:val="hr-HR" w:eastAsia="zh-CN"/>
    </w:rPr>
  </w:style>
  <w:style w:type="character" w:customStyle="1" w:styleId="SectionHeadingsChar">
    <w:name w:val="* SectionHeadings Char"/>
    <w:link w:val="SectionHeadings"/>
    <w:rsid w:val="002B6474"/>
    <w:rPr>
      <w:rFonts w:ascii="Times New Roman" w:eastAsia="宋体" w:hAnsi="Times New Roman" w:cs="Times New Roman"/>
      <w:b/>
      <w:color w:val="000000"/>
      <w:kern w:val="2"/>
      <w:sz w:val="24"/>
      <w:szCs w:val="20"/>
      <w:lang w:val="hr-H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22846731">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09023572">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7929978">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76649380">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fd.de/wp-content/uploads/sites/111/2017/01/2016-06-27_afd-grundsatzprogramm_web-version.pdf" TargetMode="External"/><Relationship Id="rId13" Type="http://schemas.openxmlformats.org/officeDocument/2006/relationships/hyperlink" Target="http://www.faz.net/aktuell/feuilleton/medien/unsere-muetter-unsere-vaeter/unsere-muetter-unsere-vaeter-wunschtraumata-der-kinder-12123324.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tagesspiegel.de/politik/hoecke-rede-im-wortlaut-gemuetszustand-eines-total-besiegten-volkes/19273518-all.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z.de/!5070893/" TargetMode="External"/><Relationship Id="rId5" Type="http://schemas.openxmlformats.org/officeDocument/2006/relationships/webSettings" Target="webSettings.xml"/><Relationship Id="rId15" Type="http://schemas.openxmlformats.org/officeDocument/2006/relationships/hyperlink" Target="https://creativecommons.org/licenses/by/4.0/deed.en" TargetMode="External"/><Relationship Id="rId23" Type="http://schemas.openxmlformats.org/officeDocument/2006/relationships/theme" Target="theme/theme1.xml"/><Relationship Id="rId10" Type="http://schemas.openxmlformats.org/officeDocument/2006/relationships/hyperlink" Target="http://www.faz.net/aktuell/feuilleton/medien/unsere-muetter-unsere-vaeter/unsere-muetter-unsere-vaeter-7-63-millionen-zuschauer-sahen-den-dritten-teil-12122891.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gnale.cornell.edu/text/humanity-dark-times-thoughts-about-lessing" TargetMode="External"/><Relationship Id="rId14" Type="http://schemas.openxmlformats.org/officeDocument/2006/relationships/hyperlink" Target="http://www.spiegel.de/politik/deutschland/koeln-afd-instrumentalisiert-uebergriffe-politisch-a-107089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79"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6376</Words>
  <Characters>33540</Characters>
  <Application>Microsoft Office Word</Application>
  <DocSecurity>0</DocSecurity>
  <Lines>713</Lines>
  <Paragraphs>295</Paragraphs>
  <ScaleCrop>false</ScaleCrop>
  <Company/>
  <LinksUpToDate>false</LinksUpToDate>
  <CharactersWithSpaces>39621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Good, the Bad, and the Ugly: The Representation of Good Germans, Bad Germans, and German Victimhood in Schindler’s List (1993) and Generation War (2013)</dc:title>
  <dc:subject/>
  <dc:creator>Mona Becker</dc:creator>
  <cp:keywords/>
  <dc:description/>
  <cp:lastModifiedBy>Wenny W</cp:lastModifiedBy>
  <cp:revision>2</cp:revision>
  <dcterms:created xsi:type="dcterms:W3CDTF">2026-07-26T12:54:00Z</dcterms:created>
  <dcterms:modified xsi:type="dcterms:W3CDTF">2026-07-26T12:54:00Z</dcterms:modified>
</cp:coreProperties>
</file>