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8204CB" w14:textId="42C01CA4" w:rsidR="00A538B5" w:rsidRPr="00A538B5" w:rsidRDefault="008873B6" w:rsidP="00B322FB">
      <w:pPr>
        <w:pBdr>
          <w:bottom w:val="single" w:sz="4" w:space="1" w:color="auto"/>
        </w:pBdr>
        <w:tabs>
          <w:tab w:val="right" w:pos="9026"/>
        </w:tabs>
        <w:spacing w:after="160"/>
        <w:rPr>
          <w:i/>
        </w:rPr>
      </w:pPr>
      <w:r w:rsidRPr="008873B6">
        <w:rPr>
          <w:i/>
        </w:rPr>
        <w:t>Other</w:t>
      </w:r>
      <w:r w:rsidR="00A538B5">
        <w:rPr>
          <w:i/>
        </w:rPr>
        <w:tab/>
      </w:r>
    </w:p>
    <w:p w14:paraId="19BBC0D1" w14:textId="2B42F695" w:rsidR="00E355F6" w:rsidRPr="00331418" w:rsidRDefault="00344542" w:rsidP="00B322FB">
      <w:pPr>
        <w:pStyle w:val="a3"/>
        <w:spacing w:after="160"/>
        <w:rPr>
          <w:rFonts w:ascii="Sylfaen" w:hAnsi="Sylfaen"/>
        </w:rPr>
      </w:pPr>
      <w:r w:rsidRPr="00344542">
        <w:rPr>
          <w:rFonts w:ascii="Sylfaen" w:hAnsi="Sylfaen"/>
          <w:sz w:val="48"/>
        </w:rPr>
        <w:t>Biographies</w:t>
      </w:r>
    </w:p>
    <w:p w14:paraId="2A35EB5D" w14:textId="79F12465" w:rsidR="002B247D" w:rsidRPr="00331418" w:rsidRDefault="002B247D" w:rsidP="00B45D8B">
      <w:pPr>
        <w:pBdr>
          <w:bottom w:val="single" w:sz="4" w:space="1" w:color="auto"/>
        </w:pBdr>
        <w:spacing w:after="160"/>
      </w:pPr>
      <w:r w:rsidRPr="00331418">
        <w:t>University of Essex</w:t>
      </w:r>
    </w:p>
    <w:p w14:paraId="0133C38A" w14:textId="3A90D155" w:rsidR="6C974F71" w:rsidRDefault="6C974F71" w:rsidP="6C974F71"/>
    <w:p w14:paraId="52D13D17" w14:textId="6C27EB2E" w:rsidR="00A10993" w:rsidRPr="001463E9" w:rsidRDefault="00407FF6" w:rsidP="00980474">
      <w:pPr>
        <w:pStyle w:val="2"/>
        <w:jc w:val="both"/>
      </w:pPr>
      <w:r w:rsidRPr="00407FF6">
        <w:t>Foreword</w:t>
      </w:r>
    </w:p>
    <w:p w14:paraId="58C7FF95" w14:textId="77777777" w:rsidR="00407FF6" w:rsidRPr="00407FF6" w:rsidRDefault="00407FF6" w:rsidP="00980474">
      <w:pPr>
        <w:spacing w:after="160"/>
        <w:jc w:val="both"/>
        <w:rPr>
          <w:b/>
          <w:bCs/>
        </w:rPr>
      </w:pPr>
      <w:r w:rsidRPr="00407FF6">
        <w:rPr>
          <w:b/>
          <w:bCs/>
        </w:rPr>
        <w:t>Dr Alix Green</w:t>
      </w:r>
    </w:p>
    <w:p w14:paraId="6BA259DA" w14:textId="0BA4D611" w:rsidR="00A10993" w:rsidRDefault="00407FF6" w:rsidP="00980474">
      <w:pPr>
        <w:spacing w:after="160"/>
        <w:jc w:val="both"/>
      </w:pPr>
      <w:r>
        <w:t xml:space="preserve">Dr Alix Green is a lecturer at the University of Essex in the Department of History. Having completed her BA and MPhil in History at Clare College, Cambridge, she went onto a career in policy and government affairs, and later entered academia. Alix is a Fellow of the Royal Historical Society as well as founder of the Institute of Historical Research’s Public History Seminar. She has published extensively on history and policy, including her recent book, </w:t>
      </w:r>
      <w:r w:rsidRPr="00541BF5">
        <w:rPr>
          <w:i/>
          <w:iCs/>
        </w:rPr>
        <w:t>History, Policy and Public Purpose: Historians and Historical Thinking in Government</w:t>
      </w:r>
      <w:r>
        <w:t xml:space="preserve"> (Palgrave, 2016). Alix’s research interests also extend to ideas of citizenship, and the relationship between the public and political, with a focus on modern Britain and Europe. Her current work includes a collaborative project with the John Lewis Partnership Heritage Centre looking at the Partnership’s history to inform future business strategies</w:t>
      </w:r>
      <w:r w:rsidR="00575297" w:rsidRPr="00B45D8B">
        <w:t>.</w:t>
      </w:r>
    </w:p>
    <w:p w14:paraId="25717BFD" w14:textId="77777777" w:rsidR="000A6AE4" w:rsidRDefault="000A6AE4" w:rsidP="00980474">
      <w:pPr>
        <w:spacing w:after="160"/>
        <w:jc w:val="both"/>
        <w:rPr>
          <w:lang w:eastAsia="zh-CN"/>
        </w:rPr>
      </w:pPr>
    </w:p>
    <w:p w14:paraId="5B57B722" w14:textId="77777777" w:rsidR="000A6AE4" w:rsidRDefault="000A6AE4" w:rsidP="00980474">
      <w:pPr>
        <w:pStyle w:val="2"/>
        <w:jc w:val="both"/>
      </w:pPr>
      <w:r>
        <w:t>Editorial Team and Conference Organisers</w:t>
      </w:r>
    </w:p>
    <w:p w14:paraId="4F197249" w14:textId="77777777" w:rsidR="000A6AE4" w:rsidRPr="00541BF5" w:rsidRDefault="000A6AE4" w:rsidP="00980474">
      <w:pPr>
        <w:spacing w:after="160"/>
        <w:jc w:val="both"/>
        <w:rPr>
          <w:b/>
          <w:bCs/>
          <w:lang w:eastAsia="zh-CN"/>
        </w:rPr>
      </w:pPr>
      <w:r w:rsidRPr="00541BF5">
        <w:rPr>
          <w:b/>
          <w:bCs/>
          <w:lang w:eastAsia="zh-CN"/>
        </w:rPr>
        <w:t>Sarah Marshall</w:t>
      </w:r>
    </w:p>
    <w:p w14:paraId="1E4239AE" w14:textId="77777777" w:rsidR="000A6AE4" w:rsidRDefault="000A6AE4" w:rsidP="00980474">
      <w:pPr>
        <w:spacing w:after="160"/>
        <w:jc w:val="both"/>
        <w:rPr>
          <w:lang w:eastAsia="zh-CN"/>
        </w:rPr>
      </w:pPr>
      <w:r>
        <w:rPr>
          <w:lang w:eastAsia="zh-CN"/>
        </w:rPr>
        <w:t>Sarah gained a BA in Modern History and MA in History from the University of Essex and is currently an AHRC-CHASE funded PhD candidate in the Department of History. Her research explores the Cultural Memory of Britain’s Cold War, drawing on interests in memory, 20th Century and Contemporary British History and a further interest in Public History. Sarah was also the Articles Editor for the CHASE Brief Encounters Journal 2018-2019.</w:t>
      </w:r>
    </w:p>
    <w:p w14:paraId="3A918130" w14:textId="77777777" w:rsidR="00541BF5" w:rsidRDefault="00541BF5" w:rsidP="00980474">
      <w:pPr>
        <w:spacing w:after="160"/>
        <w:jc w:val="both"/>
        <w:rPr>
          <w:lang w:eastAsia="zh-CN"/>
        </w:rPr>
      </w:pPr>
    </w:p>
    <w:p w14:paraId="6DAB95E9" w14:textId="77777777" w:rsidR="000A6AE4" w:rsidRPr="00541BF5" w:rsidRDefault="000A6AE4" w:rsidP="00980474">
      <w:pPr>
        <w:spacing w:after="160"/>
        <w:jc w:val="both"/>
        <w:rPr>
          <w:b/>
          <w:bCs/>
          <w:lang w:eastAsia="zh-CN"/>
        </w:rPr>
      </w:pPr>
      <w:r w:rsidRPr="00541BF5">
        <w:rPr>
          <w:b/>
          <w:bCs/>
          <w:lang w:eastAsia="zh-CN"/>
        </w:rPr>
        <w:t>Lewis Charles Smith</w:t>
      </w:r>
    </w:p>
    <w:p w14:paraId="6AA2F358" w14:textId="56BFD915" w:rsidR="000A6AE4" w:rsidRDefault="000A6AE4" w:rsidP="00980474">
      <w:pPr>
        <w:spacing w:after="160"/>
        <w:jc w:val="both"/>
        <w:rPr>
          <w:lang w:eastAsia="zh-CN"/>
        </w:rPr>
      </w:pPr>
      <w:r>
        <w:rPr>
          <w:lang w:eastAsia="zh-CN"/>
        </w:rPr>
        <w:t>Lewis is an AHRC PhD student at the University of Essex. His current doctoral research looks at the role of the British Overseas Airways Corporation and its role in subverting British national decline. He studied his Undergraduate and Master’s degrees at the University of Essex where he has written about the cultural implications of both the Comet airliner and British Rail. Lewis is particularly interested in Modern British History, particularly post war British decline, rail transport and aviation, and the digital humanities.</w:t>
      </w:r>
    </w:p>
    <w:p w14:paraId="76DE0E6B" w14:textId="77777777" w:rsidR="004B7370" w:rsidRDefault="004B7370" w:rsidP="00980474">
      <w:pPr>
        <w:spacing w:after="160"/>
        <w:jc w:val="both"/>
        <w:rPr>
          <w:lang w:eastAsia="zh-CN"/>
        </w:rPr>
      </w:pPr>
    </w:p>
    <w:p w14:paraId="085E5FCC" w14:textId="77777777" w:rsidR="000A6AE4" w:rsidRPr="004B7370" w:rsidRDefault="000A6AE4" w:rsidP="00980474">
      <w:pPr>
        <w:spacing w:after="160"/>
        <w:jc w:val="both"/>
        <w:rPr>
          <w:b/>
          <w:bCs/>
          <w:lang w:eastAsia="zh-CN"/>
        </w:rPr>
      </w:pPr>
      <w:r w:rsidRPr="004B7370">
        <w:rPr>
          <w:b/>
          <w:bCs/>
          <w:lang w:eastAsia="zh-CN"/>
        </w:rPr>
        <w:t>Michael Gary Sewell</w:t>
      </w:r>
    </w:p>
    <w:p w14:paraId="278DCD02" w14:textId="77777777" w:rsidR="000A6AE4" w:rsidRDefault="000A6AE4" w:rsidP="00980474">
      <w:pPr>
        <w:spacing w:after="160"/>
        <w:jc w:val="both"/>
        <w:rPr>
          <w:lang w:eastAsia="zh-CN"/>
        </w:rPr>
      </w:pPr>
      <w:r>
        <w:rPr>
          <w:lang w:eastAsia="zh-CN"/>
        </w:rPr>
        <w:t>Michael graduated from the University of Winchester with a BA in History and the Modern World and a MA in History. His BA and MA dissertations examined the changing memory of Bomber Command and how the Anglo Dutch Wars have impacted on local and national identities. He is currently a PhD student at the University of Essex after receiving the University of Essex Doctoral Scholarship. His research examines the changing use, perception and memory of local landmarks in Colchester from 1648 to the present.</w:t>
      </w:r>
    </w:p>
    <w:p w14:paraId="05FE8C8A" w14:textId="77777777" w:rsidR="000A6AE4" w:rsidRDefault="000A6AE4" w:rsidP="00980474">
      <w:pPr>
        <w:spacing w:after="160"/>
        <w:jc w:val="both"/>
        <w:rPr>
          <w:lang w:eastAsia="zh-CN"/>
        </w:rPr>
      </w:pPr>
    </w:p>
    <w:p w14:paraId="11623033" w14:textId="77777777" w:rsidR="000A6AE4" w:rsidRDefault="000A6AE4" w:rsidP="00980474">
      <w:pPr>
        <w:pStyle w:val="2"/>
        <w:jc w:val="both"/>
      </w:pPr>
      <w:r>
        <w:t>Conference Co-Organiser</w:t>
      </w:r>
    </w:p>
    <w:p w14:paraId="7EDFD27D" w14:textId="77777777" w:rsidR="000A6AE4" w:rsidRPr="004B7370" w:rsidRDefault="000A6AE4" w:rsidP="00980474">
      <w:pPr>
        <w:spacing w:after="160"/>
        <w:jc w:val="both"/>
        <w:rPr>
          <w:b/>
          <w:bCs/>
          <w:lang w:eastAsia="zh-CN"/>
        </w:rPr>
      </w:pPr>
      <w:r w:rsidRPr="004B7370">
        <w:rPr>
          <w:b/>
          <w:bCs/>
          <w:lang w:eastAsia="zh-CN"/>
        </w:rPr>
        <w:t xml:space="preserve">Jessica </w:t>
      </w:r>
      <w:proofErr w:type="spellStart"/>
      <w:r w:rsidRPr="004B7370">
        <w:rPr>
          <w:b/>
          <w:bCs/>
          <w:lang w:eastAsia="zh-CN"/>
        </w:rPr>
        <w:t>Fure</w:t>
      </w:r>
      <w:proofErr w:type="spellEnd"/>
    </w:p>
    <w:p w14:paraId="6B9B0DED" w14:textId="77777777" w:rsidR="000A6AE4" w:rsidRDefault="000A6AE4" w:rsidP="00980474">
      <w:pPr>
        <w:spacing w:after="160"/>
        <w:jc w:val="both"/>
        <w:rPr>
          <w:lang w:eastAsia="zh-CN"/>
        </w:rPr>
      </w:pPr>
      <w:r>
        <w:rPr>
          <w:lang w:eastAsia="zh-CN"/>
        </w:rPr>
        <w:t xml:space="preserve">Jessica earned a BA summa cum laude in English Literature from the University of Baltimore, and followed that with a MA in Publications Design from the same. After completing a </w:t>
      </w:r>
      <w:proofErr w:type="spellStart"/>
      <w:r>
        <w:rPr>
          <w:lang w:eastAsia="zh-CN"/>
        </w:rPr>
        <w:t>MSt</w:t>
      </w:r>
      <w:proofErr w:type="spellEnd"/>
      <w:r>
        <w:rPr>
          <w:lang w:eastAsia="zh-CN"/>
        </w:rPr>
        <w:t xml:space="preserve"> in Literature and the Arts from Oxford University, she is currently a PhD candidate at the University of Essex’s Department of History. Her project concerns John of </w:t>
      </w:r>
      <w:proofErr w:type="spellStart"/>
      <w:r>
        <w:rPr>
          <w:lang w:eastAsia="zh-CN"/>
        </w:rPr>
        <w:t>Gaunt's</w:t>
      </w:r>
      <w:proofErr w:type="spellEnd"/>
      <w:r>
        <w:rPr>
          <w:lang w:eastAsia="zh-CN"/>
        </w:rPr>
        <w:t xml:space="preserve"> posthumous appearance in literature and visual arts.</w:t>
      </w:r>
    </w:p>
    <w:p w14:paraId="41D05A53" w14:textId="77777777" w:rsidR="00F723A5" w:rsidRDefault="00F723A5" w:rsidP="00980474">
      <w:pPr>
        <w:spacing w:after="160"/>
        <w:jc w:val="both"/>
        <w:rPr>
          <w:lang w:eastAsia="zh-CN"/>
        </w:rPr>
      </w:pPr>
    </w:p>
    <w:p w14:paraId="36723B81" w14:textId="77777777" w:rsidR="000A6AE4" w:rsidRDefault="000A6AE4" w:rsidP="00980474">
      <w:pPr>
        <w:pStyle w:val="2"/>
        <w:jc w:val="both"/>
      </w:pPr>
      <w:r>
        <w:t>Special Edition Contributors</w:t>
      </w:r>
    </w:p>
    <w:p w14:paraId="576187D2" w14:textId="77777777" w:rsidR="000A6AE4" w:rsidRPr="004B7370" w:rsidRDefault="000A6AE4" w:rsidP="00980474">
      <w:pPr>
        <w:spacing w:after="160"/>
        <w:jc w:val="both"/>
        <w:rPr>
          <w:b/>
          <w:bCs/>
          <w:lang w:eastAsia="zh-CN"/>
        </w:rPr>
      </w:pPr>
      <w:r w:rsidRPr="004B7370">
        <w:rPr>
          <w:b/>
          <w:bCs/>
          <w:lang w:eastAsia="zh-CN"/>
        </w:rPr>
        <w:t>Mark Stoddart</w:t>
      </w:r>
    </w:p>
    <w:p w14:paraId="53A479D3" w14:textId="77777777" w:rsidR="000A6AE4" w:rsidRDefault="000A6AE4" w:rsidP="00980474">
      <w:pPr>
        <w:spacing w:after="160"/>
        <w:jc w:val="both"/>
        <w:rPr>
          <w:lang w:eastAsia="zh-CN"/>
        </w:rPr>
      </w:pPr>
      <w:r>
        <w:rPr>
          <w:lang w:eastAsia="zh-CN"/>
        </w:rPr>
        <w:t>After 40 years working in IT people management Mark is now a part time PhD student, Business Consultant and Charity Trustee. His thesis is focussed on the social and political construction of work in North Eastern engineering between 1880 and 1918. Living and working in Northumberland gives him access to the industrial and social archaeology of the period, providing him with a constant source of inspiration.</w:t>
      </w:r>
    </w:p>
    <w:p w14:paraId="7879067A" w14:textId="77777777" w:rsidR="004B7370" w:rsidRDefault="004B7370" w:rsidP="00980474">
      <w:pPr>
        <w:spacing w:after="160"/>
        <w:jc w:val="both"/>
        <w:rPr>
          <w:lang w:eastAsia="zh-CN"/>
        </w:rPr>
      </w:pPr>
    </w:p>
    <w:p w14:paraId="67E27B20" w14:textId="77777777" w:rsidR="000A6AE4" w:rsidRPr="004B7370" w:rsidRDefault="000A6AE4" w:rsidP="00980474">
      <w:pPr>
        <w:spacing w:after="160"/>
        <w:jc w:val="both"/>
        <w:rPr>
          <w:b/>
          <w:bCs/>
          <w:lang w:eastAsia="zh-CN"/>
        </w:rPr>
      </w:pPr>
      <w:r w:rsidRPr="004B7370">
        <w:rPr>
          <w:b/>
          <w:bCs/>
          <w:lang w:eastAsia="zh-CN"/>
        </w:rPr>
        <w:t>Katherine Howells</w:t>
      </w:r>
    </w:p>
    <w:p w14:paraId="769A74E8" w14:textId="77777777" w:rsidR="000A6AE4" w:rsidRDefault="000A6AE4" w:rsidP="00980474">
      <w:pPr>
        <w:spacing w:after="160"/>
        <w:jc w:val="both"/>
        <w:rPr>
          <w:lang w:eastAsia="zh-CN"/>
        </w:rPr>
      </w:pPr>
      <w:r>
        <w:rPr>
          <w:lang w:eastAsia="zh-CN"/>
        </w:rPr>
        <w:t>Katherine Howells is a PhD candidate in the Department of Digital Humanities at King’s College London. Her research interests include the history of visual culture in digital and non-digital contexts and the relationships between visual images, cultural memory and history. Her doctoral research project focuses on the British Ministry of Information and the impact of visual materials published during the Second World War on British cultural memory.</w:t>
      </w:r>
    </w:p>
    <w:p w14:paraId="0373F216" w14:textId="77777777" w:rsidR="004B7370" w:rsidRDefault="004B7370" w:rsidP="00980474">
      <w:pPr>
        <w:spacing w:after="160"/>
        <w:jc w:val="both"/>
        <w:rPr>
          <w:lang w:eastAsia="zh-CN"/>
        </w:rPr>
      </w:pPr>
    </w:p>
    <w:p w14:paraId="1E83D2E8" w14:textId="77777777" w:rsidR="000A6AE4" w:rsidRPr="004B7370" w:rsidRDefault="000A6AE4" w:rsidP="00980474">
      <w:pPr>
        <w:spacing w:after="160"/>
        <w:jc w:val="both"/>
        <w:rPr>
          <w:b/>
          <w:bCs/>
          <w:lang w:eastAsia="zh-CN"/>
        </w:rPr>
      </w:pPr>
      <w:r w:rsidRPr="004B7370">
        <w:rPr>
          <w:b/>
          <w:bCs/>
          <w:lang w:eastAsia="zh-CN"/>
        </w:rPr>
        <w:lastRenderedPageBreak/>
        <w:t>Steven Bishop</w:t>
      </w:r>
    </w:p>
    <w:p w14:paraId="423ED40A" w14:textId="77777777" w:rsidR="000A6AE4" w:rsidRDefault="000A6AE4" w:rsidP="00980474">
      <w:pPr>
        <w:spacing w:after="160"/>
        <w:jc w:val="both"/>
        <w:rPr>
          <w:lang w:eastAsia="zh-CN"/>
        </w:rPr>
      </w:pPr>
      <w:r>
        <w:rPr>
          <w:lang w:eastAsia="zh-CN"/>
        </w:rPr>
        <w:t>Steven is currently studying for my PhD at the University of Warwick and his doctoral research focuses on the relationship between history and memory in 21st Century US Civil War cinema. Alongside his studies he works as an Early Years Practitioner at a day nursery and lives in the West Midlands with his wife.</w:t>
      </w:r>
    </w:p>
    <w:p w14:paraId="2B5C2AB6" w14:textId="77777777" w:rsidR="004B7370" w:rsidRPr="004B7370" w:rsidRDefault="004B7370" w:rsidP="00980474">
      <w:pPr>
        <w:spacing w:after="160"/>
        <w:jc w:val="both"/>
        <w:rPr>
          <w:lang w:eastAsia="zh-CN"/>
        </w:rPr>
      </w:pPr>
    </w:p>
    <w:p w14:paraId="7F596197" w14:textId="77777777" w:rsidR="000A6AE4" w:rsidRPr="004B7370" w:rsidRDefault="000A6AE4" w:rsidP="00980474">
      <w:pPr>
        <w:spacing w:after="160"/>
        <w:jc w:val="both"/>
        <w:rPr>
          <w:b/>
          <w:bCs/>
          <w:lang w:eastAsia="zh-CN"/>
        </w:rPr>
      </w:pPr>
      <w:proofErr w:type="spellStart"/>
      <w:r w:rsidRPr="004B7370">
        <w:rPr>
          <w:b/>
          <w:bCs/>
          <w:lang w:eastAsia="zh-CN"/>
        </w:rPr>
        <w:t>Somak</w:t>
      </w:r>
      <w:proofErr w:type="spellEnd"/>
      <w:r w:rsidRPr="004B7370">
        <w:rPr>
          <w:b/>
          <w:bCs/>
          <w:lang w:eastAsia="zh-CN"/>
        </w:rPr>
        <w:t xml:space="preserve"> Biswas</w:t>
      </w:r>
    </w:p>
    <w:p w14:paraId="2301D585" w14:textId="77777777" w:rsidR="000A6AE4" w:rsidRDefault="000A6AE4" w:rsidP="00980474">
      <w:pPr>
        <w:spacing w:after="160"/>
        <w:jc w:val="both"/>
        <w:rPr>
          <w:lang w:eastAsia="zh-CN"/>
        </w:rPr>
      </w:pPr>
      <w:proofErr w:type="spellStart"/>
      <w:r>
        <w:rPr>
          <w:lang w:eastAsia="zh-CN"/>
        </w:rPr>
        <w:t>Somak</w:t>
      </w:r>
      <w:proofErr w:type="spellEnd"/>
      <w:r>
        <w:rPr>
          <w:lang w:eastAsia="zh-CN"/>
        </w:rPr>
        <w:t xml:space="preserve"> is a PhD Candidate at the Department of History at the University of Warwick. He is working on British Indophile networks and the cultural politics of intimacy in early 20th century India. He runs the Queer History Reading Group at Warwick.</w:t>
      </w:r>
    </w:p>
    <w:p w14:paraId="6A5F6073" w14:textId="77777777" w:rsidR="004B7370" w:rsidRDefault="004B7370" w:rsidP="00980474">
      <w:pPr>
        <w:spacing w:after="160"/>
        <w:jc w:val="both"/>
        <w:rPr>
          <w:lang w:eastAsia="zh-CN"/>
        </w:rPr>
      </w:pPr>
    </w:p>
    <w:p w14:paraId="186905F1" w14:textId="77777777" w:rsidR="000A6AE4" w:rsidRPr="004B7370" w:rsidRDefault="000A6AE4" w:rsidP="00980474">
      <w:pPr>
        <w:spacing w:after="160"/>
        <w:jc w:val="both"/>
        <w:rPr>
          <w:b/>
          <w:bCs/>
          <w:lang w:eastAsia="zh-CN"/>
        </w:rPr>
      </w:pPr>
      <w:r w:rsidRPr="004B7370">
        <w:rPr>
          <w:b/>
          <w:bCs/>
          <w:lang w:eastAsia="zh-CN"/>
        </w:rPr>
        <w:t>Mona Becker</w:t>
      </w:r>
    </w:p>
    <w:p w14:paraId="77588384" w14:textId="3635A697" w:rsidR="000A6AE4" w:rsidRDefault="000A6AE4" w:rsidP="00980474">
      <w:pPr>
        <w:spacing w:after="160"/>
        <w:jc w:val="both"/>
        <w:rPr>
          <w:lang w:eastAsia="zh-CN"/>
        </w:rPr>
      </w:pPr>
      <w:r>
        <w:rPr>
          <w:lang w:eastAsia="zh-CN"/>
        </w:rPr>
        <w:t xml:space="preserve">Mona Becker has recently submitted her PhD thesis </w:t>
      </w:r>
      <w:proofErr w:type="spellStart"/>
      <w:r w:rsidRPr="004B7370">
        <w:rPr>
          <w:i/>
          <w:iCs/>
          <w:lang w:eastAsia="zh-CN"/>
        </w:rPr>
        <w:t>Flieder</w:t>
      </w:r>
      <w:proofErr w:type="spellEnd"/>
      <w:r w:rsidRPr="004B7370">
        <w:rPr>
          <w:i/>
          <w:iCs/>
          <w:lang w:eastAsia="zh-CN"/>
        </w:rPr>
        <w:t xml:space="preserve">, 1945 / Lilac, 2015. </w:t>
      </w:r>
      <w:proofErr w:type="spellStart"/>
      <w:r w:rsidRPr="004B7370">
        <w:rPr>
          <w:i/>
          <w:iCs/>
          <w:lang w:eastAsia="zh-CN"/>
        </w:rPr>
        <w:t>Visiblity</w:t>
      </w:r>
      <w:proofErr w:type="spellEnd"/>
      <w:r w:rsidRPr="004B7370">
        <w:rPr>
          <w:i/>
          <w:iCs/>
          <w:lang w:eastAsia="zh-CN"/>
        </w:rPr>
        <w:t>, Memory, Gender: Writing and Re-Imagining National Socialist Atrocity for the Stage</w:t>
      </w:r>
      <w:r>
        <w:rPr>
          <w:lang w:eastAsia="zh-CN"/>
        </w:rPr>
        <w:t xml:space="preserve"> at the University of Essex. She lives and works in Germany.</w:t>
      </w:r>
    </w:p>
    <w:p w14:paraId="3E4D7C9F" w14:textId="77777777" w:rsidR="00240A04" w:rsidRDefault="00240A04" w:rsidP="00575297">
      <w:pPr>
        <w:spacing w:after="160" w:line="240" w:lineRule="auto"/>
      </w:pPr>
    </w:p>
    <w:p w14:paraId="10653E2E" w14:textId="7F33599F" w:rsidR="00B53462" w:rsidRDefault="00B53462" w:rsidP="00B53462">
      <w:pPr>
        <w:pStyle w:val="2"/>
      </w:pPr>
      <w:r>
        <w:t>Copyright Statement</w:t>
      </w:r>
    </w:p>
    <w:p w14:paraId="78B87C67" w14:textId="182514F9" w:rsidR="001D7306" w:rsidRPr="00240A04" w:rsidRDefault="00397E61" w:rsidP="00240A04">
      <w:pPr>
        <w:spacing w:before="120" w:after="120" w:line="360" w:lineRule="auto"/>
        <w:jc w:val="both"/>
        <w:rPr>
          <w:rFonts w:eastAsia="Times New Roman" w:cs="Times New Roman"/>
          <w:lang w:eastAsia="en-GB"/>
        </w:rPr>
      </w:pPr>
      <w:r w:rsidRPr="00E1530F">
        <w:rPr>
          <w:rFonts w:eastAsia="Times New Roman" w:cs="Arial"/>
          <w:color w:val="212529"/>
          <w:shd w:val="clear" w:color="auto" w:fill="FFFFFF"/>
          <w:lang w:eastAsia="en-GB"/>
        </w:rPr>
        <w:t>©</w:t>
      </w:r>
      <w:r w:rsidR="00F97F77">
        <w:rPr>
          <w:rFonts w:cs="Arial" w:hint="eastAsia"/>
          <w:color w:val="212529"/>
          <w:shd w:val="clear" w:color="auto" w:fill="FFFFFF"/>
          <w:lang w:eastAsia="zh-CN"/>
        </w:rPr>
        <w:t xml:space="preserve"> </w:t>
      </w:r>
      <w:r w:rsidR="00F97F77" w:rsidRPr="00F97F77">
        <w:rPr>
          <w:rFonts w:cs="Arial"/>
          <w:color w:val="212529"/>
          <w:shd w:val="clear" w:color="auto" w:fill="FFFFFF"/>
          <w:lang w:eastAsia="zh-CN"/>
        </w:rPr>
        <w:t>University of Essex</w:t>
      </w:r>
      <w:r w:rsidRPr="00E1530F">
        <w:rPr>
          <w:rFonts w:eastAsia="Times New Roman" w:cs="Arial"/>
          <w:color w:val="212529"/>
          <w:shd w:val="clear" w:color="auto" w:fill="FFFFFF"/>
          <w:lang w:eastAsia="en-GB"/>
        </w:rPr>
        <w:t xml:space="preserve">. This article is licensed under a </w:t>
      </w:r>
      <w:hyperlink r:id="rId8" w:history="1">
        <w:r w:rsidRPr="00B53462">
          <w:rPr>
            <w:rStyle w:val="af"/>
            <w:rFonts w:eastAsia="Times New Roman" w:cs="Arial"/>
            <w:shd w:val="clear" w:color="auto" w:fill="FFFFFF"/>
            <w:lang w:eastAsia="en-GB"/>
          </w:rPr>
          <w:t>Creative Commons Attribution 4.0 International Licence (CC BY)</w:t>
        </w:r>
      </w:hyperlink>
      <w:r w:rsidRPr="00E1530F">
        <w:rPr>
          <w:rFonts w:eastAsia="Times New Roman" w:cs="Arial"/>
          <w:color w:val="212529"/>
          <w:shd w:val="clear" w:color="auto" w:fill="FFFFFF"/>
          <w:lang w:eastAsia="en-GB"/>
        </w:rPr>
        <w:t>.</w:t>
      </w:r>
    </w:p>
    <w:sectPr w:rsidR="001D7306" w:rsidRPr="00240A04" w:rsidSect="006E13AF">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3A670F" w14:textId="77777777" w:rsidR="000C76BC" w:rsidRDefault="000C76BC" w:rsidP="002B247D">
      <w:pPr>
        <w:spacing w:after="0" w:line="240" w:lineRule="auto"/>
      </w:pPr>
      <w:r>
        <w:separator/>
      </w:r>
    </w:p>
  </w:endnote>
  <w:endnote w:type="continuationSeparator" w:id="0">
    <w:p w14:paraId="7B0FBB85" w14:textId="77777777" w:rsidR="000C76BC" w:rsidRDefault="000C76BC" w:rsidP="002B24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Sylfaen">
    <w:panose1 w:val="010A0502050306030303"/>
    <w:charset w:val="00"/>
    <w:family w:val="roman"/>
    <w:pitch w:val="variable"/>
    <w:sig w:usb0="04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AD303F" w14:textId="77777777" w:rsidR="00F07592" w:rsidRDefault="00F07592">
    <w:pPr>
      <w:pStyle w:val="a9"/>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08607573"/>
      <w:docPartObj>
        <w:docPartGallery w:val="Page Numbers (Bottom of Page)"/>
        <w:docPartUnique/>
      </w:docPartObj>
    </w:sdtPr>
    <w:sdtEndPr>
      <w:rPr>
        <w:noProof/>
        <w:sz w:val="20"/>
        <w:szCs w:val="20"/>
      </w:rPr>
    </w:sdtEndPr>
    <w:sdtContent>
      <w:p w14:paraId="3B8F3F63" w14:textId="77777777" w:rsidR="00057F3F" w:rsidRDefault="00057F3F" w:rsidP="00057F3F">
        <w:pPr>
          <w:pStyle w:val="a9"/>
          <w:pBdr>
            <w:bottom w:val="single" w:sz="4" w:space="1" w:color="auto"/>
          </w:pBdr>
          <w:jc w:val="center"/>
        </w:pPr>
      </w:p>
      <w:p w14:paraId="3655714B" w14:textId="414009F4" w:rsidR="00BE6334" w:rsidRPr="00990D5E" w:rsidRDefault="00BE6334">
        <w:pPr>
          <w:pStyle w:val="a9"/>
          <w:jc w:val="center"/>
          <w:rPr>
            <w:noProof/>
          </w:rPr>
        </w:pPr>
        <w:r w:rsidRPr="00990D5E">
          <w:fldChar w:fldCharType="begin"/>
        </w:r>
        <w:r w:rsidRPr="00990D5E">
          <w:instrText xml:space="preserve"> PAGE   \* MERGEFORMAT </w:instrText>
        </w:r>
        <w:r w:rsidRPr="00990D5E">
          <w:fldChar w:fldCharType="separate"/>
        </w:r>
        <w:r w:rsidR="00D35A7A">
          <w:rPr>
            <w:noProof/>
          </w:rPr>
          <w:t>2</w:t>
        </w:r>
        <w:r w:rsidRPr="00990D5E">
          <w:rPr>
            <w:noProof/>
          </w:rPr>
          <w:fldChar w:fldCharType="end"/>
        </w:r>
      </w:p>
      <w:p w14:paraId="01B5BDD7" w14:textId="2A0E33B4" w:rsidR="00BE6334" w:rsidRPr="00990D5E" w:rsidRDefault="00BE6334">
        <w:pPr>
          <w:pStyle w:val="a9"/>
          <w:jc w:val="center"/>
          <w:rPr>
            <w:sz w:val="20"/>
            <w:szCs w:val="20"/>
          </w:rPr>
        </w:pPr>
        <w:r w:rsidRPr="00990D5E">
          <w:rPr>
            <w:noProof/>
            <w:sz w:val="20"/>
            <w:szCs w:val="20"/>
          </w:rPr>
          <w:t xml:space="preserve">This article is </w:t>
        </w:r>
        <w:r w:rsidR="00B53462">
          <w:rPr>
            <w:noProof/>
            <w:sz w:val="20"/>
            <w:szCs w:val="20"/>
          </w:rPr>
          <w:t xml:space="preserve">licensed </w:t>
        </w:r>
        <w:hyperlink r:id="rId1" w:history="1">
          <w:r w:rsidRPr="00B53462">
            <w:rPr>
              <w:rStyle w:val="af"/>
              <w:noProof/>
              <w:sz w:val="20"/>
              <w:szCs w:val="20"/>
            </w:rPr>
            <w:t>CC BY</w:t>
          </w:r>
          <w:r w:rsidR="00B53462" w:rsidRPr="00B53462">
            <w:rPr>
              <w:rStyle w:val="af"/>
              <w:noProof/>
              <w:sz w:val="20"/>
              <w:szCs w:val="20"/>
            </w:rPr>
            <w:t xml:space="preserve"> 4.0</w:t>
          </w:r>
        </w:hyperlink>
        <w:r w:rsidRPr="00990D5E">
          <w:rPr>
            <w:noProof/>
            <w:sz w:val="20"/>
            <w:szCs w:val="20"/>
          </w:rPr>
          <w:t xml:space="preserve"> (</w:t>
        </w:r>
        <w:r w:rsidR="00F07592" w:rsidRPr="00F07592">
          <w:rPr>
            <w:noProof/>
            <w:sz w:val="20"/>
            <w:szCs w:val="20"/>
          </w:rPr>
          <w:t>University of Essex</w:t>
        </w:r>
        <w:r w:rsidRPr="00990D5E">
          <w:rPr>
            <w:noProof/>
            <w:sz w:val="20"/>
            <w:szCs w:val="20"/>
          </w:rPr>
          <w:t>)</w:t>
        </w:r>
        <w:r w:rsidRPr="00990D5E">
          <w:rPr>
            <w:noProof/>
            <w:sz w:val="20"/>
            <w:szCs w:val="20"/>
          </w:rPr>
          <w:tab/>
          <w:t xml:space="preserve">Essex Student Journal, </w:t>
        </w:r>
        <w:r w:rsidR="001E3597">
          <w:rPr>
            <w:rFonts w:hint="eastAsia"/>
            <w:noProof/>
            <w:sz w:val="20"/>
            <w:szCs w:val="20"/>
            <w:lang w:eastAsia="zh-CN"/>
          </w:rPr>
          <w:t>2019</w:t>
        </w:r>
        <w:r w:rsidR="00990D5E">
          <w:rPr>
            <w:noProof/>
            <w:sz w:val="20"/>
            <w:szCs w:val="20"/>
          </w:rPr>
          <w:t>, Vol</w:t>
        </w:r>
        <w:r w:rsidRPr="00990D5E">
          <w:rPr>
            <w:noProof/>
            <w:sz w:val="20"/>
            <w:szCs w:val="20"/>
          </w:rPr>
          <w:t>.</w:t>
        </w:r>
        <w:r w:rsidR="001E3597">
          <w:rPr>
            <w:rFonts w:hint="eastAsia"/>
            <w:noProof/>
            <w:sz w:val="20"/>
            <w:szCs w:val="20"/>
            <w:lang w:eastAsia="zh-CN"/>
          </w:rPr>
          <w:t>10(2)</w:t>
        </w:r>
      </w:p>
    </w:sdtContent>
  </w:sdt>
  <w:p w14:paraId="793C577F" w14:textId="3A3697DD" w:rsidR="00BE6334" w:rsidRPr="001E3597" w:rsidRDefault="00BE6334">
    <w:pPr>
      <w:pStyle w:val="a9"/>
      <w:rPr>
        <w:sz w:val="20"/>
        <w:szCs w:val="20"/>
        <w:lang w:eastAsia="zh-CN"/>
      </w:rPr>
    </w:pPr>
    <w:r w:rsidRPr="00990D5E">
      <w:rPr>
        <w:sz w:val="20"/>
        <w:szCs w:val="20"/>
      </w:rPr>
      <w:t xml:space="preserve">DOI: </w:t>
    </w:r>
    <w:hyperlink r:id="rId2" w:history="1">
      <w:r w:rsidR="001E3597" w:rsidRPr="004174CA">
        <w:rPr>
          <w:rStyle w:val="af"/>
          <w:sz w:val="20"/>
          <w:szCs w:val="20"/>
        </w:rPr>
        <w:t>https://doi.org/10.5526/esj.</w:t>
      </w:r>
      <w:r w:rsidR="001E3597" w:rsidRPr="004174CA">
        <w:rPr>
          <w:rStyle w:val="af"/>
          <w:rFonts w:hint="eastAsia"/>
          <w:sz w:val="20"/>
          <w:szCs w:val="20"/>
          <w:lang w:eastAsia="zh-CN"/>
        </w:rPr>
        <w:t>474</w:t>
      </w:r>
    </w:hyperlink>
    <w:r w:rsidR="001E3597">
      <w:rPr>
        <w:rFonts w:hint="eastAsia"/>
        <w:sz w:val="20"/>
        <w:szCs w:val="20"/>
        <w:lang w:eastAsia="zh-CN"/>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25786270"/>
      <w:docPartObj>
        <w:docPartGallery w:val="Page Numbers (Bottom of Page)"/>
        <w:docPartUnique/>
      </w:docPartObj>
    </w:sdtPr>
    <w:sdtEndPr>
      <w:rPr>
        <w:noProof/>
        <w:sz w:val="20"/>
        <w:szCs w:val="20"/>
      </w:rPr>
    </w:sdtEndPr>
    <w:sdtContent>
      <w:p w14:paraId="502A6426" w14:textId="77777777" w:rsidR="00057F3F" w:rsidRDefault="00057F3F" w:rsidP="00057F3F">
        <w:pPr>
          <w:pStyle w:val="a9"/>
          <w:pBdr>
            <w:bottom w:val="single" w:sz="4" w:space="1" w:color="auto"/>
          </w:pBdr>
          <w:jc w:val="center"/>
        </w:pPr>
      </w:p>
      <w:p w14:paraId="17E0F48F" w14:textId="12DA4930" w:rsidR="00BE6334" w:rsidRPr="00990D5E" w:rsidRDefault="00BE6334" w:rsidP="00BE6334">
        <w:pPr>
          <w:pStyle w:val="a9"/>
          <w:jc w:val="center"/>
          <w:rPr>
            <w:noProof/>
          </w:rPr>
        </w:pPr>
        <w:r w:rsidRPr="00990D5E">
          <w:fldChar w:fldCharType="begin"/>
        </w:r>
        <w:r w:rsidRPr="00990D5E">
          <w:instrText xml:space="preserve"> PAGE   \* MERGEFORMAT </w:instrText>
        </w:r>
        <w:r w:rsidRPr="00990D5E">
          <w:fldChar w:fldCharType="separate"/>
        </w:r>
        <w:r w:rsidR="00A55EA2">
          <w:rPr>
            <w:noProof/>
          </w:rPr>
          <w:t>1</w:t>
        </w:r>
        <w:r w:rsidRPr="00990D5E">
          <w:rPr>
            <w:noProof/>
          </w:rPr>
          <w:fldChar w:fldCharType="end"/>
        </w:r>
      </w:p>
      <w:p w14:paraId="6152AABE" w14:textId="71506AF6" w:rsidR="00BE6334" w:rsidRPr="00990D5E" w:rsidRDefault="00A55EA2" w:rsidP="00A55EA2">
        <w:pPr>
          <w:pStyle w:val="a9"/>
          <w:jc w:val="center"/>
          <w:rPr>
            <w:sz w:val="20"/>
            <w:szCs w:val="20"/>
          </w:rPr>
        </w:pPr>
        <w:r>
          <w:rPr>
            <w:noProof/>
            <w:sz w:val="20"/>
            <w:szCs w:val="20"/>
          </w:rPr>
          <w:tab/>
        </w:r>
        <w:r>
          <w:rPr>
            <w:noProof/>
            <w:sz w:val="20"/>
            <w:szCs w:val="20"/>
          </w:rPr>
          <w:tab/>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33210A" w14:textId="77777777" w:rsidR="000C76BC" w:rsidRDefault="000C76BC" w:rsidP="002B247D">
      <w:pPr>
        <w:spacing w:after="0" w:line="240" w:lineRule="auto"/>
      </w:pPr>
      <w:r>
        <w:separator/>
      </w:r>
    </w:p>
  </w:footnote>
  <w:footnote w:type="continuationSeparator" w:id="0">
    <w:p w14:paraId="0EE1910B" w14:textId="77777777" w:rsidR="000C76BC" w:rsidRDefault="000C76BC" w:rsidP="002B247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25F7C4" w14:textId="77777777" w:rsidR="00F07592" w:rsidRDefault="00F07592">
    <w:pPr>
      <w:pStyle w:val="a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94D3E8" w14:textId="04FF7D72" w:rsidR="002B247D" w:rsidRPr="00990D5E" w:rsidRDefault="001E3597">
    <w:pPr>
      <w:pStyle w:val="a7"/>
    </w:pPr>
    <w:r w:rsidRPr="001E3597">
      <w:t>Biographies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58D3E3" w14:textId="575759F4" w:rsidR="00575297" w:rsidRPr="00575297" w:rsidRDefault="00575297">
    <w:pPr>
      <w:pStyle w:val="a7"/>
      <w:rPr>
        <w:i/>
        <w:iCs/>
      </w:rPr>
    </w:pPr>
    <w:r w:rsidRPr="003C4F9B">
      <w:rPr>
        <w:i/>
        <w:iCs/>
      </w:rPr>
      <w:t>This page will be removed before publication.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AB0709"/>
    <w:multiLevelType w:val="hybridMultilevel"/>
    <w:tmpl w:val="0EEAAAC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D3C65DE"/>
    <w:multiLevelType w:val="multilevel"/>
    <w:tmpl w:val="957E7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A493F1D"/>
    <w:multiLevelType w:val="multilevel"/>
    <w:tmpl w:val="F72AC8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91932728">
    <w:abstractNumId w:val="1"/>
  </w:num>
  <w:num w:numId="2" w16cid:durableId="700589557">
    <w:abstractNumId w:val="2"/>
  </w:num>
  <w:num w:numId="3" w16cid:durableId="1986713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3"/>
  <w:bordersDoNotSurroundHeader/>
  <w:bordersDoNotSurroundFooter/>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DU1MDQyM7U0NTYwN7JQ0lEKTi0uzszPAykwrgUALdZbBSwAAAA="/>
  </w:docVars>
  <w:rsids>
    <w:rsidRoot w:val="00240FC1"/>
    <w:rsid w:val="000278A2"/>
    <w:rsid w:val="00045AD4"/>
    <w:rsid w:val="00057F3F"/>
    <w:rsid w:val="00066760"/>
    <w:rsid w:val="00082008"/>
    <w:rsid w:val="00083282"/>
    <w:rsid w:val="00092C26"/>
    <w:rsid w:val="00094B87"/>
    <w:rsid w:val="00094E2A"/>
    <w:rsid w:val="000A6AE4"/>
    <w:rsid w:val="000B6BCF"/>
    <w:rsid w:val="000C76BC"/>
    <w:rsid w:val="001463E9"/>
    <w:rsid w:val="00146B7A"/>
    <w:rsid w:val="00192B1E"/>
    <w:rsid w:val="001D7306"/>
    <w:rsid w:val="001E3597"/>
    <w:rsid w:val="002167D1"/>
    <w:rsid w:val="00221F4A"/>
    <w:rsid w:val="00240A04"/>
    <w:rsid w:val="00240FC1"/>
    <w:rsid w:val="002B247D"/>
    <w:rsid w:val="002C2942"/>
    <w:rsid w:val="002C4464"/>
    <w:rsid w:val="002C7AC5"/>
    <w:rsid w:val="002E1AF3"/>
    <w:rsid w:val="002E3823"/>
    <w:rsid w:val="00313E93"/>
    <w:rsid w:val="00325E64"/>
    <w:rsid w:val="00331418"/>
    <w:rsid w:val="00336B41"/>
    <w:rsid w:val="00344542"/>
    <w:rsid w:val="0035767C"/>
    <w:rsid w:val="00374289"/>
    <w:rsid w:val="00397E61"/>
    <w:rsid w:val="003D4243"/>
    <w:rsid w:val="003F3860"/>
    <w:rsid w:val="00407FF6"/>
    <w:rsid w:val="004309D8"/>
    <w:rsid w:val="004A5141"/>
    <w:rsid w:val="004B7370"/>
    <w:rsid w:val="004E50F7"/>
    <w:rsid w:val="005364B0"/>
    <w:rsid w:val="00541BF5"/>
    <w:rsid w:val="00575297"/>
    <w:rsid w:val="005B39B8"/>
    <w:rsid w:val="00637440"/>
    <w:rsid w:val="00642356"/>
    <w:rsid w:val="0068280A"/>
    <w:rsid w:val="006909F0"/>
    <w:rsid w:val="006A66A3"/>
    <w:rsid w:val="006B410E"/>
    <w:rsid w:val="006E13AF"/>
    <w:rsid w:val="006F7358"/>
    <w:rsid w:val="00737741"/>
    <w:rsid w:val="007642A4"/>
    <w:rsid w:val="007B0B3B"/>
    <w:rsid w:val="007B2F6E"/>
    <w:rsid w:val="007D3D54"/>
    <w:rsid w:val="00880B8D"/>
    <w:rsid w:val="008873B6"/>
    <w:rsid w:val="00890A99"/>
    <w:rsid w:val="008E394F"/>
    <w:rsid w:val="009255DE"/>
    <w:rsid w:val="00930090"/>
    <w:rsid w:val="0094339F"/>
    <w:rsid w:val="00980474"/>
    <w:rsid w:val="00990D5E"/>
    <w:rsid w:val="009921B2"/>
    <w:rsid w:val="009A0883"/>
    <w:rsid w:val="009C10A8"/>
    <w:rsid w:val="009C592F"/>
    <w:rsid w:val="009E26F7"/>
    <w:rsid w:val="00A10993"/>
    <w:rsid w:val="00A3652D"/>
    <w:rsid w:val="00A50C1E"/>
    <w:rsid w:val="00A538B5"/>
    <w:rsid w:val="00A55EA2"/>
    <w:rsid w:val="00B2066B"/>
    <w:rsid w:val="00B322FB"/>
    <w:rsid w:val="00B45D8B"/>
    <w:rsid w:val="00B46256"/>
    <w:rsid w:val="00B53462"/>
    <w:rsid w:val="00B77266"/>
    <w:rsid w:val="00BC0C64"/>
    <w:rsid w:val="00BE6334"/>
    <w:rsid w:val="00C07F32"/>
    <w:rsid w:val="00C40680"/>
    <w:rsid w:val="00C4128C"/>
    <w:rsid w:val="00C74E9F"/>
    <w:rsid w:val="00C96B39"/>
    <w:rsid w:val="00CF5C0C"/>
    <w:rsid w:val="00D35A7A"/>
    <w:rsid w:val="00DD1181"/>
    <w:rsid w:val="00DF250D"/>
    <w:rsid w:val="00E2349E"/>
    <w:rsid w:val="00E27033"/>
    <w:rsid w:val="00E355F6"/>
    <w:rsid w:val="00E61399"/>
    <w:rsid w:val="00ED039A"/>
    <w:rsid w:val="00F024BC"/>
    <w:rsid w:val="00F07592"/>
    <w:rsid w:val="00F71D35"/>
    <w:rsid w:val="00F723A5"/>
    <w:rsid w:val="00F97F77"/>
    <w:rsid w:val="00FC77AB"/>
    <w:rsid w:val="00FE1138"/>
    <w:rsid w:val="00FE534F"/>
    <w:rsid w:val="00FF3200"/>
    <w:rsid w:val="043F50B3"/>
    <w:rsid w:val="095AE28A"/>
    <w:rsid w:val="21BBCBC4"/>
    <w:rsid w:val="43EC381A"/>
    <w:rsid w:val="49302807"/>
    <w:rsid w:val="56406891"/>
    <w:rsid w:val="68CA38FC"/>
    <w:rsid w:val="6C974F71"/>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4EAA79E"/>
  <w15:docId w15:val="{D1885092-956B-4F4B-8471-112B1A38E5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4"/>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3"/>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D3D54"/>
    <w:rPr>
      <w:rFonts w:ascii="Sylfaen" w:hAnsi="Sylfaen"/>
    </w:rPr>
  </w:style>
  <w:style w:type="paragraph" w:styleId="1">
    <w:name w:val="heading 1"/>
    <w:aliases w:val="ESJ Heading 1"/>
    <w:basedOn w:val="a"/>
    <w:next w:val="a"/>
    <w:link w:val="10"/>
    <w:autoRedefine/>
    <w:uiPriority w:val="9"/>
    <w:rsid w:val="00DF250D"/>
    <w:pPr>
      <w:keepNext/>
      <w:keepLines/>
      <w:spacing w:before="240" w:after="160"/>
      <w:outlineLvl w:val="0"/>
    </w:pPr>
    <w:rPr>
      <w:rFonts w:eastAsiaTheme="majorEastAsia" w:cstheme="majorBidi"/>
      <w:b/>
      <w:color w:val="000000" w:themeColor="text1"/>
      <w:sz w:val="24"/>
      <w:szCs w:val="36"/>
    </w:rPr>
  </w:style>
  <w:style w:type="paragraph" w:styleId="2">
    <w:name w:val="heading 2"/>
    <w:basedOn w:val="a"/>
    <w:next w:val="a"/>
    <w:link w:val="20"/>
    <w:uiPriority w:val="9"/>
    <w:unhideWhenUsed/>
    <w:qFormat/>
    <w:rsid w:val="00CF5C0C"/>
    <w:pPr>
      <w:keepNext/>
      <w:keepLines/>
      <w:spacing w:before="240" w:after="160"/>
      <w:outlineLvl w:val="1"/>
    </w:pPr>
    <w:rPr>
      <w:rFonts w:eastAsiaTheme="majorEastAsia" w:cstheme="majorBidi"/>
      <w:b/>
      <w:color w:val="000000" w:themeColor="text1"/>
      <w:sz w:val="24"/>
      <w:szCs w:val="26"/>
    </w:rPr>
  </w:style>
  <w:style w:type="paragraph" w:styleId="3">
    <w:name w:val="heading 3"/>
    <w:basedOn w:val="a"/>
    <w:next w:val="a"/>
    <w:link w:val="30"/>
    <w:uiPriority w:val="9"/>
    <w:unhideWhenUsed/>
    <w:qFormat/>
    <w:rsid w:val="00CF5C0C"/>
    <w:pPr>
      <w:keepNext/>
      <w:keepLines/>
      <w:spacing w:before="240" w:after="160" w:line="240" w:lineRule="auto"/>
      <w:outlineLvl w:val="2"/>
    </w:pPr>
    <w:rPr>
      <w:rFonts w:eastAsiaTheme="majorEastAsia" w:cstheme="majorBidi"/>
      <w:b/>
      <w:i/>
      <w:color w:val="000000" w:themeColor="text1"/>
      <w:sz w:val="24"/>
      <w:szCs w:val="24"/>
    </w:rPr>
  </w:style>
  <w:style w:type="paragraph" w:styleId="4">
    <w:name w:val="heading 4"/>
    <w:basedOn w:val="a"/>
    <w:next w:val="a"/>
    <w:link w:val="40"/>
    <w:uiPriority w:val="9"/>
    <w:unhideWhenUsed/>
    <w:qFormat/>
    <w:rsid w:val="00CF5C0C"/>
    <w:pPr>
      <w:keepNext/>
      <w:keepLines/>
      <w:spacing w:before="240" w:after="160" w:line="240" w:lineRule="auto"/>
      <w:outlineLvl w:val="3"/>
    </w:pPr>
    <w:rPr>
      <w:rFonts w:eastAsiaTheme="majorEastAsia" w:cstheme="majorBidi"/>
      <w:iCs/>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uiPriority w:val="10"/>
    <w:qFormat/>
    <w:rsid w:val="00240FC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240FC1"/>
    <w:rPr>
      <w:rFonts w:asciiTheme="majorHAnsi" w:eastAsiaTheme="majorEastAsia" w:hAnsiTheme="majorHAnsi" w:cstheme="majorBidi"/>
      <w:spacing w:val="-10"/>
      <w:kern w:val="28"/>
      <w:sz w:val="56"/>
      <w:szCs w:val="56"/>
    </w:rPr>
  </w:style>
  <w:style w:type="paragraph" w:customStyle="1" w:styleId="SectionTitle">
    <w:name w:val="Section Title"/>
    <w:basedOn w:val="a"/>
    <w:link w:val="SectionTitleChar"/>
    <w:uiPriority w:val="2"/>
    <w:rsid w:val="00240FC1"/>
    <w:pPr>
      <w:pageBreakBefore/>
      <w:spacing w:after="0" w:line="480" w:lineRule="auto"/>
      <w:jc w:val="center"/>
      <w:outlineLvl w:val="0"/>
    </w:pPr>
    <w:rPr>
      <w:rFonts w:asciiTheme="majorHAnsi" w:eastAsiaTheme="majorEastAsia" w:hAnsiTheme="majorHAnsi" w:cstheme="majorBidi"/>
      <w:kern w:val="24"/>
      <w:sz w:val="24"/>
      <w:szCs w:val="24"/>
      <w:lang w:val="en-US" w:eastAsia="ja-JP"/>
    </w:rPr>
  </w:style>
  <w:style w:type="paragraph" w:styleId="a5">
    <w:name w:val="No Spacing"/>
    <w:aliases w:val="No Indent"/>
    <w:uiPriority w:val="3"/>
    <w:rsid w:val="00240FC1"/>
    <w:pPr>
      <w:spacing w:after="0" w:line="480" w:lineRule="auto"/>
    </w:pPr>
    <w:rPr>
      <w:sz w:val="24"/>
      <w:szCs w:val="24"/>
      <w:lang w:val="en-US" w:eastAsia="ja-JP"/>
    </w:rPr>
  </w:style>
  <w:style w:type="character" w:styleId="a6">
    <w:name w:val="Emphasis"/>
    <w:basedOn w:val="a0"/>
    <w:uiPriority w:val="4"/>
    <w:unhideWhenUsed/>
    <w:rsid w:val="00240FC1"/>
    <w:rPr>
      <w:i/>
      <w:iCs/>
    </w:rPr>
  </w:style>
  <w:style w:type="paragraph" w:customStyle="1" w:styleId="Abstracttitle">
    <w:name w:val="Abstract title"/>
    <w:basedOn w:val="SectionTitle"/>
    <w:link w:val="AbstracttitleChar"/>
    <w:autoRedefine/>
    <w:rsid w:val="00240FC1"/>
    <w:pPr>
      <w:pageBreakBefore w:val="0"/>
    </w:pPr>
    <w:rPr>
      <w:rFonts w:ascii="Arial" w:hAnsi="Arial"/>
      <w:b/>
      <w:caps/>
    </w:rPr>
  </w:style>
  <w:style w:type="paragraph" w:customStyle="1" w:styleId="Journalarticletitle">
    <w:name w:val="Journal article title"/>
    <w:basedOn w:val="a3"/>
    <w:link w:val="JournalarticletitleChar"/>
    <w:rsid w:val="00240FC1"/>
    <w:rPr>
      <w:rFonts w:ascii="Arial Black" w:hAnsi="Arial Black"/>
      <w:sz w:val="52"/>
      <w:szCs w:val="52"/>
    </w:rPr>
  </w:style>
  <w:style w:type="character" w:customStyle="1" w:styleId="SectionTitleChar">
    <w:name w:val="Section Title Char"/>
    <w:basedOn w:val="a0"/>
    <w:link w:val="SectionTitle"/>
    <w:uiPriority w:val="2"/>
    <w:rsid w:val="00240FC1"/>
    <w:rPr>
      <w:rFonts w:asciiTheme="majorHAnsi" w:eastAsiaTheme="majorEastAsia" w:hAnsiTheme="majorHAnsi" w:cstheme="majorBidi"/>
      <w:kern w:val="24"/>
      <w:sz w:val="24"/>
      <w:szCs w:val="24"/>
      <w:lang w:val="en-US" w:eastAsia="ja-JP"/>
    </w:rPr>
  </w:style>
  <w:style w:type="character" w:customStyle="1" w:styleId="AbstracttitleChar">
    <w:name w:val="Abstract title Char"/>
    <w:basedOn w:val="SectionTitleChar"/>
    <w:link w:val="Abstracttitle"/>
    <w:rsid w:val="00240FC1"/>
    <w:rPr>
      <w:rFonts w:ascii="Arial" w:eastAsiaTheme="majorEastAsia" w:hAnsi="Arial" w:cstheme="majorBidi"/>
      <w:b/>
      <w:caps/>
      <w:kern w:val="24"/>
      <w:sz w:val="24"/>
      <w:szCs w:val="24"/>
      <w:lang w:val="en-US" w:eastAsia="ja-JP"/>
    </w:rPr>
  </w:style>
  <w:style w:type="paragraph" w:customStyle="1" w:styleId="Abstract">
    <w:name w:val="Abstract"/>
    <w:basedOn w:val="SectionTitle"/>
    <w:link w:val="AbstractChar"/>
    <w:autoRedefine/>
    <w:rsid w:val="00A10993"/>
    <w:pPr>
      <w:pageBreakBefore w:val="0"/>
      <w:ind w:left="720"/>
    </w:pPr>
    <w:rPr>
      <w:rFonts w:ascii="Arial" w:hAnsi="Arial"/>
      <w:b/>
      <w:caps/>
      <w:sz w:val="22"/>
    </w:rPr>
  </w:style>
  <w:style w:type="character" w:customStyle="1" w:styleId="JournalarticletitleChar">
    <w:name w:val="Journal article title Char"/>
    <w:basedOn w:val="a4"/>
    <w:link w:val="Journalarticletitle"/>
    <w:rsid w:val="00240FC1"/>
    <w:rPr>
      <w:rFonts w:ascii="Arial Black" w:eastAsiaTheme="majorEastAsia" w:hAnsi="Arial Black" w:cstheme="majorBidi"/>
      <w:spacing w:val="-10"/>
      <w:kern w:val="28"/>
      <w:sz w:val="52"/>
      <w:szCs w:val="52"/>
    </w:rPr>
  </w:style>
  <w:style w:type="character" w:customStyle="1" w:styleId="10">
    <w:name w:val="标题 1 字符"/>
    <w:aliases w:val="ESJ Heading 1 字符"/>
    <w:basedOn w:val="a0"/>
    <w:link w:val="1"/>
    <w:uiPriority w:val="9"/>
    <w:rsid w:val="00DF250D"/>
    <w:rPr>
      <w:rFonts w:ascii="Sylfaen" w:eastAsiaTheme="majorEastAsia" w:hAnsi="Sylfaen" w:cstheme="majorBidi"/>
      <w:b/>
      <w:color w:val="000000" w:themeColor="text1"/>
      <w:sz w:val="24"/>
      <w:szCs w:val="36"/>
    </w:rPr>
  </w:style>
  <w:style w:type="character" w:customStyle="1" w:styleId="AbstractChar">
    <w:name w:val="Abstract Char"/>
    <w:basedOn w:val="SectionTitleChar"/>
    <w:link w:val="Abstract"/>
    <w:rsid w:val="00A10993"/>
    <w:rPr>
      <w:rFonts w:ascii="Arial" w:eastAsiaTheme="majorEastAsia" w:hAnsi="Arial" w:cstheme="majorBidi"/>
      <w:b/>
      <w:caps/>
      <w:kern w:val="24"/>
      <w:sz w:val="24"/>
      <w:szCs w:val="24"/>
      <w:lang w:val="en-US" w:eastAsia="ja-JP"/>
    </w:rPr>
  </w:style>
  <w:style w:type="paragraph" w:styleId="a7">
    <w:name w:val="header"/>
    <w:basedOn w:val="a"/>
    <w:link w:val="a8"/>
    <w:uiPriority w:val="99"/>
    <w:unhideWhenUsed/>
    <w:rsid w:val="002B247D"/>
    <w:pPr>
      <w:tabs>
        <w:tab w:val="center" w:pos="4513"/>
        <w:tab w:val="right" w:pos="9026"/>
      </w:tabs>
      <w:spacing w:after="0" w:line="240" w:lineRule="auto"/>
    </w:pPr>
  </w:style>
  <w:style w:type="character" w:customStyle="1" w:styleId="a8">
    <w:name w:val="页眉 字符"/>
    <w:basedOn w:val="a0"/>
    <w:link w:val="a7"/>
    <w:uiPriority w:val="99"/>
    <w:rsid w:val="002B247D"/>
  </w:style>
  <w:style w:type="paragraph" w:styleId="a9">
    <w:name w:val="footer"/>
    <w:basedOn w:val="a"/>
    <w:link w:val="aa"/>
    <w:uiPriority w:val="99"/>
    <w:unhideWhenUsed/>
    <w:rsid w:val="002B247D"/>
    <w:pPr>
      <w:tabs>
        <w:tab w:val="center" w:pos="4513"/>
        <w:tab w:val="right" w:pos="9026"/>
      </w:tabs>
      <w:spacing w:after="0" w:line="240" w:lineRule="auto"/>
    </w:pPr>
  </w:style>
  <w:style w:type="character" w:customStyle="1" w:styleId="aa">
    <w:name w:val="页脚 字符"/>
    <w:basedOn w:val="a0"/>
    <w:link w:val="a9"/>
    <w:uiPriority w:val="99"/>
    <w:rsid w:val="002B247D"/>
  </w:style>
  <w:style w:type="paragraph" w:styleId="ab">
    <w:name w:val="Bibliography"/>
    <w:basedOn w:val="a"/>
    <w:next w:val="a"/>
    <w:uiPriority w:val="37"/>
    <w:unhideWhenUsed/>
    <w:rsid w:val="00A10993"/>
  </w:style>
  <w:style w:type="paragraph" w:styleId="ac">
    <w:name w:val="footnote text"/>
    <w:basedOn w:val="a"/>
    <w:link w:val="ad"/>
    <w:uiPriority w:val="99"/>
    <w:unhideWhenUsed/>
    <w:rsid w:val="00A10993"/>
    <w:pPr>
      <w:spacing w:after="0" w:line="240" w:lineRule="auto"/>
    </w:pPr>
    <w:rPr>
      <w:rFonts w:ascii="Times New Roman" w:hAnsi="Times New Roman" w:cs="Times New Roman"/>
      <w:sz w:val="24"/>
      <w:szCs w:val="24"/>
      <w:lang w:val="en-US"/>
    </w:rPr>
  </w:style>
  <w:style w:type="character" w:customStyle="1" w:styleId="ad">
    <w:name w:val="脚注文本 字符"/>
    <w:basedOn w:val="a0"/>
    <w:link w:val="ac"/>
    <w:uiPriority w:val="99"/>
    <w:rsid w:val="00A10993"/>
    <w:rPr>
      <w:rFonts w:ascii="Times New Roman" w:hAnsi="Times New Roman" w:cs="Times New Roman"/>
      <w:sz w:val="24"/>
      <w:szCs w:val="24"/>
      <w:lang w:val="en-US"/>
    </w:rPr>
  </w:style>
  <w:style w:type="character" w:styleId="ae">
    <w:name w:val="footnote reference"/>
    <w:basedOn w:val="a0"/>
    <w:uiPriority w:val="99"/>
    <w:unhideWhenUsed/>
    <w:rsid w:val="00A10993"/>
    <w:rPr>
      <w:vertAlign w:val="superscript"/>
    </w:rPr>
  </w:style>
  <w:style w:type="character" w:customStyle="1" w:styleId="20">
    <w:name w:val="标题 2 字符"/>
    <w:basedOn w:val="a0"/>
    <w:link w:val="2"/>
    <w:uiPriority w:val="9"/>
    <w:rsid w:val="00CF5C0C"/>
    <w:rPr>
      <w:rFonts w:ascii="Sylfaen" w:eastAsiaTheme="majorEastAsia" w:hAnsi="Sylfaen" w:cstheme="majorBidi"/>
      <w:b/>
      <w:color w:val="000000" w:themeColor="text1"/>
      <w:sz w:val="24"/>
      <w:szCs w:val="26"/>
    </w:rPr>
  </w:style>
  <w:style w:type="character" w:customStyle="1" w:styleId="30">
    <w:name w:val="标题 3 字符"/>
    <w:basedOn w:val="a0"/>
    <w:link w:val="3"/>
    <w:uiPriority w:val="9"/>
    <w:rsid w:val="00CF5C0C"/>
    <w:rPr>
      <w:rFonts w:ascii="Sylfaen" w:eastAsiaTheme="majorEastAsia" w:hAnsi="Sylfaen" w:cstheme="majorBidi"/>
      <w:b/>
      <w:i/>
      <w:color w:val="000000" w:themeColor="text1"/>
      <w:sz w:val="24"/>
      <w:szCs w:val="24"/>
    </w:rPr>
  </w:style>
  <w:style w:type="character" w:styleId="af">
    <w:name w:val="Hyperlink"/>
    <w:basedOn w:val="a0"/>
    <w:uiPriority w:val="99"/>
    <w:unhideWhenUsed/>
    <w:rsid w:val="00FE534F"/>
    <w:rPr>
      <w:color w:val="0000FF" w:themeColor="hyperlink"/>
      <w:u w:val="single"/>
    </w:rPr>
  </w:style>
  <w:style w:type="character" w:styleId="af0">
    <w:name w:val="Unresolved Mention"/>
    <w:basedOn w:val="a0"/>
    <w:uiPriority w:val="99"/>
    <w:semiHidden/>
    <w:unhideWhenUsed/>
    <w:rsid w:val="00FE534F"/>
    <w:rPr>
      <w:color w:val="605E5C"/>
      <w:shd w:val="clear" w:color="auto" w:fill="E1DFDD"/>
    </w:rPr>
  </w:style>
  <w:style w:type="paragraph" w:styleId="af1">
    <w:name w:val="List Paragraph"/>
    <w:basedOn w:val="a"/>
    <w:uiPriority w:val="34"/>
    <w:rsid w:val="00FE534F"/>
    <w:pPr>
      <w:ind w:left="720"/>
      <w:contextualSpacing/>
    </w:pPr>
  </w:style>
  <w:style w:type="character" w:customStyle="1" w:styleId="40">
    <w:name w:val="标题 4 字符"/>
    <w:basedOn w:val="a0"/>
    <w:link w:val="4"/>
    <w:uiPriority w:val="9"/>
    <w:rsid w:val="00CF5C0C"/>
    <w:rPr>
      <w:rFonts w:ascii="Sylfaen" w:eastAsiaTheme="majorEastAsia" w:hAnsi="Sylfaen" w:cstheme="majorBidi"/>
      <w:iCs/>
      <w:sz w:val="24"/>
    </w:rPr>
  </w:style>
  <w:style w:type="paragraph" w:customStyle="1" w:styleId="Footnote">
    <w:name w:val="Footnote"/>
    <w:basedOn w:val="a"/>
    <w:qFormat/>
    <w:rsid w:val="00240A04"/>
    <w:pPr>
      <w:spacing w:after="0" w:line="240" w:lineRule="auto"/>
    </w:pPr>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6251">
      <w:bodyDiv w:val="1"/>
      <w:marLeft w:val="0"/>
      <w:marRight w:val="0"/>
      <w:marTop w:val="0"/>
      <w:marBottom w:val="0"/>
      <w:divBdr>
        <w:top w:val="none" w:sz="0" w:space="0" w:color="auto"/>
        <w:left w:val="none" w:sz="0" w:space="0" w:color="auto"/>
        <w:bottom w:val="none" w:sz="0" w:space="0" w:color="auto"/>
        <w:right w:val="none" w:sz="0" w:space="0" w:color="auto"/>
      </w:divBdr>
    </w:div>
    <w:div w:id="22944251">
      <w:bodyDiv w:val="1"/>
      <w:marLeft w:val="0"/>
      <w:marRight w:val="0"/>
      <w:marTop w:val="0"/>
      <w:marBottom w:val="0"/>
      <w:divBdr>
        <w:top w:val="none" w:sz="0" w:space="0" w:color="auto"/>
        <w:left w:val="none" w:sz="0" w:space="0" w:color="auto"/>
        <w:bottom w:val="none" w:sz="0" w:space="0" w:color="auto"/>
        <w:right w:val="none" w:sz="0" w:space="0" w:color="auto"/>
      </w:divBdr>
    </w:div>
    <w:div w:id="62684990">
      <w:bodyDiv w:val="1"/>
      <w:marLeft w:val="0"/>
      <w:marRight w:val="0"/>
      <w:marTop w:val="0"/>
      <w:marBottom w:val="0"/>
      <w:divBdr>
        <w:top w:val="none" w:sz="0" w:space="0" w:color="auto"/>
        <w:left w:val="none" w:sz="0" w:space="0" w:color="auto"/>
        <w:bottom w:val="none" w:sz="0" w:space="0" w:color="auto"/>
        <w:right w:val="none" w:sz="0" w:space="0" w:color="auto"/>
      </w:divBdr>
    </w:div>
    <w:div w:id="86928278">
      <w:bodyDiv w:val="1"/>
      <w:marLeft w:val="0"/>
      <w:marRight w:val="0"/>
      <w:marTop w:val="0"/>
      <w:marBottom w:val="0"/>
      <w:divBdr>
        <w:top w:val="none" w:sz="0" w:space="0" w:color="auto"/>
        <w:left w:val="none" w:sz="0" w:space="0" w:color="auto"/>
        <w:bottom w:val="none" w:sz="0" w:space="0" w:color="auto"/>
        <w:right w:val="none" w:sz="0" w:space="0" w:color="auto"/>
      </w:divBdr>
    </w:div>
    <w:div w:id="149296668">
      <w:bodyDiv w:val="1"/>
      <w:marLeft w:val="0"/>
      <w:marRight w:val="0"/>
      <w:marTop w:val="0"/>
      <w:marBottom w:val="0"/>
      <w:divBdr>
        <w:top w:val="none" w:sz="0" w:space="0" w:color="auto"/>
        <w:left w:val="none" w:sz="0" w:space="0" w:color="auto"/>
        <w:bottom w:val="none" w:sz="0" w:space="0" w:color="auto"/>
        <w:right w:val="none" w:sz="0" w:space="0" w:color="auto"/>
      </w:divBdr>
    </w:div>
    <w:div w:id="177626429">
      <w:bodyDiv w:val="1"/>
      <w:marLeft w:val="0"/>
      <w:marRight w:val="0"/>
      <w:marTop w:val="0"/>
      <w:marBottom w:val="0"/>
      <w:divBdr>
        <w:top w:val="none" w:sz="0" w:space="0" w:color="auto"/>
        <w:left w:val="none" w:sz="0" w:space="0" w:color="auto"/>
        <w:bottom w:val="none" w:sz="0" w:space="0" w:color="auto"/>
        <w:right w:val="none" w:sz="0" w:space="0" w:color="auto"/>
      </w:divBdr>
    </w:div>
    <w:div w:id="411245257">
      <w:bodyDiv w:val="1"/>
      <w:marLeft w:val="0"/>
      <w:marRight w:val="0"/>
      <w:marTop w:val="0"/>
      <w:marBottom w:val="0"/>
      <w:divBdr>
        <w:top w:val="none" w:sz="0" w:space="0" w:color="auto"/>
        <w:left w:val="none" w:sz="0" w:space="0" w:color="auto"/>
        <w:bottom w:val="none" w:sz="0" w:space="0" w:color="auto"/>
        <w:right w:val="none" w:sz="0" w:space="0" w:color="auto"/>
      </w:divBdr>
    </w:div>
    <w:div w:id="431390215">
      <w:bodyDiv w:val="1"/>
      <w:marLeft w:val="0"/>
      <w:marRight w:val="0"/>
      <w:marTop w:val="0"/>
      <w:marBottom w:val="0"/>
      <w:divBdr>
        <w:top w:val="none" w:sz="0" w:space="0" w:color="auto"/>
        <w:left w:val="none" w:sz="0" w:space="0" w:color="auto"/>
        <w:bottom w:val="none" w:sz="0" w:space="0" w:color="auto"/>
        <w:right w:val="none" w:sz="0" w:space="0" w:color="auto"/>
      </w:divBdr>
    </w:div>
    <w:div w:id="486753363">
      <w:bodyDiv w:val="1"/>
      <w:marLeft w:val="0"/>
      <w:marRight w:val="0"/>
      <w:marTop w:val="0"/>
      <w:marBottom w:val="0"/>
      <w:divBdr>
        <w:top w:val="none" w:sz="0" w:space="0" w:color="auto"/>
        <w:left w:val="none" w:sz="0" w:space="0" w:color="auto"/>
        <w:bottom w:val="none" w:sz="0" w:space="0" w:color="auto"/>
        <w:right w:val="none" w:sz="0" w:space="0" w:color="auto"/>
      </w:divBdr>
    </w:div>
    <w:div w:id="488441890">
      <w:bodyDiv w:val="1"/>
      <w:marLeft w:val="0"/>
      <w:marRight w:val="0"/>
      <w:marTop w:val="0"/>
      <w:marBottom w:val="0"/>
      <w:divBdr>
        <w:top w:val="none" w:sz="0" w:space="0" w:color="auto"/>
        <w:left w:val="none" w:sz="0" w:space="0" w:color="auto"/>
        <w:bottom w:val="none" w:sz="0" w:space="0" w:color="auto"/>
        <w:right w:val="none" w:sz="0" w:space="0" w:color="auto"/>
      </w:divBdr>
    </w:div>
    <w:div w:id="525219623">
      <w:bodyDiv w:val="1"/>
      <w:marLeft w:val="0"/>
      <w:marRight w:val="0"/>
      <w:marTop w:val="0"/>
      <w:marBottom w:val="0"/>
      <w:divBdr>
        <w:top w:val="none" w:sz="0" w:space="0" w:color="auto"/>
        <w:left w:val="none" w:sz="0" w:space="0" w:color="auto"/>
        <w:bottom w:val="none" w:sz="0" w:space="0" w:color="auto"/>
        <w:right w:val="none" w:sz="0" w:space="0" w:color="auto"/>
      </w:divBdr>
    </w:div>
    <w:div w:id="549339625">
      <w:bodyDiv w:val="1"/>
      <w:marLeft w:val="0"/>
      <w:marRight w:val="0"/>
      <w:marTop w:val="0"/>
      <w:marBottom w:val="0"/>
      <w:divBdr>
        <w:top w:val="none" w:sz="0" w:space="0" w:color="auto"/>
        <w:left w:val="none" w:sz="0" w:space="0" w:color="auto"/>
        <w:bottom w:val="none" w:sz="0" w:space="0" w:color="auto"/>
        <w:right w:val="none" w:sz="0" w:space="0" w:color="auto"/>
      </w:divBdr>
    </w:div>
    <w:div w:id="592517885">
      <w:bodyDiv w:val="1"/>
      <w:marLeft w:val="0"/>
      <w:marRight w:val="0"/>
      <w:marTop w:val="0"/>
      <w:marBottom w:val="0"/>
      <w:divBdr>
        <w:top w:val="none" w:sz="0" w:space="0" w:color="auto"/>
        <w:left w:val="none" w:sz="0" w:space="0" w:color="auto"/>
        <w:bottom w:val="none" w:sz="0" w:space="0" w:color="auto"/>
        <w:right w:val="none" w:sz="0" w:space="0" w:color="auto"/>
      </w:divBdr>
    </w:div>
    <w:div w:id="593056412">
      <w:bodyDiv w:val="1"/>
      <w:marLeft w:val="0"/>
      <w:marRight w:val="0"/>
      <w:marTop w:val="0"/>
      <w:marBottom w:val="0"/>
      <w:divBdr>
        <w:top w:val="none" w:sz="0" w:space="0" w:color="auto"/>
        <w:left w:val="none" w:sz="0" w:space="0" w:color="auto"/>
        <w:bottom w:val="none" w:sz="0" w:space="0" w:color="auto"/>
        <w:right w:val="none" w:sz="0" w:space="0" w:color="auto"/>
      </w:divBdr>
    </w:div>
    <w:div w:id="594243246">
      <w:bodyDiv w:val="1"/>
      <w:marLeft w:val="0"/>
      <w:marRight w:val="0"/>
      <w:marTop w:val="0"/>
      <w:marBottom w:val="0"/>
      <w:divBdr>
        <w:top w:val="none" w:sz="0" w:space="0" w:color="auto"/>
        <w:left w:val="none" w:sz="0" w:space="0" w:color="auto"/>
        <w:bottom w:val="none" w:sz="0" w:space="0" w:color="auto"/>
        <w:right w:val="none" w:sz="0" w:space="0" w:color="auto"/>
      </w:divBdr>
    </w:div>
    <w:div w:id="610741131">
      <w:bodyDiv w:val="1"/>
      <w:marLeft w:val="0"/>
      <w:marRight w:val="0"/>
      <w:marTop w:val="0"/>
      <w:marBottom w:val="0"/>
      <w:divBdr>
        <w:top w:val="none" w:sz="0" w:space="0" w:color="auto"/>
        <w:left w:val="none" w:sz="0" w:space="0" w:color="auto"/>
        <w:bottom w:val="none" w:sz="0" w:space="0" w:color="auto"/>
        <w:right w:val="none" w:sz="0" w:space="0" w:color="auto"/>
      </w:divBdr>
    </w:div>
    <w:div w:id="650790340">
      <w:bodyDiv w:val="1"/>
      <w:marLeft w:val="0"/>
      <w:marRight w:val="0"/>
      <w:marTop w:val="0"/>
      <w:marBottom w:val="0"/>
      <w:divBdr>
        <w:top w:val="none" w:sz="0" w:space="0" w:color="auto"/>
        <w:left w:val="none" w:sz="0" w:space="0" w:color="auto"/>
        <w:bottom w:val="none" w:sz="0" w:space="0" w:color="auto"/>
        <w:right w:val="none" w:sz="0" w:space="0" w:color="auto"/>
      </w:divBdr>
    </w:div>
    <w:div w:id="661196903">
      <w:bodyDiv w:val="1"/>
      <w:marLeft w:val="0"/>
      <w:marRight w:val="0"/>
      <w:marTop w:val="0"/>
      <w:marBottom w:val="0"/>
      <w:divBdr>
        <w:top w:val="none" w:sz="0" w:space="0" w:color="auto"/>
        <w:left w:val="none" w:sz="0" w:space="0" w:color="auto"/>
        <w:bottom w:val="none" w:sz="0" w:space="0" w:color="auto"/>
        <w:right w:val="none" w:sz="0" w:space="0" w:color="auto"/>
      </w:divBdr>
    </w:div>
    <w:div w:id="692533928">
      <w:bodyDiv w:val="1"/>
      <w:marLeft w:val="0"/>
      <w:marRight w:val="0"/>
      <w:marTop w:val="0"/>
      <w:marBottom w:val="0"/>
      <w:divBdr>
        <w:top w:val="none" w:sz="0" w:space="0" w:color="auto"/>
        <w:left w:val="none" w:sz="0" w:space="0" w:color="auto"/>
        <w:bottom w:val="none" w:sz="0" w:space="0" w:color="auto"/>
        <w:right w:val="none" w:sz="0" w:space="0" w:color="auto"/>
      </w:divBdr>
    </w:div>
    <w:div w:id="781144085">
      <w:bodyDiv w:val="1"/>
      <w:marLeft w:val="0"/>
      <w:marRight w:val="0"/>
      <w:marTop w:val="0"/>
      <w:marBottom w:val="0"/>
      <w:divBdr>
        <w:top w:val="none" w:sz="0" w:space="0" w:color="auto"/>
        <w:left w:val="none" w:sz="0" w:space="0" w:color="auto"/>
        <w:bottom w:val="none" w:sz="0" w:space="0" w:color="auto"/>
        <w:right w:val="none" w:sz="0" w:space="0" w:color="auto"/>
      </w:divBdr>
    </w:div>
    <w:div w:id="830682026">
      <w:bodyDiv w:val="1"/>
      <w:marLeft w:val="0"/>
      <w:marRight w:val="0"/>
      <w:marTop w:val="0"/>
      <w:marBottom w:val="0"/>
      <w:divBdr>
        <w:top w:val="none" w:sz="0" w:space="0" w:color="auto"/>
        <w:left w:val="none" w:sz="0" w:space="0" w:color="auto"/>
        <w:bottom w:val="none" w:sz="0" w:space="0" w:color="auto"/>
        <w:right w:val="none" w:sz="0" w:space="0" w:color="auto"/>
      </w:divBdr>
    </w:div>
    <w:div w:id="875699930">
      <w:bodyDiv w:val="1"/>
      <w:marLeft w:val="0"/>
      <w:marRight w:val="0"/>
      <w:marTop w:val="0"/>
      <w:marBottom w:val="0"/>
      <w:divBdr>
        <w:top w:val="none" w:sz="0" w:space="0" w:color="auto"/>
        <w:left w:val="none" w:sz="0" w:space="0" w:color="auto"/>
        <w:bottom w:val="none" w:sz="0" w:space="0" w:color="auto"/>
        <w:right w:val="none" w:sz="0" w:space="0" w:color="auto"/>
      </w:divBdr>
    </w:div>
    <w:div w:id="898053045">
      <w:bodyDiv w:val="1"/>
      <w:marLeft w:val="0"/>
      <w:marRight w:val="0"/>
      <w:marTop w:val="0"/>
      <w:marBottom w:val="0"/>
      <w:divBdr>
        <w:top w:val="none" w:sz="0" w:space="0" w:color="auto"/>
        <w:left w:val="none" w:sz="0" w:space="0" w:color="auto"/>
        <w:bottom w:val="none" w:sz="0" w:space="0" w:color="auto"/>
        <w:right w:val="none" w:sz="0" w:space="0" w:color="auto"/>
      </w:divBdr>
    </w:div>
    <w:div w:id="926427274">
      <w:bodyDiv w:val="1"/>
      <w:marLeft w:val="0"/>
      <w:marRight w:val="0"/>
      <w:marTop w:val="0"/>
      <w:marBottom w:val="0"/>
      <w:divBdr>
        <w:top w:val="none" w:sz="0" w:space="0" w:color="auto"/>
        <w:left w:val="none" w:sz="0" w:space="0" w:color="auto"/>
        <w:bottom w:val="none" w:sz="0" w:space="0" w:color="auto"/>
        <w:right w:val="none" w:sz="0" w:space="0" w:color="auto"/>
      </w:divBdr>
    </w:div>
    <w:div w:id="942686253">
      <w:bodyDiv w:val="1"/>
      <w:marLeft w:val="0"/>
      <w:marRight w:val="0"/>
      <w:marTop w:val="0"/>
      <w:marBottom w:val="0"/>
      <w:divBdr>
        <w:top w:val="none" w:sz="0" w:space="0" w:color="auto"/>
        <w:left w:val="none" w:sz="0" w:space="0" w:color="auto"/>
        <w:bottom w:val="none" w:sz="0" w:space="0" w:color="auto"/>
        <w:right w:val="none" w:sz="0" w:space="0" w:color="auto"/>
      </w:divBdr>
    </w:div>
    <w:div w:id="960572174">
      <w:bodyDiv w:val="1"/>
      <w:marLeft w:val="0"/>
      <w:marRight w:val="0"/>
      <w:marTop w:val="0"/>
      <w:marBottom w:val="0"/>
      <w:divBdr>
        <w:top w:val="none" w:sz="0" w:space="0" w:color="auto"/>
        <w:left w:val="none" w:sz="0" w:space="0" w:color="auto"/>
        <w:bottom w:val="none" w:sz="0" w:space="0" w:color="auto"/>
        <w:right w:val="none" w:sz="0" w:space="0" w:color="auto"/>
      </w:divBdr>
    </w:div>
    <w:div w:id="976299795">
      <w:bodyDiv w:val="1"/>
      <w:marLeft w:val="0"/>
      <w:marRight w:val="0"/>
      <w:marTop w:val="0"/>
      <w:marBottom w:val="0"/>
      <w:divBdr>
        <w:top w:val="none" w:sz="0" w:space="0" w:color="auto"/>
        <w:left w:val="none" w:sz="0" w:space="0" w:color="auto"/>
        <w:bottom w:val="none" w:sz="0" w:space="0" w:color="auto"/>
        <w:right w:val="none" w:sz="0" w:space="0" w:color="auto"/>
      </w:divBdr>
    </w:div>
    <w:div w:id="1143735944">
      <w:bodyDiv w:val="1"/>
      <w:marLeft w:val="0"/>
      <w:marRight w:val="0"/>
      <w:marTop w:val="0"/>
      <w:marBottom w:val="0"/>
      <w:divBdr>
        <w:top w:val="none" w:sz="0" w:space="0" w:color="auto"/>
        <w:left w:val="none" w:sz="0" w:space="0" w:color="auto"/>
        <w:bottom w:val="none" w:sz="0" w:space="0" w:color="auto"/>
        <w:right w:val="none" w:sz="0" w:space="0" w:color="auto"/>
      </w:divBdr>
    </w:div>
    <w:div w:id="1173303993">
      <w:bodyDiv w:val="1"/>
      <w:marLeft w:val="0"/>
      <w:marRight w:val="0"/>
      <w:marTop w:val="0"/>
      <w:marBottom w:val="0"/>
      <w:divBdr>
        <w:top w:val="none" w:sz="0" w:space="0" w:color="auto"/>
        <w:left w:val="none" w:sz="0" w:space="0" w:color="auto"/>
        <w:bottom w:val="none" w:sz="0" w:space="0" w:color="auto"/>
        <w:right w:val="none" w:sz="0" w:space="0" w:color="auto"/>
      </w:divBdr>
    </w:div>
    <w:div w:id="1199321257">
      <w:bodyDiv w:val="1"/>
      <w:marLeft w:val="0"/>
      <w:marRight w:val="0"/>
      <w:marTop w:val="0"/>
      <w:marBottom w:val="0"/>
      <w:divBdr>
        <w:top w:val="none" w:sz="0" w:space="0" w:color="auto"/>
        <w:left w:val="none" w:sz="0" w:space="0" w:color="auto"/>
        <w:bottom w:val="none" w:sz="0" w:space="0" w:color="auto"/>
        <w:right w:val="none" w:sz="0" w:space="0" w:color="auto"/>
      </w:divBdr>
    </w:div>
    <w:div w:id="1203783075">
      <w:bodyDiv w:val="1"/>
      <w:marLeft w:val="0"/>
      <w:marRight w:val="0"/>
      <w:marTop w:val="0"/>
      <w:marBottom w:val="0"/>
      <w:divBdr>
        <w:top w:val="none" w:sz="0" w:space="0" w:color="auto"/>
        <w:left w:val="none" w:sz="0" w:space="0" w:color="auto"/>
        <w:bottom w:val="none" w:sz="0" w:space="0" w:color="auto"/>
        <w:right w:val="none" w:sz="0" w:space="0" w:color="auto"/>
      </w:divBdr>
    </w:div>
    <w:div w:id="1246574438">
      <w:bodyDiv w:val="1"/>
      <w:marLeft w:val="0"/>
      <w:marRight w:val="0"/>
      <w:marTop w:val="0"/>
      <w:marBottom w:val="0"/>
      <w:divBdr>
        <w:top w:val="none" w:sz="0" w:space="0" w:color="auto"/>
        <w:left w:val="none" w:sz="0" w:space="0" w:color="auto"/>
        <w:bottom w:val="none" w:sz="0" w:space="0" w:color="auto"/>
        <w:right w:val="none" w:sz="0" w:space="0" w:color="auto"/>
      </w:divBdr>
    </w:div>
    <w:div w:id="1258949432">
      <w:bodyDiv w:val="1"/>
      <w:marLeft w:val="0"/>
      <w:marRight w:val="0"/>
      <w:marTop w:val="0"/>
      <w:marBottom w:val="0"/>
      <w:divBdr>
        <w:top w:val="none" w:sz="0" w:space="0" w:color="auto"/>
        <w:left w:val="none" w:sz="0" w:space="0" w:color="auto"/>
        <w:bottom w:val="none" w:sz="0" w:space="0" w:color="auto"/>
        <w:right w:val="none" w:sz="0" w:space="0" w:color="auto"/>
      </w:divBdr>
    </w:div>
    <w:div w:id="1377779151">
      <w:bodyDiv w:val="1"/>
      <w:marLeft w:val="0"/>
      <w:marRight w:val="0"/>
      <w:marTop w:val="0"/>
      <w:marBottom w:val="0"/>
      <w:divBdr>
        <w:top w:val="none" w:sz="0" w:space="0" w:color="auto"/>
        <w:left w:val="none" w:sz="0" w:space="0" w:color="auto"/>
        <w:bottom w:val="none" w:sz="0" w:space="0" w:color="auto"/>
        <w:right w:val="none" w:sz="0" w:space="0" w:color="auto"/>
      </w:divBdr>
    </w:div>
    <w:div w:id="1411149695">
      <w:bodyDiv w:val="1"/>
      <w:marLeft w:val="0"/>
      <w:marRight w:val="0"/>
      <w:marTop w:val="0"/>
      <w:marBottom w:val="0"/>
      <w:divBdr>
        <w:top w:val="none" w:sz="0" w:space="0" w:color="auto"/>
        <w:left w:val="none" w:sz="0" w:space="0" w:color="auto"/>
        <w:bottom w:val="none" w:sz="0" w:space="0" w:color="auto"/>
        <w:right w:val="none" w:sz="0" w:space="0" w:color="auto"/>
      </w:divBdr>
    </w:div>
    <w:div w:id="1482188273">
      <w:bodyDiv w:val="1"/>
      <w:marLeft w:val="0"/>
      <w:marRight w:val="0"/>
      <w:marTop w:val="0"/>
      <w:marBottom w:val="0"/>
      <w:divBdr>
        <w:top w:val="none" w:sz="0" w:space="0" w:color="auto"/>
        <w:left w:val="none" w:sz="0" w:space="0" w:color="auto"/>
        <w:bottom w:val="none" w:sz="0" w:space="0" w:color="auto"/>
        <w:right w:val="none" w:sz="0" w:space="0" w:color="auto"/>
      </w:divBdr>
    </w:div>
    <w:div w:id="1502890165">
      <w:bodyDiv w:val="1"/>
      <w:marLeft w:val="0"/>
      <w:marRight w:val="0"/>
      <w:marTop w:val="0"/>
      <w:marBottom w:val="0"/>
      <w:divBdr>
        <w:top w:val="none" w:sz="0" w:space="0" w:color="auto"/>
        <w:left w:val="none" w:sz="0" w:space="0" w:color="auto"/>
        <w:bottom w:val="none" w:sz="0" w:space="0" w:color="auto"/>
        <w:right w:val="none" w:sz="0" w:space="0" w:color="auto"/>
      </w:divBdr>
    </w:div>
    <w:div w:id="1616017270">
      <w:bodyDiv w:val="1"/>
      <w:marLeft w:val="0"/>
      <w:marRight w:val="0"/>
      <w:marTop w:val="0"/>
      <w:marBottom w:val="0"/>
      <w:divBdr>
        <w:top w:val="none" w:sz="0" w:space="0" w:color="auto"/>
        <w:left w:val="none" w:sz="0" w:space="0" w:color="auto"/>
        <w:bottom w:val="none" w:sz="0" w:space="0" w:color="auto"/>
        <w:right w:val="none" w:sz="0" w:space="0" w:color="auto"/>
      </w:divBdr>
    </w:div>
    <w:div w:id="1630933208">
      <w:bodyDiv w:val="1"/>
      <w:marLeft w:val="0"/>
      <w:marRight w:val="0"/>
      <w:marTop w:val="0"/>
      <w:marBottom w:val="0"/>
      <w:divBdr>
        <w:top w:val="none" w:sz="0" w:space="0" w:color="auto"/>
        <w:left w:val="none" w:sz="0" w:space="0" w:color="auto"/>
        <w:bottom w:val="none" w:sz="0" w:space="0" w:color="auto"/>
        <w:right w:val="none" w:sz="0" w:space="0" w:color="auto"/>
      </w:divBdr>
    </w:div>
    <w:div w:id="1684357202">
      <w:bodyDiv w:val="1"/>
      <w:marLeft w:val="0"/>
      <w:marRight w:val="0"/>
      <w:marTop w:val="0"/>
      <w:marBottom w:val="0"/>
      <w:divBdr>
        <w:top w:val="none" w:sz="0" w:space="0" w:color="auto"/>
        <w:left w:val="none" w:sz="0" w:space="0" w:color="auto"/>
        <w:bottom w:val="none" w:sz="0" w:space="0" w:color="auto"/>
        <w:right w:val="none" w:sz="0" w:space="0" w:color="auto"/>
      </w:divBdr>
    </w:div>
    <w:div w:id="1730491089">
      <w:bodyDiv w:val="1"/>
      <w:marLeft w:val="0"/>
      <w:marRight w:val="0"/>
      <w:marTop w:val="0"/>
      <w:marBottom w:val="0"/>
      <w:divBdr>
        <w:top w:val="none" w:sz="0" w:space="0" w:color="auto"/>
        <w:left w:val="none" w:sz="0" w:space="0" w:color="auto"/>
        <w:bottom w:val="none" w:sz="0" w:space="0" w:color="auto"/>
        <w:right w:val="none" w:sz="0" w:space="0" w:color="auto"/>
      </w:divBdr>
    </w:div>
    <w:div w:id="1744329985">
      <w:bodyDiv w:val="1"/>
      <w:marLeft w:val="0"/>
      <w:marRight w:val="0"/>
      <w:marTop w:val="0"/>
      <w:marBottom w:val="0"/>
      <w:divBdr>
        <w:top w:val="none" w:sz="0" w:space="0" w:color="auto"/>
        <w:left w:val="none" w:sz="0" w:space="0" w:color="auto"/>
        <w:bottom w:val="none" w:sz="0" w:space="0" w:color="auto"/>
        <w:right w:val="none" w:sz="0" w:space="0" w:color="auto"/>
      </w:divBdr>
    </w:div>
    <w:div w:id="1745298192">
      <w:bodyDiv w:val="1"/>
      <w:marLeft w:val="0"/>
      <w:marRight w:val="0"/>
      <w:marTop w:val="0"/>
      <w:marBottom w:val="0"/>
      <w:divBdr>
        <w:top w:val="none" w:sz="0" w:space="0" w:color="auto"/>
        <w:left w:val="none" w:sz="0" w:space="0" w:color="auto"/>
        <w:bottom w:val="none" w:sz="0" w:space="0" w:color="auto"/>
        <w:right w:val="none" w:sz="0" w:space="0" w:color="auto"/>
      </w:divBdr>
    </w:div>
    <w:div w:id="1784767095">
      <w:bodyDiv w:val="1"/>
      <w:marLeft w:val="0"/>
      <w:marRight w:val="0"/>
      <w:marTop w:val="0"/>
      <w:marBottom w:val="0"/>
      <w:divBdr>
        <w:top w:val="none" w:sz="0" w:space="0" w:color="auto"/>
        <w:left w:val="none" w:sz="0" w:space="0" w:color="auto"/>
        <w:bottom w:val="none" w:sz="0" w:space="0" w:color="auto"/>
        <w:right w:val="none" w:sz="0" w:space="0" w:color="auto"/>
      </w:divBdr>
    </w:div>
    <w:div w:id="1838614417">
      <w:bodyDiv w:val="1"/>
      <w:marLeft w:val="0"/>
      <w:marRight w:val="0"/>
      <w:marTop w:val="0"/>
      <w:marBottom w:val="0"/>
      <w:divBdr>
        <w:top w:val="none" w:sz="0" w:space="0" w:color="auto"/>
        <w:left w:val="none" w:sz="0" w:space="0" w:color="auto"/>
        <w:bottom w:val="none" w:sz="0" w:space="0" w:color="auto"/>
        <w:right w:val="none" w:sz="0" w:space="0" w:color="auto"/>
      </w:divBdr>
    </w:div>
    <w:div w:id="1977177103">
      <w:bodyDiv w:val="1"/>
      <w:marLeft w:val="0"/>
      <w:marRight w:val="0"/>
      <w:marTop w:val="0"/>
      <w:marBottom w:val="0"/>
      <w:divBdr>
        <w:top w:val="none" w:sz="0" w:space="0" w:color="auto"/>
        <w:left w:val="none" w:sz="0" w:space="0" w:color="auto"/>
        <w:bottom w:val="none" w:sz="0" w:space="0" w:color="auto"/>
        <w:right w:val="none" w:sz="0" w:space="0" w:color="auto"/>
      </w:divBdr>
    </w:div>
    <w:div w:id="2001343072">
      <w:bodyDiv w:val="1"/>
      <w:marLeft w:val="0"/>
      <w:marRight w:val="0"/>
      <w:marTop w:val="0"/>
      <w:marBottom w:val="0"/>
      <w:divBdr>
        <w:top w:val="none" w:sz="0" w:space="0" w:color="auto"/>
        <w:left w:val="none" w:sz="0" w:space="0" w:color="auto"/>
        <w:bottom w:val="none" w:sz="0" w:space="0" w:color="auto"/>
        <w:right w:val="none" w:sz="0" w:space="0" w:color="auto"/>
      </w:divBdr>
    </w:div>
    <w:div w:id="214060724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creativecommons.org/licenses/by/4.0/deed.en"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2" Type="http://schemas.openxmlformats.org/officeDocument/2006/relationships/hyperlink" Target="https://doi.org/10.5526/esj.474" TargetMode="External"/><Relationship Id="rId1" Type="http://schemas.openxmlformats.org/officeDocument/2006/relationships/hyperlink" Target="https://creativecommons.org/licenses/by/4.0/deed.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b:Source>
    <b:Tag>Har13</b:Tag>
    <b:SourceType>Book</b:SourceType>
    <b:Guid>{C8A96471-F506-6A4A-B58C-124AE52D0A62}</b:Guid>
    <b:Author>
      <b:Author>
        <b:NameList>
          <b:Person>
            <b:Last>Hardin</b:Last>
            <b:First>Russel</b:First>
          </b:Person>
        </b:NameList>
      </b:Author>
    </b:Author>
    <b:Title>Collective Action</b:Title>
    <b:Year>2013</b:Year>
    <b:Publisher>Routledge</b:Publisher>
    <b:RefOrder>1</b:RefOrder>
  </b:Source>
  <b:Source>
    <b:Tag>Pau10</b:Tag>
    <b:SourceType>Book</b:SourceType>
    <b:Guid>{02975A48-060C-1948-88CA-72FA2D7DA298}</b:Guid>
    <b:Title>Collective Rationality: Equilibrium in Cooperative Games</b:Title>
    <b:Year>2010</b:Year>
    <b:Author>
      <b:Author>
        <b:NameList>
          <b:Person>
            <b:Last>Welrich</b:Last>
            <b:First>Paul</b:First>
          </b:Person>
        </b:NameList>
      </b:Author>
    </b:Author>
    <b:Publisher>Oxford University Press</b:Publisher>
    <b:RefOrder>2</b:RefOrder>
  </b:Source>
  <b:Source>
    <b:Tag>Rob00</b:Tag>
    <b:SourceType>Book</b:SourceType>
    <b:Guid>{3792C356-65C4-0E47-BF28-45C771503D31}</b:Guid>
    <b:Author>
      <b:Author>
        <b:NameList>
          <b:Person>
            <b:Last>Dahl</b:Last>
            <b:First>Robert</b:First>
            <b:Middle>Alan</b:Middle>
          </b:Person>
        </b:NameList>
      </b:Author>
    </b:Author>
    <b:Title>On Democracy</b:Title>
    <b:Publisher>Yale University Press</b:Publisher>
    <b:Year>2000</b:Year>
    <b:RefOrder>3</b:RefOrder>
  </b:Source>
  <b:Source>
    <b:Tag>Ols71</b:Tag>
    <b:SourceType>Book</b:SourceType>
    <b:Guid>{B563323E-2408-394C-B8A4-38580C3E40EF}</b:Guid>
    <b:Author>
      <b:Author>
        <b:NameList>
          <b:Person>
            <b:Last>Olson</b:Last>
            <b:First>Mancur</b:First>
          </b:Person>
        </b:NameList>
      </b:Author>
    </b:Author>
    <b:Title>The Logic of Collective Action: Public Goods and the Theory of Groups</b:Title>
    <b:City>Cambridge, Mass</b:City>
    <b:Publisher>Harvard University Press</b:Publisher>
    <b:Year>1971</b:Year>
    <b:Pages>143</b:Pages>
    <b:RefOrder>4</b:RefOrder>
  </b:Source>
  <b:Source>
    <b:Tag>Mar052</b:Tag>
    <b:SourceType>Book</b:SourceType>
    <b:Guid>{8A9E6228-63FD-E24D-AA23-672499C7B4DC}</b:Guid>
    <b:Author>
      <b:Author>
        <b:NameList>
          <b:Person>
            <b:Last>Basili</b:Last>
            <b:First>Marcello</b:First>
          </b:Person>
          <b:Person>
            <b:Last>Franzini</b:Last>
            <b:First>Maurizio</b:First>
          </b:Person>
          <b:Person>
            <b:Last>Vercelli</b:Last>
            <b:First>Alessandro</b:First>
          </b:Person>
        </b:NameList>
      </b:Author>
    </b:Author>
    <b:Title>Environment, Inequality and Collective Action</b:Title>
    <b:Publisher>Routledge</b:Publisher>
    <b:Year>2005</b:Year>
    <b:RefOrder>5</b:RefOrder>
  </b:Source>
  <b:Source>
    <b:Tag>Env15</b:Tag>
    <b:SourceType>InternetSite</b:SourceType>
    <b:Guid>{2DC50650-5BA9-844C-B2E7-B93B0A4FD0D9}</b:Guid>
    <b:Title>Environmental Protection UK</b:Title>
    <b:Year>2015</b:Year>
    <b:Author>
      <b:Author>
        <b:Corporate>Environmental Protection UK</b:Corporate>
      </b:Author>
    </b:Author>
    <b:InternetSiteTitle>Car Pollution</b:InternetSiteTitle>
    <b:URL>http://www.environmental-protection.org.uk/committees/air-quality/air-pollution-and-transport/car-pollution/</b:URL>
    <b:Month>?</b:Month>
    <b:Day>?</b:Day>
    <b:YearAccessed>2015</b:YearAccessed>
    <b:MonthAccessed>November</b:MonthAccessed>
    <b:DayAccessed>1</b:DayAccessed>
    <b:RefOrder>6</b:RefOrder>
  </b:Source>
  <b:Source>
    <b:Tag>Gee15</b:Tag>
    <b:SourceType>DocumentFromInternetSite</b:SourceType>
    <b:Guid>{A21D3A44-5A4B-9C41-BB8E-52D6976F2009}</b:Guid>
    <b:Author>
      <b:Author>
        <b:Corporate>Geelmuyden Kiese; Infinitum</b:Corporate>
      </b:Author>
    </b:Author>
    <b:Title>Annual report 2014</b:Title>
    <b:InternetSiteTitle>Infinitum</b:InternetSiteTitle>
    <b:URL>http://infinitum.no/english/about-us</b:URL>
    <b:Year>2015</b:Year>
    <b:Month>January</b:Month>
    <b:YearAccessed>2015</b:YearAccessed>
    <b:MonthAccessed>October</b:MonthAccessed>
    <b:DayAccessed>31</b:DayAccessed>
    <b:RefOrder>7</b:RefOrder>
  </b:Source>
  <b:Source>
    <b:Tag>Dom15</b:Tag>
    <b:SourceType>InternetSite</b:SourceType>
    <b:Guid>{D8DE48F2-14FC-3F48-A7CB-C121F84150E3}</b:Guid>
    <b:Author>
      <b:Author>
        <b:NameList>
          <b:Person>
            <b:Last>Howell</b:Last>
            <b:First>Dominic</b:First>
          </b:Person>
        </b:NameList>
      </b:Author>
    </b:Author>
    <b:Title>The 5p plastic bag charge: All you need to know</b:Title>
    <b:InternetSiteTitle>BBC News</b:InternetSiteTitle>
    <b:URL>http://www.bbc.co.uk/news/uk-34346309</b:URL>
    <b:Year>2015</b:Year>
    <b:Month>October</b:Month>
    <b:Day>5</b:Day>
    <b:YearAccessed>2015</b:YearAccessed>
    <b:MonthAccessed>October </b:MonthAccessed>
    <b:DayAccessed>31</b:DayAccessed>
    <b:RefOrder>8</b:RefOrder>
  </b:Source>
  <b:Source>
    <b:Tag>Dep18</b:Tag>
    <b:SourceType>InternetSite</b:SourceType>
    <b:Guid>{FDA7BEFA-D467-F041-83C5-160ECCAC6205}</b:Guid>
    <b:Title>Carrier bags: why there's a 5p charge</b:Title>
    <b:Year>2018</b:Year>
    <b:Author>
      <b:Author>
        <b:Corporate>Department of Environment, Food and Rural Affairs</b:Corporate>
      </b:Author>
    </b:Author>
    <b:InternetSiteTitle>Department of Enviornment, Food and Rural Affairs</b:InternetSiteTitle>
    <b:URL>https://www.gov.uk/government/publications/single-use-plastic-carrier-bags-why-were-introducing-the-charge/carrier-bags-why-theres-a-5p-charge</b:URL>
    <b:Month>January</b:Month>
    <b:Day>11</b:Day>
    <b:RefOrder>9</b:RefOrder>
  </b:Source>
  <b:Source>
    <b:Tag>Col15</b:Tag>
    <b:SourceType>InternetSite</b:SourceType>
    <b:Guid>{E3FB2B06-FA93-A84F-BC1A-79D65851AE84}</b:Guid>
    <b:Author>
      <b:Author>
        <b:Corporate>Colchester Borough Council</b:Corporate>
      </b:Author>
    </b:Author>
    <b:Title>Fixed Penalty Notice - Environmental Crime</b:Title>
    <b:InternetSiteTitle>Colchester Borough Council</b:InternetSiteTitle>
    <b:URL>http://www.colchester.gov.uk/FPN</b:URL>
    <b:YearAccessed>2015</b:YearAccessed>
    <b:MonthAccessed>October </b:MonthAccessed>
    <b:DayAccessed>31</b:DayAccessed>
    <b:RefOrder>10</b:RefOrder>
  </b:Source>
  <b:Source>
    <b:Tag>Lip96</b:Tag>
    <b:SourceType>Book</b:SourceType>
    <b:Guid>{1A6B46BE-5DEA-9F41-97B7-58D6923520D1}</b:Guid>
    <b:Title>Global Civil Society and Global Environmental Governance: The Politics of Nature from Place to Planet</b:Title>
    <b:Year>1996</b:Year>
    <b:Publisher>SUNY Press</b:Publisher>
    <b:Author>
      <b:Author>
        <b:NameList>
          <b:Person>
            <b:Last>Lipschutz</b:Last>
            <b:First>Ronnie D. </b:First>
          </b:Person>
          <b:Person>
            <b:Last>Mayer</b:Last>
            <b:First>Judith</b:First>
          </b:Person>
        </b:NameList>
      </b:Author>
    </b:Author>
    <b:LCID>en-US</b:LCID>
    <b:RefOrder>11</b:RefOrder>
  </b:Source>
  <b:Source>
    <b:Tag>Tay00</b:Tag>
    <b:SourceType>JournalArticle</b:SourceType>
    <b:Guid>{7AD47E05-C8D0-B747-8403-05CE81F38D40}</b:Guid>
    <b:Author>
      <b:Author>
        <b:NameList>
          <b:Person>
            <b:Last>Taylor</b:Last>
            <b:First>Maureen</b:First>
          </b:Person>
        </b:NameList>
      </b:Author>
    </b:Author>
    <b:Title>Media relations in Bosnia: A role for public relations in building civil society</b:Title>
    <b:Year>2000</b:Year>
    <b:JournalName>Public Relations Review</b:JournalName>
    <b:Pages>1-14</b:Pages>
    <b:Volume>26</b:Volume>
    <b:Issue>1</b:Issue>
    <b:RefOrder>12</b:RefOrder>
  </b:Source>
  <b:Source>
    <b:Tag>Dep17</b:Tag>
    <b:SourceType>InternetSite</b:SourceType>
    <b:Guid>{C3B5A550-A378-2242-87F6-3B9F080C2F2D}</b:Guid>
    <b:Author>
      <b:Author>
        <b:Corporate>Department for Environment, Food &amp; Rural Affairs</b:Corporate>
      </b:Author>
    </b:Author>
    <b:Title>Govenment.uk</b:Title>
    <b:InternetSiteTitle>Announcements</b:InternetSiteTitle>
    <b:URL>https://www.gov.uk/government/news/environment-secretary-pledges-action-on-ocean-plastics</b:URL>
    <b:Year>2017</b:Year>
    <b:Month>July </b:Month>
    <b:Day>21</b:Day>
    <b:YearAccessed>2017</b:YearAccessed>
    <b:MonthAccessed>September</b:MonthAccessed>
    <b:DayAccessed>1</b:DayAccessed>
    <b:RefOrder>13</b:RefOrder>
  </b:Source>
  <b:Source>
    <b:Tag>Tom06</b:Tag>
    <b:SourceType>Book</b:SourceType>
    <b:Guid>{3B2A0B39-ADC2-634F-9D33-77438BA31DF4}</b:Guid>
    <b:Author>
      <b:Author>
        <b:NameList>
          <b:Person>
            <b:Last>Tyler</b:Last>
            <b:First>Tom</b:First>
            <b:Middle>R.</b:Middle>
          </b:Person>
        </b:NameList>
      </b:Author>
    </b:Author>
    <b:Title>Why People Obey the Law </b:Title>
    <b:Publisher>Princton University Press</b:Publisher>
    <b:Year>2006</b:Year>
    <b:RefOrder>14</b:RefOrder>
  </b:Source>
  <b:Source>
    <b:Tag>The14</b:Tag>
    <b:SourceType>InternetSite</b:SourceType>
    <b:Guid>{F22AEC6D-8571-684C-B964-51B1DEFD32DE}</b:Guid>
    <b:Title>Environmental Impacts</b:Title>
    <b:Year>2014</b:Year>
    <b:Author>
      <b:Author>
        <b:Corporate>The Northern Territory Environment Protection Authority</b:Corporate>
      </b:Author>
    </b:Author>
    <b:InternetSiteTitle>The Northern Territory Environment Protection Authority</b:InternetSiteTitle>
    <b:URL>http://www.ntepa.nt.gov.au/waste-pollution/plastic-bag-ban/enviroimpacts</b:URL>
    <b:YearAccessed>2015</b:YearAccessed>
    <b:MonthAccessed>October</b:MonthAccessed>
    <b:DayAccessed>31</b:DayAccessed>
    <b:RefOrder>15</b:RefOrder>
  </b:Source>
  <b:Source>
    <b:Tag>Art49</b:Tag>
    <b:SourceType>Book</b:SourceType>
    <b:Guid>{1ED13EE1-97E1-2F41-A32F-ED9B22A1E644}</b:Guid>
    <b:Author>
      <b:Author>
        <b:NameList>
          <b:Person>
            <b:Last>Bentley</b:Last>
            <b:First>Arthur</b:First>
          </b:Person>
        </b:NameList>
      </b:Author>
    </b:Author>
    <b:Title>The Process of Government </b:Title>
    <b:City>Evanston</b:City>
    <b:Publisher>Principia Press</b:Publisher>
    <b:Year>1949</b:Year>
    <b:Pages>211</b:Pages>
    <b:RefOrder>16</b:RefOrder>
  </b:Source>
  <b:Source>
    <b:Tag>Wor17</b:Tag>
    <b:SourceType>InternetSite</b:SourceType>
    <b:Guid>{5F6231AF-D325-8240-BAD8-04A12B9FA5A7}</b:Guid>
    <b:Author>
      <b:Author>
        <b:Corporate>World Wildelife Fund</b:Corporate>
      </b:Author>
    </b:Author>
    <b:Title>Threats </b:Title>
    <b:InternetSiteTitle>World Wildelife Fund</b:InternetSiteTitle>
    <b:URL>https://www.worldwildlife.org/threats/pollution</b:URL>
    <b:YearAccessed>2017</b:YearAccessed>
    <b:MonthAccessed>August</b:MonthAccessed>
    <b:DayAccessed>25</b:DayAccessed>
    <b:RefOrder>17</b:RefOrder>
  </b:Source>
  <b:Source>
    <b:Tag>Gre17</b:Tag>
    <b:SourceType>InternetSite</b:SourceType>
    <b:Guid>{9854C136-7797-4445-B796-DBBE0A121AA1}</b:Guid>
    <b:Author>
      <b:Author>
        <b:Corporate>Greenpeace </b:Corporate>
      </b:Author>
    </b:Author>
    <b:Title>Greanpece </b:Title>
    <b:URL>https://www.greenpeace.org.uk/microbeads-we-won/</b:URL>
    <b:Year>2017</b:Year>
    <b:Month>July </b:Month>
    <b:Day>21</b:Day>
    <b:YearAccessed>2017</b:YearAccessed>
    <b:MonthAccessed>September </b:MonthAccessed>
    <b:DayAccessed>1</b:DayAccessed>
    <b:RefOrder>18</b:RefOrder>
  </b:Source>
</b:Sources>
</file>

<file path=customXml/itemProps1.xml><?xml version="1.0" encoding="utf-8"?>
<ds:datastoreItem xmlns:ds="http://schemas.openxmlformats.org/officeDocument/2006/customXml" ds:itemID="{7C5BCB1D-7E9B-4423-AD72-03E0DCADFD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3</Pages>
  <Words>775</Words>
  <Characters>4171</Characters>
  <Application>Microsoft Office Word</Application>
  <DocSecurity>0</DocSecurity>
  <Lines>86</Lines>
  <Paragraphs>36</Paragraphs>
  <ScaleCrop>false</ScaleCrop>
  <Company/>
  <LinksUpToDate>false</LinksUpToDate>
  <CharactersWithSpaces>4910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Biographies</dc:title>
  <dc:subject/>
  <dc:creator>University of Essex</dc:creator>
  <cp:keywords/>
  <dc:description/>
  <cp:lastModifiedBy>Wenny W</cp:lastModifiedBy>
  <cp:revision>39</cp:revision>
  <cp:lastPrinted>2026-05-02T23:31:00Z</cp:lastPrinted>
  <dcterms:created xsi:type="dcterms:W3CDTF">2024-01-11T11:10:00Z</dcterms:created>
  <dcterms:modified xsi:type="dcterms:W3CDTF">2026-07-26T09:32:00Z</dcterms:modified>
</cp:coreProperties>
</file>