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8A29A" w14:textId="77777777" w:rsidR="000F5FD6" w:rsidRPr="003A7B3D" w:rsidRDefault="00000000">
      <w:pPr>
        <w:pBdr>
          <w:bottom w:val="single" w:sz="4" w:space="1" w:color="auto"/>
        </w:pBdr>
        <w:tabs>
          <w:tab w:val="right" w:pos="9026"/>
        </w:tabs>
        <w:spacing w:after="160"/>
        <w:rPr>
          <w:rFonts w:cs="Times New Roman"/>
          <w:i/>
        </w:rPr>
      </w:pPr>
      <w:r w:rsidRPr="003A7B3D">
        <w:rPr>
          <w:rFonts w:cs="Times New Roman"/>
          <w:i/>
        </w:rPr>
        <w:t>Research Article</w:t>
      </w:r>
      <w:r w:rsidRPr="003A7B3D">
        <w:rPr>
          <w:rFonts w:cs="Times New Roman"/>
          <w:i/>
        </w:rPr>
        <w:tab/>
      </w:r>
    </w:p>
    <w:p w14:paraId="1B82E289" w14:textId="77777777" w:rsidR="000F5FD6" w:rsidRDefault="00000000">
      <w:pPr>
        <w:spacing w:after="0" w:line="240" w:lineRule="auto"/>
        <w:rPr>
          <w:rFonts w:eastAsiaTheme="majorEastAsia" w:cs="Times New Roman"/>
          <w:spacing w:val="-10"/>
          <w:kern w:val="28"/>
          <w:sz w:val="48"/>
          <w:szCs w:val="56"/>
        </w:rPr>
      </w:pPr>
      <w:bookmarkStart w:id="0" w:name="_Hlk184046751"/>
      <w:r w:rsidRPr="003A7B3D">
        <w:rPr>
          <w:rFonts w:eastAsiaTheme="majorEastAsia" w:cs="Times New Roman"/>
          <w:spacing w:val="-10"/>
          <w:kern w:val="28"/>
          <w:sz w:val="48"/>
          <w:szCs w:val="56"/>
        </w:rPr>
        <w:t>Measuring the effectiveness of Smartphone apps on change in healthy diet consumptions in the UK: Mediating role of nutritional awareness and modification in lifestyle</w:t>
      </w:r>
    </w:p>
    <w:p w14:paraId="4A9EE59D" w14:textId="77777777" w:rsidR="000B663D" w:rsidRPr="000B663D" w:rsidRDefault="000B663D">
      <w:pPr>
        <w:spacing w:after="0" w:line="240" w:lineRule="auto"/>
        <w:rPr>
          <w:rFonts w:eastAsiaTheme="majorEastAsia" w:cs="Times New Roman"/>
          <w:spacing w:val="-10"/>
          <w:kern w:val="28"/>
        </w:rPr>
      </w:pPr>
    </w:p>
    <w:p w14:paraId="6ED05975" w14:textId="69F68331" w:rsidR="000B663D" w:rsidRDefault="00000000" w:rsidP="0021627F">
      <w:pPr>
        <w:pBdr>
          <w:bottom w:val="single" w:sz="4" w:space="0" w:color="auto"/>
        </w:pBdr>
        <w:spacing w:after="160"/>
        <w:rPr>
          <w:rFonts w:eastAsia="SimSun" w:cs="Times New Roman"/>
          <w:lang w:val="en-US" w:eastAsia="zh-CN"/>
        </w:rPr>
      </w:pPr>
      <w:bookmarkStart w:id="1" w:name="_Hlk187230342"/>
      <w:bookmarkEnd w:id="0"/>
      <w:r w:rsidRPr="003A7B3D">
        <w:rPr>
          <w:rFonts w:eastAsia="SimSun" w:cs="Times New Roman"/>
          <w:lang w:val="en-US" w:eastAsia="zh-CN"/>
        </w:rPr>
        <w:t xml:space="preserve">Ziyu Ma, Yutong Feng, </w:t>
      </w:r>
      <w:r w:rsidR="006A6BDE">
        <w:rPr>
          <w:rFonts w:eastAsia="SimSun" w:cs="Times New Roman"/>
          <w:lang w:val="en-US" w:eastAsia="zh-CN"/>
        </w:rPr>
        <w:t xml:space="preserve">&amp; </w:t>
      </w:r>
      <w:proofErr w:type="spellStart"/>
      <w:r w:rsidRPr="003A7B3D">
        <w:rPr>
          <w:rFonts w:eastAsia="SimSun" w:cs="Times New Roman"/>
          <w:lang w:val="en-US" w:eastAsia="zh-CN"/>
        </w:rPr>
        <w:t>Junkai</w:t>
      </w:r>
      <w:proofErr w:type="spellEnd"/>
      <w:r w:rsidRPr="003A7B3D">
        <w:rPr>
          <w:rFonts w:eastAsia="SimSun" w:cs="Times New Roman"/>
          <w:lang w:val="en-US" w:eastAsia="zh-CN"/>
        </w:rPr>
        <w:t xml:space="preserve"> Wang</w:t>
      </w:r>
    </w:p>
    <w:bookmarkEnd w:id="1"/>
    <w:p w14:paraId="07396D87" w14:textId="4A45B227" w:rsidR="000F5FD6" w:rsidRPr="003A7B3D" w:rsidRDefault="00000000" w:rsidP="0021627F">
      <w:pPr>
        <w:pBdr>
          <w:bottom w:val="single" w:sz="4" w:space="0" w:color="auto"/>
        </w:pBdr>
        <w:spacing w:after="0" w:line="240" w:lineRule="auto"/>
        <w:rPr>
          <w:rFonts w:cs="Times New Roman"/>
        </w:rPr>
      </w:pPr>
      <w:r w:rsidRPr="000B663D">
        <w:rPr>
          <w:rFonts w:eastAsia="SimSun" w:cs="Times New Roman"/>
          <w:sz w:val="2"/>
          <w:szCs w:val="2"/>
          <w:lang w:val="en-US" w:eastAsia="zh-CN"/>
        </w:rPr>
        <w:br/>
      </w:r>
      <w:r w:rsidRPr="003A7B3D">
        <w:rPr>
          <w:rFonts w:cs="Times New Roman"/>
        </w:rPr>
        <w:t>University of Essex</w:t>
      </w:r>
    </w:p>
    <w:p w14:paraId="412B79A8" w14:textId="77777777" w:rsidR="000F5FD6" w:rsidRPr="003A7B3D" w:rsidRDefault="00000000">
      <w:pPr>
        <w:pStyle w:val="Heading2"/>
        <w:rPr>
          <w:rFonts w:cs="Times New Roman"/>
          <w:sz w:val="36"/>
        </w:rPr>
      </w:pPr>
      <w:r w:rsidRPr="003A7B3D">
        <w:rPr>
          <w:rFonts w:cs="Times New Roman"/>
        </w:rPr>
        <w:t>Abstract</w:t>
      </w:r>
    </w:p>
    <w:p w14:paraId="28679F87" w14:textId="37CBB43A" w:rsidR="000F5FD6" w:rsidRPr="003A7B3D" w:rsidRDefault="00056BE9" w:rsidP="00B605FD">
      <w:pPr>
        <w:spacing w:after="160" w:line="360" w:lineRule="auto"/>
        <w:ind w:left="720"/>
        <w:jc w:val="both"/>
        <w:rPr>
          <w:rFonts w:cs="Times New Roman"/>
        </w:rPr>
      </w:pPr>
      <w:r w:rsidRPr="00056BE9">
        <w:rPr>
          <w:rFonts w:cs="Times New Roman"/>
        </w:rPr>
        <w:t xml:space="preserve">Despite food being crucial for health and survival, factors like busy lifestyles, low self-control, and unhealthy eating habits—along with inadequate exercise and high-calorie diets—can </w:t>
      </w:r>
      <w:r>
        <w:rPr>
          <w:rFonts w:cs="Times New Roman"/>
        </w:rPr>
        <w:t>compromise</w:t>
      </w:r>
      <w:r w:rsidRPr="00056BE9">
        <w:rPr>
          <w:rFonts w:cs="Times New Roman"/>
        </w:rPr>
        <w:t xml:space="preserve"> well-being, underscoring the importance of consciously managing one’s consumption choices.</w:t>
      </w:r>
      <w:r>
        <w:rPr>
          <w:rFonts w:cs="Times New Roman"/>
        </w:rPr>
        <w:t xml:space="preserve"> </w:t>
      </w:r>
      <w:r w:rsidRPr="003A7B3D">
        <w:rPr>
          <w:rFonts w:cs="Times New Roman"/>
        </w:rPr>
        <w:t>The main aim of this study is to measure the effectiveness of smartphone apps on change in healthy dietary consumption in the UK</w:t>
      </w:r>
      <w:r w:rsidR="00CD5195">
        <w:rPr>
          <w:rFonts w:cs="Times New Roman"/>
        </w:rPr>
        <w:t xml:space="preserve"> </w:t>
      </w:r>
      <w:r w:rsidRPr="003A7B3D">
        <w:rPr>
          <w:rFonts w:cs="Times New Roman"/>
        </w:rPr>
        <w:t>to assess their importance. The researcher</w:t>
      </w:r>
      <w:r>
        <w:rPr>
          <w:rFonts w:cs="Times New Roman"/>
        </w:rPr>
        <w:t>s</w:t>
      </w:r>
      <w:r w:rsidRPr="003A7B3D">
        <w:rPr>
          <w:rFonts w:cs="Times New Roman"/>
        </w:rPr>
        <w:t xml:space="preserve"> use</w:t>
      </w:r>
      <w:r w:rsidR="00B605FD">
        <w:rPr>
          <w:rFonts w:cs="Times New Roman"/>
        </w:rPr>
        <w:t>d</w:t>
      </w:r>
      <w:r w:rsidRPr="003A7B3D">
        <w:rPr>
          <w:rFonts w:cs="Times New Roman"/>
        </w:rPr>
        <w:t xml:space="preserve"> a survey questionnaire to collect </w:t>
      </w:r>
      <w:r w:rsidR="00B605FD">
        <w:rPr>
          <w:rFonts w:cs="Times New Roman"/>
        </w:rPr>
        <w:t>objective data</w:t>
      </w:r>
      <w:r w:rsidRPr="003A7B3D">
        <w:rPr>
          <w:rFonts w:cs="Times New Roman"/>
        </w:rPr>
        <w:t xml:space="preserve"> from </w:t>
      </w:r>
      <w:r w:rsidR="00B605FD">
        <w:rPr>
          <w:rFonts w:cs="Times New Roman"/>
        </w:rPr>
        <w:t>respondents</w:t>
      </w:r>
      <w:r w:rsidR="00B605FD" w:rsidRPr="003A7B3D">
        <w:rPr>
          <w:rFonts w:cs="Times New Roman"/>
        </w:rPr>
        <w:t xml:space="preserve"> </w:t>
      </w:r>
      <w:r w:rsidR="003A7B3D" w:rsidRPr="003A7B3D">
        <w:rPr>
          <w:rFonts w:cs="Times New Roman"/>
        </w:rPr>
        <w:t>and</w:t>
      </w:r>
      <w:r w:rsidRPr="003A7B3D">
        <w:rPr>
          <w:rFonts w:cs="Times New Roman"/>
        </w:rPr>
        <w:t xml:space="preserve"> </w:t>
      </w:r>
      <w:r w:rsidR="00B605FD">
        <w:rPr>
          <w:rFonts w:cs="Times New Roman"/>
        </w:rPr>
        <w:t xml:space="preserve">used </w:t>
      </w:r>
      <w:r w:rsidRPr="003A7B3D">
        <w:rPr>
          <w:rFonts w:cs="Times New Roman"/>
        </w:rPr>
        <w:t xml:space="preserve">SPSS </w:t>
      </w:r>
      <w:r w:rsidR="00B605FD">
        <w:rPr>
          <w:rFonts w:cs="Times New Roman"/>
        </w:rPr>
        <w:t xml:space="preserve">for </w:t>
      </w:r>
      <w:r w:rsidR="00B605FD" w:rsidRPr="00B605FD">
        <w:rPr>
          <w:rFonts w:cs="Times New Roman"/>
        </w:rPr>
        <w:t xml:space="preserve">descriptive </w:t>
      </w:r>
      <w:r w:rsidR="00B605FD">
        <w:rPr>
          <w:rFonts w:cs="Times New Roman"/>
        </w:rPr>
        <w:t xml:space="preserve">and inferential </w:t>
      </w:r>
      <w:r w:rsidR="00B605FD" w:rsidRPr="00B605FD">
        <w:rPr>
          <w:rFonts w:cs="Times New Roman"/>
        </w:rPr>
        <w:t>statistic</w:t>
      </w:r>
      <w:r w:rsidR="00B605FD">
        <w:rPr>
          <w:rFonts w:cs="Times New Roman"/>
        </w:rPr>
        <w:t>al</w:t>
      </w:r>
      <w:r w:rsidR="00B605FD" w:rsidRPr="00B605FD">
        <w:rPr>
          <w:rFonts w:cs="Times New Roman"/>
        </w:rPr>
        <w:t xml:space="preserve"> </w:t>
      </w:r>
      <w:r w:rsidRPr="003A7B3D">
        <w:rPr>
          <w:rFonts w:cs="Times New Roman"/>
        </w:rPr>
        <w:t xml:space="preserve">analysis to </w:t>
      </w:r>
      <w:r w:rsidR="00B605FD">
        <w:rPr>
          <w:rFonts w:cs="Times New Roman"/>
        </w:rPr>
        <w:t>answer the research questions</w:t>
      </w:r>
      <w:r w:rsidRPr="003A7B3D">
        <w:rPr>
          <w:rFonts w:cs="Times New Roman"/>
        </w:rPr>
        <w:t xml:space="preserve">. </w:t>
      </w:r>
      <w:r w:rsidR="00B605FD">
        <w:rPr>
          <w:rFonts w:cs="Times New Roman"/>
        </w:rPr>
        <w:t>T</w:t>
      </w:r>
      <w:r w:rsidRPr="003A7B3D">
        <w:rPr>
          <w:rFonts w:cs="Times New Roman"/>
        </w:rPr>
        <w:t>he results</w:t>
      </w:r>
      <w:r w:rsidR="00B605FD">
        <w:rPr>
          <w:rFonts w:cs="Times New Roman"/>
        </w:rPr>
        <w:t xml:space="preserve"> reveal that the</w:t>
      </w:r>
      <w:r w:rsidR="00AF0829">
        <w:rPr>
          <w:rFonts w:cs="Times New Roman"/>
        </w:rPr>
        <w:t xml:space="preserve"> </w:t>
      </w:r>
      <w:r w:rsidRPr="003A7B3D">
        <w:rPr>
          <w:rFonts w:cs="Times New Roman"/>
        </w:rPr>
        <w:t>aesthetics of health applications exert a significant positive impact on the healthy dietary consumption of users in the UK. However, the functionalities, social orientation, perceived ease of use, and perceived usefulness of the applications do not explain the variations in the dietary consumption behaviours which are the unexpected result of this research. Moreover, this study finds that nutritional awareness and lifestyle modifications due to usage of health apps positively affect the dietary consumption behaviours of users in the UK. This research suggests automation of food consumption apps, involvement of the experts and ease of use of the health apps to improve the experience of the users.</w:t>
      </w:r>
    </w:p>
    <w:p w14:paraId="2A5FD3B0" w14:textId="33635655" w:rsidR="000F5FD6" w:rsidRPr="003A7B3D" w:rsidRDefault="00000000">
      <w:pPr>
        <w:spacing w:after="160" w:line="360" w:lineRule="auto"/>
        <w:rPr>
          <w:rFonts w:cs="Times New Roman"/>
        </w:rPr>
      </w:pPr>
      <w:r w:rsidRPr="003A7B3D">
        <w:rPr>
          <w:rStyle w:val="Heading1Char"/>
          <w:rFonts w:cs="Times New Roman"/>
          <w:color w:val="auto"/>
          <w:sz w:val="22"/>
        </w:rPr>
        <w:t>Keywords:</w:t>
      </w:r>
      <w:r w:rsidRPr="003A7B3D">
        <w:rPr>
          <w:rFonts w:cs="Times New Roman"/>
        </w:rPr>
        <w:t xml:space="preserve">  </w:t>
      </w:r>
      <w:r w:rsidR="0050244B" w:rsidRPr="0050244B">
        <w:rPr>
          <w:rFonts w:cs="Times New Roman"/>
        </w:rPr>
        <w:t>smartphone apps</w:t>
      </w:r>
      <w:r w:rsidR="0050244B" w:rsidRPr="00D248F2">
        <w:rPr>
          <w:rFonts w:cs="Times New Roman"/>
        </w:rPr>
        <w:t xml:space="preserve">, dietary health, </w:t>
      </w:r>
      <w:r w:rsidR="0050244B" w:rsidRPr="0050244B">
        <w:rPr>
          <w:rFonts w:cs="Times New Roman"/>
        </w:rPr>
        <w:t>nutritional awareness</w:t>
      </w:r>
      <w:r w:rsidR="0050244B">
        <w:rPr>
          <w:rFonts w:cs="Times New Roman"/>
        </w:rPr>
        <w:t xml:space="preserve">, </w:t>
      </w:r>
      <w:r w:rsidR="0050244B" w:rsidRPr="0050244B">
        <w:rPr>
          <w:rFonts w:cs="Times New Roman"/>
        </w:rPr>
        <w:t>modification in lifestyle</w:t>
      </w:r>
    </w:p>
    <w:p w14:paraId="3948D204" w14:textId="03D4453D" w:rsidR="000F5FD6" w:rsidRPr="003A7B3D" w:rsidRDefault="00000000">
      <w:pPr>
        <w:spacing w:after="160" w:line="360" w:lineRule="auto"/>
        <w:rPr>
          <w:rFonts w:cs="Times New Roman"/>
        </w:rPr>
      </w:pPr>
      <w:proofErr w:type="spellStart"/>
      <w:r w:rsidRPr="003A7B3D">
        <w:rPr>
          <w:rFonts w:cs="Times New Roman"/>
          <w:b/>
          <w:bCs/>
        </w:rPr>
        <w:t>Date</w:t>
      </w:r>
      <w:proofErr w:type="spellEnd"/>
      <w:r w:rsidRPr="003A7B3D">
        <w:rPr>
          <w:rFonts w:cs="Times New Roman"/>
          <w:b/>
          <w:bCs/>
        </w:rPr>
        <w:t xml:space="preserve"> of Submission:</w:t>
      </w:r>
      <w:r w:rsidRPr="003A7B3D">
        <w:rPr>
          <w:rFonts w:cs="Times New Roman"/>
        </w:rPr>
        <w:t xml:space="preserve"> </w:t>
      </w:r>
      <w:r w:rsidR="00D248F2">
        <w:rPr>
          <w:rFonts w:cs="Times New Roman"/>
        </w:rPr>
        <w:t>28</w:t>
      </w:r>
      <w:r w:rsidRPr="003A7B3D">
        <w:rPr>
          <w:rFonts w:cs="Times New Roman"/>
        </w:rPr>
        <w:t>.</w:t>
      </w:r>
      <w:r w:rsidR="00D248F2">
        <w:rPr>
          <w:rFonts w:cs="Times New Roman"/>
        </w:rPr>
        <w:t>02</w:t>
      </w:r>
      <w:r w:rsidRPr="003A7B3D">
        <w:rPr>
          <w:rFonts w:cs="Times New Roman"/>
        </w:rPr>
        <w:t>.</w:t>
      </w:r>
      <w:r w:rsidR="00D248F2">
        <w:rPr>
          <w:rFonts w:cs="Times New Roman"/>
        </w:rPr>
        <w:t>2024</w:t>
      </w:r>
      <w:r w:rsidRPr="003A7B3D">
        <w:rPr>
          <w:rFonts w:cs="Times New Roman"/>
        </w:rPr>
        <w:tab/>
      </w:r>
      <w:r w:rsidRPr="003A7B3D">
        <w:rPr>
          <w:rFonts w:cs="Times New Roman"/>
        </w:rPr>
        <w:tab/>
      </w:r>
      <w:r w:rsidRPr="003A7B3D">
        <w:rPr>
          <w:rFonts w:cs="Times New Roman"/>
        </w:rPr>
        <w:tab/>
      </w:r>
      <w:r w:rsidRPr="003A7B3D">
        <w:rPr>
          <w:rFonts w:cs="Times New Roman"/>
          <w:b/>
          <w:bCs/>
        </w:rPr>
        <w:t>Date of Acceptance:</w:t>
      </w:r>
      <w:r w:rsidRPr="003A7B3D">
        <w:rPr>
          <w:rFonts w:cs="Times New Roman"/>
        </w:rPr>
        <w:t xml:space="preserve"> </w:t>
      </w:r>
      <w:r w:rsidR="00D248F2">
        <w:rPr>
          <w:rFonts w:cs="Times New Roman"/>
        </w:rPr>
        <w:t>18</w:t>
      </w:r>
      <w:r w:rsidRPr="003A7B3D">
        <w:rPr>
          <w:rFonts w:cs="Times New Roman"/>
        </w:rPr>
        <w:t>.</w:t>
      </w:r>
      <w:r w:rsidR="00D248F2">
        <w:rPr>
          <w:rFonts w:cs="Times New Roman"/>
        </w:rPr>
        <w:t>12</w:t>
      </w:r>
      <w:r w:rsidRPr="003A7B3D">
        <w:rPr>
          <w:rFonts w:cs="Times New Roman"/>
        </w:rPr>
        <w:t>.</w:t>
      </w:r>
      <w:r w:rsidR="00D248F2">
        <w:rPr>
          <w:rFonts w:cs="Times New Roman"/>
        </w:rPr>
        <w:t>2024</w:t>
      </w:r>
    </w:p>
    <w:p w14:paraId="39ADBD71" w14:textId="1CCDF954" w:rsidR="000F5FD6" w:rsidRPr="003A7B3D" w:rsidRDefault="00000000">
      <w:pPr>
        <w:pStyle w:val="Heading2"/>
        <w:rPr>
          <w:rFonts w:eastAsia="Sylfaen" w:cs="Times New Roman"/>
          <w:lang w:eastAsia="zh-CN"/>
        </w:rPr>
      </w:pPr>
      <w:bookmarkStart w:id="2" w:name="_Toc146098149"/>
      <w:bookmarkStart w:id="3" w:name="_Toc144225880"/>
      <w:r w:rsidRPr="003A7B3D">
        <w:rPr>
          <w:rFonts w:eastAsia="Sylfaen" w:cs="Times New Roman"/>
          <w:lang w:eastAsia="zh-CN"/>
        </w:rPr>
        <w:lastRenderedPageBreak/>
        <w:t>Introduction</w:t>
      </w:r>
      <w:bookmarkEnd w:id="2"/>
      <w:r w:rsidRPr="003A7B3D">
        <w:rPr>
          <w:rFonts w:eastAsia="Sylfaen" w:cs="Times New Roman"/>
          <w:lang w:eastAsia="zh-CN"/>
        </w:rPr>
        <w:t xml:space="preserve"> </w:t>
      </w:r>
    </w:p>
    <w:p w14:paraId="594977A8" w14:textId="29F9A59E" w:rsidR="000F5FD6" w:rsidRPr="003A7B3D" w:rsidRDefault="00000000">
      <w:pPr>
        <w:pStyle w:val="Heading3"/>
        <w:rPr>
          <w:rFonts w:eastAsia="Sylfaen" w:cs="Times New Roman"/>
          <w:lang w:eastAsia="zh-CN"/>
        </w:rPr>
      </w:pPr>
      <w:bookmarkStart w:id="4" w:name="_Toc146098150"/>
      <w:r w:rsidRPr="003A7B3D">
        <w:rPr>
          <w:rFonts w:eastAsia="Sylfaen" w:cs="Times New Roman"/>
          <w:lang w:eastAsia="zh-CN"/>
        </w:rPr>
        <w:t xml:space="preserve">Background to the </w:t>
      </w:r>
      <w:r w:rsidR="000C09C5">
        <w:rPr>
          <w:rFonts w:eastAsia="Sylfaen" w:cs="Times New Roman"/>
          <w:lang w:eastAsia="zh-CN"/>
        </w:rPr>
        <w:t>S</w:t>
      </w:r>
      <w:r w:rsidRPr="003A7B3D">
        <w:rPr>
          <w:rFonts w:eastAsia="Sylfaen" w:cs="Times New Roman"/>
          <w:lang w:eastAsia="zh-CN"/>
        </w:rPr>
        <w:t>tudy</w:t>
      </w:r>
      <w:bookmarkEnd w:id="3"/>
      <w:bookmarkEnd w:id="4"/>
    </w:p>
    <w:p w14:paraId="72805F8A" w14:textId="4A9191D5" w:rsidR="000F5FD6" w:rsidRPr="003A7B3D" w:rsidRDefault="00000000">
      <w:pPr>
        <w:keepNext/>
        <w:spacing w:after="0"/>
        <w:jc w:val="both"/>
        <w:rPr>
          <w:rFonts w:eastAsia="Sylfaen" w:cs="Times New Roman"/>
          <w:kern w:val="2"/>
          <w:lang w:eastAsia="zh-CN"/>
        </w:rPr>
      </w:pPr>
      <w:bookmarkStart w:id="5" w:name="_Hlk140271497"/>
      <w:r w:rsidRPr="003A7B3D">
        <w:rPr>
          <w:rFonts w:eastAsia="Sylfaen" w:cs="Times New Roman"/>
          <w:kern w:val="2"/>
          <w:lang w:eastAsia="zh-CN"/>
        </w:rPr>
        <w:t xml:space="preserve">Food consumption plays a key role in promoting health and </w:t>
      </w:r>
      <w:r w:rsidR="00931C6C" w:rsidRPr="003A7B3D">
        <w:rPr>
          <w:rFonts w:eastAsia="Sylfaen" w:cs="Times New Roman"/>
          <w:kern w:val="2"/>
          <w:lang w:eastAsia="zh-CN"/>
        </w:rPr>
        <w:t>nutrition</w:t>
      </w:r>
      <w:r w:rsidR="00931C6C">
        <w:rPr>
          <w:rFonts w:eastAsia="Sylfaen" w:cs="Times New Roman"/>
          <w:kern w:val="2"/>
          <w:lang w:eastAsia="zh-CN"/>
        </w:rPr>
        <w:t xml:space="preserve"> and</w:t>
      </w:r>
      <w:r w:rsidRPr="003A7B3D">
        <w:rPr>
          <w:rFonts w:eastAsia="Sylfaen" w:cs="Times New Roman"/>
          <w:kern w:val="2"/>
          <w:lang w:eastAsia="zh-CN"/>
        </w:rPr>
        <w:t xml:space="preserve"> is a basic need for human survival (Coughlin </w:t>
      </w:r>
      <w:r w:rsidRPr="00D248F2">
        <w:rPr>
          <w:rFonts w:eastAsia="Sylfaen" w:cs="Times New Roman"/>
          <w:i/>
          <w:iCs/>
          <w:kern w:val="2"/>
          <w:lang w:eastAsia="zh-CN"/>
        </w:rPr>
        <w:t>et al.,</w:t>
      </w:r>
      <w:r w:rsidRPr="003A7B3D">
        <w:rPr>
          <w:rFonts w:eastAsia="Sylfaen" w:cs="Times New Roman"/>
          <w:kern w:val="2"/>
          <w:lang w:eastAsia="zh-CN"/>
        </w:rPr>
        <w:t xml:space="preserve"> 2015). However, people</w:t>
      </w:r>
      <w:r w:rsidR="00C05241">
        <w:rPr>
          <w:rFonts w:eastAsia="Sylfaen" w:cs="Times New Roman"/>
          <w:kern w:val="2"/>
          <w:lang w:eastAsia="zh-CN"/>
        </w:rPr>
        <w:t>’</w:t>
      </w:r>
      <w:r w:rsidRPr="003A7B3D">
        <w:rPr>
          <w:rFonts w:eastAsia="Sylfaen" w:cs="Times New Roman"/>
          <w:kern w:val="2"/>
          <w:lang w:eastAsia="zh-CN"/>
        </w:rPr>
        <w:t>s food choices are often negatively affected by factors such as busy lifestyles, low levels of self-control, and unhealthy eating habits (</w:t>
      </w:r>
      <w:proofErr w:type="spellStart"/>
      <w:r w:rsidRPr="003A7B3D">
        <w:rPr>
          <w:rFonts w:eastAsia="Sylfaen" w:cs="Times New Roman"/>
          <w:kern w:val="2"/>
          <w:lang w:eastAsia="zh-CN"/>
        </w:rPr>
        <w:t>Koenigstorfer</w:t>
      </w:r>
      <w:proofErr w:type="spellEnd"/>
      <w:r w:rsidRPr="003A7B3D">
        <w:rPr>
          <w:rFonts w:eastAsia="Sylfaen" w:cs="Times New Roman"/>
          <w:kern w:val="2"/>
          <w:lang w:eastAsia="zh-CN"/>
        </w:rPr>
        <w:t xml:space="preserve"> </w:t>
      </w:r>
      <w:r w:rsidRPr="00D248F2">
        <w:rPr>
          <w:rFonts w:eastAsia="Sylfaen" w:cs="Times New Roman"/>
          <w:i/>
          <w:iCs/>
          <w:kern w:val="2"/>
          <w:lang w:eastAsia="zh-CN"/>
        </w:rPr>
        <w:t>et al.,</w:t>
      </w:r>
      <w:r w:rsidRPr="003A7B3D">
        <w:rPr>
          <w:rFonts w:eastAsia="Sylfaen" w:cs="Times New Roman"/>
          <w:kern w:val="2"/>
          <w:lang w:eastAsia="zh-CN"/>
        </w:rPr>
        <w:t xml:space="preserve"> 2014). In addition, lack of adequate physical exercise and excessive intake of high-calorie and high-fat foods also have adverse effects on health and physical fitness levels (Ferrara </w:t>
      </w:r>
      <w:r w:rsidRPr="00D248F2">
        <w:rPr>
          <w:rFonts w:eastAsia="Sylfaen" w:cs="Times New Roman"/>
          <w:i/>
          <w:iCs/>
          <w:kern w:val="2"/>
          <w:lang w:eastAsia="zh-CN"/>
        </w:rPr>
        <w:t>et al.</w:t>
      </w:r>
      <w:r w:rsidR="00C05241">
        <w:rPr>
          <w:rFonts w:eastAsia="Sylfaen" w:cs="Times New Roman"/>
          <w:kern w:val="2"/>
          <w:lang w:eastAsia="zh-CN"/>
        </w:rPr>
        <w:t>, 2019</w:t>
      </w:r>
      <w:r w:rsidRPr="003A7B3D">
        <w:rPr>
          <w:rFonts w:eastAsia="Sylfaen" w:cs="Times New Roman"/>
          <w:kern w:val="2"/>
          <w:lang w:eastAsia="zh-CN"/>
        </w:rPr>
        <w:t xml:space="preserve">). Therefore, individuals need to effectively manage their diet and consumption </w:t>
      </w:r>
      <w:proofErr w:type="spellStart"/>
      <w:r w:rsidRPr="003A7B3D">
        <w:rPr>
          <w:rFonts w:eastAsia="Sylfaen" w:cs="Times New Roman"/>
          <w:kern w:val="2"/>
          <w:lang w:eastAsia="zh-CN"/>
        </w:rPr>
        <w:t>behaviors</w:t>
      </w:r>
      <w:proofErr w:type="spellEnd"/>
      <w:r w:rsidRPr="003A7B3D">
        <w:rPr>
          <w:rFonts w:eastAsia="Sylfaen" w:cs="Times New Roman"/>
          <w:kern w:val="2"/>
          <w:lang w:eastAsia="zh-CN"/>
        </w:rPr>
        <w:t xml:space="preserve"> and choose foods that contribute to health.</w:t>
      </w:r>
    </w:p>
    <w:p w14:paraId="41DE2679" w14:textId="77777777" w:rsidR="000F5FD6" w:rsidRPr="003A7B3D" w:rsidRDefault="000F5FD6">
      <w:pPr>
        <w:keepNext/>
        <w:spacing w:after="0"/>
        <w:jc w:val="both"/>
        <w:rPr>
          <w:rFonts w:eastAsia="Sylfaen" w:cs="Times New Roman"/>
          <w:kern w:val="2"/>
          <w:lang w:eastAsia="zh-CN"/>
        </w:rPr>
      </w:pPr>
    </w:p>
    <w:p w14:paraId="6644C8A9" w14:textId="3EB17013" w:rsidR="000F5FD6" w:rsidRPr="003A7B3D" w:rsidRDefault="00000000">
      <w:pPr>
        <w:keepNext/>
        <w:spacing w:after="0"/>
        <w:jc w:val="both"/>
        <w:rPr>
          <w:rFonts w:eastAsia="Sylfaen" w:cs="Times New Roman"/>
          <w:kern w:val="2"/>
          <w:lang w:eastAsia="zh-CN"/>
        </w:rPr>
      </w:pPr>
      <w:r w:rsidRPr="003A7B3D">
        <w:rPr>
          <w:rFonts w:eastAsia="Sylfaen" w:cs="Times New Roman"/>
          <w:kern w:val="2"/>
          <w:lang w:eastAsia="zh-CN"/>
        </w:rPr>
        <w:t>Although the potential of smartphone health apps in tracking users</w:t>
      </w:r>
      <w:r w:rsidR="00931C6C">
        <w:rPr>
          <w:rFonts w:eastAsia="Sylfaen" w:cs="Times New Roman"/>
          <w:kern w:val="2"/>
          <w:lang w:eastAsia="zh-CN"/>
        </w:rPr>
        <w:t>’</w:t>
      </w:r>
      <w:r w:rsidRPr="003A7B3D">
        <w:rPr>
          <w:rFonts w:eastAsia="Sylfaen" w:cs="Times New Roman"/>
          <w:kern w:val="2"/>
          <w:lang w:eastAsia="zh-CN"/>
        </w:rPr>
        <w:t xml:space="preserve"> health indicators (such as pulse, calorie consumption, and physical activity) and providing information on the nutritional value of food has been widely recognized (Chen </w:t>
      </w:r>
      <w:r w:rsidRPr="00D248F2">
        <w:rPr>
          <w:rFonts w:eastAsia="Sylfaen" w:cs="Times New Roman"/>
          <w:i/>
          <w:iCs/>
          <w:kern w:val="2"/>
          <w:lang w:eastAsia="zh-CN"/>
        </w:rPr>
        <w:t>et al.</w:t>
      </w:r>
      <w:r w:rsidRPr="003A7B3D">
        <w:rPr>
          <w:rFonts w:eastAsia="Sylfaen" w:cs="Times New Roman"/>
          <w:kern w:val="2"/>
          <w:lang w:eastAsia="zh-CN"/>
        </w:rPr>
        <w:t xml:space="preserve">, 2015; Min </w:t>
      </w:r>
      <w:r w:rsidRPr="00D248F2">
        <w:rPr>
          <w:rFonts w:eastAsia="Sylfaen" w:cs="Times New Roman"/>
          <w:i/>
          <w:iCs/>
          <w:kern w:val="2"/>
          <w:lang w:eastAsia="zh-CN"/>
        </w:rPr>
        <w:t>et al.</w:t>
      </w:r>
      <w:r w:rsidRPr="003A7B3D">
        <w:rPr>
          <w:rFonts w:eastAsia="Sylfaen" w:cs="Times New Roman"/>
          <w:kern w:val="2"/>
          <w:lang w:eastAsia="zh-CN"/>
        </w:rPr>
        <w:t xml:space="preserve">, 2019), there is still a lack of research on how these apps </w:t>
      </w:r>
      <w:r w:rsidR="00931C6C">
        <w:rPr>
          <w:rFonts w:eastAsia="Sylfaen" w:cs="Times New Roman"/>
          <w:kern w:val="2"/>
          <w:lang w:eastAsia="zh-CN"/>
        </w:rPr>
        <w:t>practically</w:t>
      </w:r>
      <w:r w:rsidR="00931C6C" w:rsidRPr="003A7B3D">
        <w:rPr>
          <w:rFonts w:eastAsia="Sylfaen" w:cs="Times New Roman"/>
          <w:kern w:val="2"/>
          <w:lang w:eastAsia="zh-CN"/>
        </w:rPr>
        <w:t xml:space="preserve"> </w:t>
      </w:r>
      <w:r w:rsidRPr="003A7B3D">
        <w:rPr>
          <w:rFonts w:eastAsia="Sylfaen" w:cs="Times New Roman"/>
          <w:kern w:val="2"/>
          <w:lang w:eastAsia="zh-CN"/>
        </w:rPr>
        <w:t>affect users</w:t>
      </w:r>
      <w:r w:rsidR="00931C6C">
        <w:rPr>
          <w:rFonts w:eastAsia="Sylfaen" w:cs="Times New Roman"/>
          <w:kern w:val="2"/>
          <w:lang w:eastAsia="zh-CN"/>
        </w:rPr>
        <w:t>’</w:t>
      </w:r>
      <w:r w:rsidRPr="003A7B3D">
        <w:rPr>
          <w:rFonts w:eastAsia="Sylfaen" w:cs="Times New Roman"/>
          <w:kern w:val="2"/>
          <w:lang w:eastAsia="zh-CN"/>
        </w:rPr>
        <w:t xml:space="preserve"> eating </w:t>
      </w:r>
      <w:proofErr w:type="spellStart"/>
      <w:r w:rsidRPr="003A7B3D">
        <w:rPr>
          <w:rFonts w:eastAsia="Sylfaen" w:cs="Times New Roman"/>
          <w:kern w:val="2"/>
          <w:lang w:eastAsia="zh-CN"/>
        </w:rPr>
        <w:t>behaviors</w:t>
      </w:r>
      <w:proofErr w:type="spellEnd"/>
      <w:r w:rsidRPr="003A7B3D">
        <w:rPr>
          <w:rFonts w:eastAsia="Sylfaen" w:cs="Times New Roman"/>
          <w:kern w:val="2"/>
          <w:lang w:eastAsia="zh-CN"/>
        </w:rPr>
        <w:t xml:space="preserve">. Existing literature focuses on the technical functions and user experience of </w:t>
      </w:r>
      <w:r w:rsidR="00931C6C" w:rsidRPr="003A7B3D">
        <w:rPr>
          <w:rFonts w:eastAsia="Sylfaen" w:cs="Times New Roman"/>
          <w:kern w:val="2"/>
          <w:lang w:eastAsia="zh-CN"/>
        </w:rPr>
        <w:t>apps but</w:t>
      </w:r>
      <w:r w:rsidRPr="003A7B3D">
        <w:rPr>
          <w:rFonts w:eastAsia="Sylfaen" w:cs="Times New Roman"/>
          <w:kern w:val="2"/>
          <w:lang w:eastAsia="zh-CN"/>
        </w:rPr>
        <w:t xml:space="preserve"> lacks in-depth empirical analysis of their specific role in improving eating habits and promoting healthy lifestyles. In addition, research on how smartphone health apps can indirectly affect healthy eating </w:t>
      </w:r>
      <w:proofErr w:type="spellStart"/>
      <w:r w:rsidRPr="003A7B3D">
        <w:rPr>
          <w:rFonts w:eastAsia="Sylfaen" w:cs="Times New Roman"/>
          <w:kern w:val="2"/>
          <w:lang w:eastAsia="zh-CN"/>
        </w:rPr>
        <w:t>behaviors</w:t>
      </w:r>
      <w:proofErr w:type="spellEnd"/>
      <w:r w:rsidRPr="003A7B3D">
        <w:rPr>
          <w:rFonts w:eastAsia="Sylfaen" w:cs="Times New Roman"/>
          <w:kern w:val="2"/>
          <w:lang w:eastAsia="zh-CN"/>
        </w:rPr>
        <w:t xml:space="preserve"> by increasing nutrition awareness and lifestyle changes is still limited, especially in a social context like the UK, where technology acceptance is </w:t>
      </w:r>
      <w:r w:rsidR="00931C6C" w:rsidRPr="003A7B3D">
        <w:rPr>
          <w:rFonts w:eastAsia="Sylfaen" w:cs="Times New Roman"/>
          <w:kern w:val="2"/>
          <w:lang w:eastAsia="zh-CN"/>
        </w:rPr>
        <w:t>high,</w:t>
      </w:r>
      <w:r w:rsidRPr="003A7B3D">
        <w:rPr>
          <w:rFonts w:eastAsia="Sylfaen" w:cs="Times New Roman"/>
          <w:kern w:val="2"/>
          <w:lang w:eastAsia="zh-CN"/>
        </w:rPr>
        <w:t xml:space="preserve"> but obesity is a serious problem.</w:t>
      </w:r>
    </w:p>
    <w:p w14:paraId="77D2EACF" w14:textId="77777777" w:rsidR="000F5FD6" w:rsidRPr="003A7B3D" w:rsidRDefault="000F5FD6">
      <w:pPr>
        <w:keepNext/>
        <w:spacing w:after="0"/>
        <w:jc w:val="both"/>
        <w:rPr>
          <w:rFonts w:eastAsia="Sylfaen" w:cs="Times New Roman"/>
          <w:kern w:val="2"/>
          <w:lang w:eastAsia="zh-CN"/>
        </w:rPr>
      </w:pPr>
    </w:p>
    <w:p w14:paraId="71870B38" w14:textId="47E011A8" w:rsidR="000F5FD6" w:rsidRPr="003A7B3D" w:rsidRDefault="00000000">
      <w:pPr>
        <w:keepNext/>
        <w:spacing w:after="0"/>
        <w:jc w:val="both"/>
        <w:rPr>
          <w:rFonts w:eastAsia="Sylfaen" w:cs="Times New Roman"/>
          <w:kern w:val="2"/>
          <w:lang w:eastAsia="zh-CN"/>
        </w:rPr>
      </w:pPr>
      <w:r w:rsidRPr="003A7B3D">
        <w:rPr>
          <w:rFonts w:eastAsia="Sylfaen" w:cs="Times New Roman"/>
          <w:kern w:val="2"/>
          <w:lang w:eastAsia="zh-CN"/>
        </w:rPr>
        <w:t>To fill this research gap, this study uses an empirical method to explore the impact of smartphone health apps on users</w:t>
      </w:r>
      <w:r w:rsidR="002A1EE8">
        <w:rPr>
          <w:rFonts w:eastAsia="Sylfaen" w:cs="Times New Roman"/>
          <w:kern w:val="2"/>
          <w:lang w:eastAsia="zh-CN"/>
        </w:rPr>
        <w:t>’</w:t>
      </w:r>
      <w:r w:rsidRPr="003A7B3D">
        <w:rPr>
          <w:rFonts w:eastAsia="Sylfaen" w:cs="Times New Roman"/>
          <w:kern w:val="2"/>
          <w:lang w:eastAsia="zh-CN"/>
        </w:rPr>
        <w:t xml:space="preserve"> healthy eating </w:t>
      </w:r>
      <w:proofErr w:type="spellStart"/>
      <w:r w:rsidRPr="003A7B3D">
        <w:rPr>
          <w:rFonts w:eastAsia="Sylfaen" w:cs="Times New Roman"/>
          <w:kern w:val="2"/>
          <w:lang w:eastAsia="zh-CN"/>
        </w:rPr>
        <w:t>behaviors</w:t>
      </w:r>
      <w:proofErr w:type="spellEnd"/>
      <w:r w:rsidRPr="003A7B3D">
        <w:rPr>
          <w:rFonts w:eastAsia="Sylfaen" w:cs="Times New Roman"/>
          <w:kern w:val="2"/>
          <w:lang w:eastAsia="zh-CN"/>
        </w:rPr>
        <w:t xml:space="preserve">, </w:t>
      </w:r>
      <w:r w:rsidR="002A1EE8">
        <w:rPr>
          <w:rFonts w:eastAsia="Sylfaen" w:cs="Times New Roman"/>
          <w:kern w:val="2"/>
          <w:lang w:eastAsia="zh-CN"/>
        </w:rPr>
        <w:t>considering</w:t>
      </w:r>
      <w:r w:rsidR="002A1EE8" w:rsidRPr="003A7B3D">
        <w:rPr>
          <w:rFonts w:eastAsia="Sylfaen" w:cs="Times New Roman"/>
          <w:kern w:val="2"/>
          <w:lang w:eastAsia="zh-CN"/>
        </w:rPr>
        <w:t xml:space="preserve"> </w:t>
      </w:r>
      <w:r w:rsidRPr="003A7B3D">
        <w:rPr>
          <w:rFonts w:eastAsia="Sylfaen" w:cs="Times New Roman"/>
          <w:kern w:val="2"/>
          <w:lang w:eastAsia="zh-CN"/>
        </w:rPr>
        <w:t xml:space="preserve">the mediating role of nutrition awareness and lifestyle changes. Specifically, this study uses British citizens as the research </w:t>
      </w:r>
      <w:r w:rsidR="002A1EE8">
        <w:rPr>
          <w:rFonts w:eastAsia="Sylfaen" w:cs="Times New Roman"/>
          <w:kern w:val="2"/>
          <w:lang w:eastAsia="zh-CN"/>
        </w:rPr>
        <w:t>population</w:t>
      </w:r>
      <w:r w:rsidRPr="003A7B3D">
        <w:rPr>
          <w:rFonts w:eastAsia="Sylfaen" w:cs="Times New Roman"/>
          <w:kern w:val="2"/>
          <w:lang w:eastAsia="zh-CN"/>
        </w:rPr>
        <w:t xml:space="preserve">, a </w:t>
      </w:r>
      <w:r w:rsidR="002A1EE8">
        <w:rPr>
          <w:rFonts w:eastAsia="Sylfaen" w:cs="Times New Roman"/>
          <w:kern w:val="2"/>
          <w:lang w:eastAsia="zh-CN"/>
        </w:rPr>
        <w:t xml:space="preserve">survey </w:t>
      </w:r>
      <w:r w:rsidRPr="003A7B3D">
        <w:rPr>
          <w:rFonts w:eastAsia="Sylfaen" w:cs="Times New Roman"/>
          <w:kern w:val="2"/>
          <w:lang w:eastAsia="zh-CN"/>
        </w:rPr>
        <w:t>questionnaire</w:t>
      </w:r>
      <w:r w:rsidR="002A1EE8">
        <w:rPr>
          <w:rFonts w:eastAsia="Sylfaen" w:cs="Times New Roman"/>
          <w:kern w:val="2"/>
          <w:lang w:eastAsia="zh-CN"/>
        </w:rPr>
        <w:t xml:space="preserve"> </w:t>
      </w:r>
      <w:r w:rsidRPr="003A7B3D">
        <w:rPr>
          <w:rFonts w:eastAsia="Sylfaen" w:cs="Times New Roman"/>
          <w:kern w:val="2"/>
          <w:lang w:eastAsia="zh-CN"/>
        </w:rPr>
        <w:t>to collect users</w:t>
      </w:r>
      <w:r w:rsidR="002A1EE8">
        <w:rPr>
          <w:rFonts w:eastAsia="Sylfaen" w:cs="Times New Roman"/>
          <w:kern w:val="2"/>
          <w:lang w:eastAsia="zh-CN"/>
        </w:rPr>
        <w:t>’</w:t>
      </w:r>
      <w:r w:rsidRPr="003A7B3D">
        <w:rPr>
          <w:rFonts w:eastAsia="Sylfaen" w:cs="Times New Roman"/>
          <w:kern w:val="2"/>
          <w:lang w:eastAsia="zh-CN"/>
        </w:rPr>
        <w:t xml:space="preserve"> attitudes and </w:t>
      </w:r>
      <w:proofErr w:type="spellStart"/>
      <w:r w:rsidRPr="003A7B3D">
        <w:rPr>
          <w:rFonts w:eastAsia="Sylfaen" w:cs="Times New Roman"/>
          <w:kern w:val="2"/>
          <w:lang w:eastAsia="zh-CN"/>
        </w:rPr>
        <w:t>behavior</w:t>
      </w:r>
      <w:proofErr w:type="spellEnd"/>
      <w:r w:rsidRPr="003A7B3D">
        <w:rPr>
          <w:rFonts w:eastAsia="Sylfaen" w:cs="Times New Roman"/>
          <w:kern w:val="2"/>
          <w:lang w:eastAsia="zh-CN"/>
        </w:rPr>
        <w:t xml:space="preserve"> data on the use of health </w:t>
      </w:r>
      <w:r w:rsidR="002A1EE8" w:rsidRPr="003A7B3D">
        <w:rPr>
          <w:rFonts w:eastAsia="Sylfaen" w:cs="Times New Roman"/>
          <w:kern w:val="2"/>
          <w:lang w:eastAsia="zh-CN"/>
        </w:rPr>
        <w:t>apps and</w:t>
      </w:r>
      <w:r w:rsidRPr="003A7B3D">
        <w:rPr>
          <w:rFonts w:eastAsia="Sylfaen" w:cs="Times New Roman"/>
          <w:kern w:val="2"/>
          <w:lang w:eastAsia="zh-CN"/>
        </w:rPr>
        <w:t xml:space="preserve"> </w:t>
      </w:r>
      <w:r w:rsidR="002A1EE8">
        <w:rPr>
          <w:rFonts w:eastAsia="Sylfaen" w:cs="Times New Roman"/>
          <w:kern w:val="2"/>
          <w:lang w:eastAsia="zh-CN"/>
        </w:rPr>
        <w:t>investigate</w:t>
      </w:r>
      <w:r w:rsidR="002A1EE8" w:rsidRPr="003A7B3D">
        <w:rPr>
          <w:rFonts w:eastAsia="Sylfaen" w:cs="Times New Roman"/>
          <w:kern w:val="2"/>
          <w:lang w:eastAsia="zh-CN"/>
        </w:rPr>
        <w:t xml:space="preserve"> </w:t>
      </w:r>
      <w:r w:rsidRPr="003A7B3D">
        <w:rPr>
          <w:rFonts w:eastAsia="Sylfaen" w:cs="Times New Roman"/>
          <w:kern w:val="2"/>
          <w:lang w:eastAsia="zh-CN"/>
        </w:rPr>
        <w:t xml:space="preserve">the relationship between related variables through statistical analysis. By revealing the mechanism of action of health apps in promoting healthy eating </w:t>
      </w:r>
      <w:proofErr w:type="spellStart"/>
      <w:r w:rsidRPr="003A7B3D">
        <w:rPr>
          <w:rFonts w:eastAsia="Sylfaen" w:cs="Times New Roman"/>
          <w:kern w:val="2"/>
          <w:lang w:eastAsia="zh-CN"/>
        </w:rPr>
        <w:t>behaviors</w:t>
      </w:r>
      <w:proofErr w:type="spellEnd"/>
      <w:r w:rsidRPr="003A7B3D">
        <w:rPr>
          <w:rFonts w:eastAsia="Sylfaen" w:cs="Times New Roman"/>
          <w:kern w:val="2"/>
          <w:lang w:eastAsia="zh-CN"/>
        </w:rPr>
        <w:t>, this study not only provides theoretical support for the development of more effective health apps, but also provides practical suggestions for policy makers and public health advocacy.</w:t>
      </w:r>
    </w:p>
    <w:p w14:paraId="64C665A4" w14:textId="77777777" w:rsidR="000F5FD6" w:rsidRPr="003A7B3D" w:rsidRDefault="000F5FD6">
      <w:pPr>
        <w:keepNext/>
        <w:spacing w:after="0"/>
        <w:jc w:val="both"/>
        <w:rPr>
          <w:rFonts w:eastAsia="Sylfaen" w:cs="Times New Roman"/>
          <w:kern w:val="2"/>
          <w:lang w:eastAsia="zh-CN"/>
        </w:rPr>
      </w:pPr>
    </w:p>
    <w:p w14:paraId="2A363FFD" w14:textId="284E38D2" w:rsidR="000F5FD6" w:rsidRDefault="00000000">
      <w:pPr>
        <w:keepNext/>
        <w:spacing w:after="0"/>
        <w:jc w:val="both"/>
        <w:rPr>
          <w:rFonts w:eastAsia="Sylfaen" w:cs="Times New Roman"/>
          <w:kern w:val="2"/>
          <w:lang w:eastAsia="zh-CN"/>
        </w:rPr>
      </w:pPr>
      <w:r w:rsidRPr="003A7B3D">
        <w:rPr>
          <w:rFonts w:eastAsia="Sylfaen" w:cs="Times New Roman"/>
          <w:kern w:val="2"/>
          <w:lang w:eastAsia="zh-CN"/>
        </w:rPr>
        <w:t>This study selected British citizens as the research subjects, mainly based on the following key reasons</w:t>
      </w:r>
      <w:r w:rsidR="00C77500">
        <w:rPr>
          <w:rFonts w:eastAsia="Sylfaen" w:cs="Times New Roman"/>
          <w:kern w:val="2"/>
          <w:lang w:eastAsia="zh-CN"/>
        </w:rPr>
        <w:t>.</w:t>
      </w:r>
      <w:r w:rsidRPr="003A7B3D">
        <w:rPr>
          <w:rFonts w:eastAsia="Sylfaen" w:cs="Times New Roman"/>
          <w:kern w:val="2"/>
          <w:lang w:eastAsia="zh-CN"/>
        </w:rPr>
        <w:t xml:space="preserve"> First, the obesity rate in the UK has increased by 64% since 1993, reflecting the prevalence of unhealthy eating </w:t>
      </w:r>
      <w:proofErr w:type="spellStart"/>
      <w:r w:rsidRPr="003A7B3D">
        <w:rPr>
          <w:rFonts w:eastAsia="Sylfaen" w:cs="Times New Roman"/>
          <w:kern w:val="2"/>
          <w:lang w:eastAsia="zh-CN"/>
        </w:rPr>
        <w:t>behaviors</w:t>
      </w:r>
      <w:proofErr w:type="spellEnd"/>
      <w:r w:rsidRPr="003A7B3D">
        <w:rPr>
          <w:rFonts w:eastAsia="Sylfaen" w:cs="Times New Roman"/>
          <w:kern w:val="2"/>
          <w:lang w:eastAsia="zh-CN"/>
        </w:rPr>
        <w:t xml:space="preserve"> and the health problems caused by them among residents (HCL, 2023), which highlights the importance of the study. Second, as a developed country, the UK has a high degree of technology acceptance, with about 29% of residents using fitness apps and 17% using health apps related to nutrition and diet (Statista, 2023), providing an ideal sample group for the study. In addition, the multicultural composition of the UK makes the research results more representative, while national policy support and social attention to health and nutrition provide a </w:t>
      </w:r>
      <w:r w:rsidRPr="003A7B3D">
        <w:rPr>
          <w:rFonts w:eastAsia="Sylfaen" w:cs="Times New Roman"/>
          <w:kern w:val="2"/>
          <w:lang w:eastAsia="zh-CN"/>
        </w:rPr>
        <w:lastRenderedPageBreak/>
        <w:t xml:space="preserve">good social background for the research. Finally, the high education level and literacy rate of British residents help them understand and effectively use smartphone health apps, making the research data more reliable and valuable for promotion. The above factors together lay the foundation for the rationality and significance of the UK as the research </w:t>
      </w:r>
      <w:r w:rsidR="00C77500">
        <w:rPr>
          <w:rFonts w:eastAsia="Sylfaen" w:cs="Times New Roman"/>
          <w:kern w:val="2"/>
          <w:lang w:eastAsia="zh-CN"/>
        </w:rPr>
        <w:t>context</w:t>
      </w:r>
      <w:r w:rsidRPr="003A7B3D">
        <w:rPr>
          <w:rFonts w:eastAsia="Sylfaen" w:cs="Times New Roman"/>
          <w:kern w:val="2"/>
          <w:lang w:eastAsia="zh-CN"/>
        </w:rPr>
        <w:t>.</w:t>
      </w:r>
    </w:p>
    <w:p w14:paraId="653BAA22" w14:textId="77777777" w:rsidR="000C09C5" w:rsidRDefault="000C09C5">
      <w:pPr>
        <w:keepNext/>
        <w:spacing w:after="0"/>
        <w:jc w:val="both"/>
        <w:rPr>
          <w:rFonts w:eastAsia="Sylfaen" w:cs="Times New Roman"/>
          <w:kern w:val="2"/>
          <w:lang w:eastAsia="zh-CN"/>
        </w:rPr>
      </w:pPr>
    </w:p>
    <w:p w14:paraId="00783A0D" w14:textId="57B342D4" w:rsidR="000C09C5" w:rsidRPr="00D248F2" w:rsidRDefault="000C09C5" w:rsidP="00D248F2">
      <w:pPr>
        <w:spacing w:after="160" w:line="259" w:lineRule="auto"/>
        <w:rPr>
          <w:rFonts w:eastAsia="DengXian" w:cs="Times New Roman"/>
          <w:kern w:val="2"/>
          <w:lang w:eastAsia="zh-CN"/>
        </w:rPr>
      </w:pPr>
      <w:r>
        <w:rPr>
          <w:rFonts w:eastAsia="DengXian" w:cs="Times New Roman"/>
          <w:kern w:val="2"/>
          <w:lang w:eastAsia="zh-CN"/>
        </w:rPr>
        <w:t>Research</w:t>
      </w:r>
      <w:r w:rsidRPr="003A7B3D">
        <w:rPr>
          <w:rFonts w:eastAsia="DengXian" w:cs="Times New Roman"/>
          <w:kern w:val="2"/>
          <w:lang w:eastAsia="zh-CN"/>
        </w:rPr>
        <w:t xml:space="preserve"> indicates that, in the UK, the issue of being overweight is serious for people between the ages of 45 and 74 years</w:t>
      </w:r>
      <w:r>
        <w:rPr>
          <w:rFonts w:eastAsia="DengXian" w:cs="Times New Roman"/>
          <w:kern w:val="2"/>
          <w:lang w:eastAsia="zh-CN"/>
        </w:rPr>
        <w:t xml:space="preserve"> (HCL, 2023), as shown in Figure 1</w:t>
      </w:r>
      <w:r w:rsidRPr="003A7B3D">
        <w:rPr>
          <w:rFonts w:eastAsia="DengXian" w:cs="Times New Roman"/>
          <w:kern w:val="2"/>
          <w:lang w:eastAsia="zh-CN"/>
        </w:rPr>
        <w:t>. This means that many citizens would, in old age, become overweight adults due to limited participation in physical activity and the consumption of fatty and unhealthy foods (HCL, 2023)</w:t>
      </w:r>
      <w:r>
        <w:rPr>
          <w:rFonts w:eastAsia="DengXian" w:cs="Times New Roman"/>
          <w:kern w:val="2"/>
          <w:lang w:eastAsia="zh-CN"/>
        </w:rPr>
        <w:t xml:space="preserve">. </w:t>
      </w:r>
      <w:r w:rsidRPr="003A7B3D">
        <w:rPr>
          <w:rFonts w:eastAsia="DengXian" w:cs="Times New Roman"/>
          <w:kern w:val="2"/>
          <w:lang w:eastAsia="zh-CN"/>
        </w:rPr>
        <w:t xml:space="preserve">However, approximately 29% of citizens of the UK use fitness applications, while 20% use fitness trackers. Only 17% use health applications relating to nutrition, symptom checking, medication, and dietary recommendations (Statista, 2023). It is therefore important to </w:t>
      </w:r>
      <w:r>
        <w:rPr>
          <w:rFonts w:eastAsia="DengXian" w:cs="Times New Roman"/>
          <w:kern w:val="2"/>
          <w:lang w:eastAsia="zh-CN"/>
        </w:rPr>
        <w:t>study</w:t>
      </w:r>
      <w:r w:rsidRPr="003A7B3D">
        <w:rPr>
          <w:rFonts w:eastAsia="DengXian" w:cs="Times New Roman"/>
          <w:kern w:val="2"/>
          <w:lang w:eastAsia="zh-CN"/>
        </w:rPr>
        <w:t xml:space="preserve"> how smartphone applications are contributing to changing the food consumption and choices of foods by UK citizens. </w:t>
      </w:r>
    </w:p>
    <w:p w14:paraId="6AF07D0F" w14:textId="77777777" w:rsidR="003A7B3D" w:rsidRPr="003A7B3D" w:rsidRDefault="003A7B3D">
      <w:pPr>
        <w:keepNext/>
        <w:spacing w:after="0"/>
        <w:jc w:val="both"/>
        <w:rPr>
          <w:rFonts w:eastAsia="Sylfaen" w:cs="Times New Roman"/>
          <w:kern w:val="2"/>
          <w:lang w:eastAsia="zh-CN"/>
        </w:rPr>
      </w:pPr>
    </w:p>
    <w:p w14:paraId="5B6A0F85" w14:textId="407F8E8B" w:rsidR="00101DBD" w:rsidRDefault="00000000" w:rsidP="00101DBD">
      <w:pPr>
        <w:keepNext/>
        <w:spacing w:after="0"/>
      </w:pPr>
      <w:r w:rsidRPr="003A7B3D">
        <w:rPr>
          <w:rFonts w:eastAsia="Sylfaen" w:cs="Times New Roman"/>
          <w:noProof/>
          <w:kern w:val="2"/>
          <w:lang w:eastAsia="en-GB"/>
        </w:rPr>
        <w:drawing>
          <wp:inline distT="0" distB="0" distL="0" distR="0" wp14:anchorId="2C933D18" wp14:editId="386CA6AF">
            <wp:extent cx="5731510" cy="2322830"/>
            <wp:effectExtent l="0" t="0" r="2540" b="1270"/>
            <wp:docPr id="1128123008" name="Picture 40" descr="‘The charts show the weight status of people of different ages in England, divided into the categories ‘obese’ (orange), ‘overweight’ (purple) and ‘not overweight or obese ' (green) categories.&#10;&#10;16-24 years: 72 per cent not overweight or obese, 20 per cent overweight and 8 per cent obese.&#10;25-34 years: 41% not overweight or obese, 35% overweight, 24% obese.&#10;35-44 years: 34 per cent not overweight or obese, 39 per cent overweight, 27 per cent obese.&#10;Age 45-54: 27% not overweight or obese, 43% overweight, 30% obese.&#10;55-64 years: 28 per cent not overweight or obese, 40 per cent overweight, 32 per cent obese.&#10;65-74 years: 27% not overweight or obese, 42% overweight, 32% obese.&#10;75+: 31% not overweight or obese, 43% overweight, 26% obese.&#10;The headline emphasises ‘Nearly three quarters of 45-74 year olds in England are overweight or obese’. Source of data:NHS Digital, charts by House of Commons Libra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123008" name="Picture 40" descr="‘The charts show the weight status of people of different ages in England, divided into the categories ‘obese’ (orange), ‘overweight’ (purple) and ‘not overweight or obese ' (green) categories.&#10;&#10;16-24 years: 72 per cent not overweight or obese, 20 per cent overweight and 8 per cent obese.&#10;25-34 years: 41% not overweight or obese, 35% overweight, 24% obese.&#10;35-44 years: 34 per cent not overweight or obese, 39 per cent overweight, 27 per cent obese.&#10;Age 45-54: 27% not overweight or obese, 43% overweight, 30% obese.&#10;55-64 years: 28 per cent not overweight or obese, 40 per cent overweight, 32 per cent obese.&#10;65-74 years: 27% not overweight or obese, 42% overweight, 32% obese.&#10;75+: 31% not overweight or obese, 43% overweight, 26% obese.&#10;The headline emphasises ‘Nearly three quarters of 45-74 year olds in England are overweight or obese’. Source of data:NHS Digital, charts by House of Commons Library.’">
                      <a:extLst>
                        <a:ext uri="{C183D7F6-B498-43B3-948B-1728B52AA6E4}">
                          <adec:decorative xmlns:adec="http://schemas.microsoft.com/office/drawing/2017/decorative" val="0"/>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731510" cy="2322830"/>
                    </a:xfrm>
                    <a:prstGeom prst="rect">
                      <a:avLst/>
                    </a:prstGeom>
                    <a:noFill/>
                    <a:ln>
                      <a:noFill/>
                    </a:ln>
                  </pic:spPr>
                </pic:pic>
              </a:graphicData>
            </a:graphic>
          </wp:inline>
        </w:drawing>
      </w:r>
    </w:p>
    <w:p w14:paraId="7E41869A" w14:textId="539AFD80" w:rsidR="000F5FD6" w:rsidRPr="0021627F" w:rsidRDefault="00101DBD" w:rsidP="00D248F2">
      <w:pPr>
        <w:pStyle w:val="Caption"/>
        <w:rPr>
          <w:rFonts w:eastAsia="Sylfaen" w:cs="Times New Roman"/>
          <w:color w:val="auto"/>
          <w:sz w:val="22"/>
          <w:szCs w:val="22"/>
        </w:rPr>
      </w:pPr>
      <w:r w:rsidRPr="0021627F">
        <w:rPr>
          <w:rFonts w:ascii="Sylfaen" w:hAnsi="Sylfaen"/>
          <w:color w:val="auto"/>
          <w:sz w:val="22"/>
          <w:szCs w:val="22"/>
        </w:rPr>
        <w:t xml:space="preserve">Figure </w:t>
      </w:r>
      <w:r w:rsidRPr="0021627F">
        <w:rPr>
          <w:rFonts w:ascii="Sylfaen" w:hAnsi="Sylfaen"/>
          <w:color w:val="auto"/>
          <w:sz w:val="22"/>
          <w:szCs w:val="22"/>
        </w:rPr>
        <w:fldChar w:fldCharType="begin"/>
      </w:r>
      <w:r w:rsidRPr="0021627F">
        <w:rPr>
          <w:rFonts w:ascii="Sylfaen" w:hAnsi="Sylfaen"/>
          <w:color w:val="auto"/>
          <w:sz w:val="22"/>
          <w:szCs w:val="22"/>
        </w:rPr>
        <w:instrText xml:space="preserve"> SEQ Figure \* ARABIC </w:instrText>
      </w:r>
      <w:r w:rsidRPr="0021627F">
        <w:rPr>
          <w:rFonts w:ascii="Sylfaen" w:hAnsi="Sylfaen"/>
          <w:color w:val="auto"/>
          <w:sz w:val="22"/>
          <w:szCs w:val="22"/>
        </w:rPr>
        <w:fldChar w:fldCharType="separate"/>
      </w:r>
      <w:r w:rsidR="005A1F5D" w:rsidRPr="0021627F">
        <w:rPr>
          <w:rFonts w:ascii="Sylfaen" w:hAnsi="Sylfaen"/>
          <w:noProof/>
          <w:color w:val="auto"/>
          <w:sz w:val="22"/>
          <w:szCs w:val="22"/>
        </w:rPr>
        <w:t>1</w:t>
      </w:r>
      <w:r w:rsidRPr="0021627F">
        <w:rPr>
          <w:rFonts w:ascii="Sylfaen" w:hAnsi="Sylfaen"/>
          <w:color w:val="auto"/>
          <w:sz w:val="22"/>
          <w:szCs w:val="22"/>
        </w:rPr>
        <w:fldChar w:fldCharType="end"/>
      </w:r>
      <w:r w:rsidRPr="0021627F">
        <w:rPr>
          <w:rFonts w:ascii="Sylfaen" w:hAnsi="Sylfaen"/>
          <w:color w:val="auto"/>
          <w:sz w:val="22"/>
          <w:szCs w:val="22"/>
        </w:rPr>
        <w:t>. Obesity in the United Kingdom (House of Commons Library, 2023).</w:t>
      </w:r>
    </w:p>
    <w:p w14:paraId="3D068619" w14:textId="77777777" w:rsidR="000F5FD6" w:rsidRPr="003A7B3D" w:rsidRDefault="000F5FD6">
      <w:pPr>
        <w:spacing w:after="160" w:line="259" w:lineRule="auto"/>
        <w:rPr>
          <w:rFonts w:eastAsia="DengXian" w:cs="Times New Roman"/>
          <w:kern w:val="2"/>
          <w:lang w:eastAsia="zh-CN"/>
        </w:rPr>
      </w:pPr>
      <w:bookmarkStart w:id="6" w:name="_Toc146098151"/>
      <w:bookmarkStart w:id="7" w:name="_Toc144225881"/>
      <w:bookmarkStart w:id="8" w:name="_Toc144225899"/>
      <w:bookmarkEnd w:id="5"/>
    </w:p>
    <w:p w14:paraId="3E53319B" w14:textId="3AEB87BB" w:rsidR="000F5FD6" w:rsidRPr="003A7B3D" w:rsidRDefault="00000000">
      <w:pPr>
        <w:pStyle w:val="Heading3"/>
        <w:rPr>
          <w:rFonts w:eastAsia="Sylfaen" w:cs="Times New Roman"/>
          <w:lang w:eastAsia="zh-CN"/>
        </w:rPr>
      </w:pPr>
      <w:r w:rsidRPr="003A7B3D">
        <w:rPr>
          <w:rFonts w:eastAsia="Sylfaen" w:cs="Times New Roman"/>
          <w:lang w:eastAsia="zh-CN"/>
        </w:rPr>
        <w:t xml:space="preserve">Problem </w:t>
      </w:r>
      <w:r w:rsidR="000C09C5">
        <w:rPr>
          <w:rFonts w:eastAsia="Sylfaen" w:cs="Times New Roman"/>
          <w:lang w:eastAsia="zh-CN"/>
        </w:rPr>
        <w:t>I</w:t>
      </w:r>
      <w:r w:rsidRPr="003A7B3D">
        <w:rPr>
          <w:rFonts w:eastAsia="Sylfaen" w:cs="Times New Roman"/>
          <w:lang w:eastAsia="zh-CN"/>
        </w:rPr>
        <w:t>dentification</w:t>
      </w:r>
      <w:bookmarkEnd w:id="6"/>
      <w:bookmarkEnd w:id="7"/>
      <w:r w:rsidRPr="003A7B3D">
        <w:rPr>
          <w:rFonts w:eastAsia="Sylfaen" w:cs="Times New Roman"/>
          <w:lang w:eastAsia="zh-CN"/>
        </w:rPr>
        <w:t xml:space="preserve"> </w:t>
      </w:r>
      <w:bookmarkStart w:id="9" w:name="_Toc144225882"/>
      <w:bookmarkStart w:id="10" w:name="_Toc146098152"/>
    </w:p>
    <w:p w14:paraId="5B40F8FE" w14:textId="53E1830D" w:rsidR="000F5FD6" w:rsidRPr="003A7B3D" w:rsidRDefault="00000000">
      <w:pPr>
        <w:spacing w:after="160" w:line="259" w:lineRule="auto"/>
        <w:rPr>
          <w:rFonts w:eastAsia="DengXian" w:cs="Times New Roman"/>
          <w:kern w:val="2"/>
          <w:lang w:eastAsia="zh-CN"/>
        </w:rPr>
      </w:pPr>
      <w:r w:rsidRPr="003A7B3D">
        <w:rPr>
          <w:rFonts w:eastAsia="Sylfaen" w:cs="Times New Roman"/>
          <w:kern w:val="2"/>
          <w:lang w:eastAsia="zh-CN"/>
        </w:rPr>
        <w:t>Health issues such as diabetes, heart attack, hypertension, and kidney damage are increasing, necessitating the improvement of people</w:t>
      </w:r>
      <w:r w:rsidR="00DC01D3">
        <w:rPr>
          <w:rFonts w:eastAsia="Sylfaen" w:cs="Times New Roman"/>
          <w:kern w:val="2"/>
          <w:lang w:eastAsia="zh-CN"/>
        </w:rPr>
        <w:t>’</w:t>
      </w:r>
      <w:r w:rsidRPr="003A7B3D">
        <w:rPr>
          <w:rFonts w:eastAsia="Sylfaen" w:cs="Times New Roman"/>
          <w:kern w:val="2"/>
          <w:lang w:eastAsia="zh-CN"/>
        </w:rPr>
        <w:t xml:space="preserve">s awareness of food consumption and nutrition (Min </w:t>
      </w:r>
      <w:r w:rsidRPr="00D248F2">
        <w:rPr>
          <w:rFonts w:eastAsia="Sylfaen" w:cs="Times New Roman"/>
          <w:i/>
          <w:iCs/>
          <w:kern w:val="2"/>
          <w:lang w:eastAsia="zh-CN"/>
        </w:rPr>
        <w:t>et al.</w:t>
      </w:r>
      <w:r w:rsidRPr="003A7B3D">
        <w:rPr>
          <w:rFonts w:eastAsia="Sylfaen" w:cs="Times New Roman"/>
          <w:kern w:val="2"/>
          <w:lang w:eastAsia="zh-CN"/>
        </w:rPr>
        <w:t>, 2019). Several studies prove that the usage of smartphones for tracking people’s food consumption habits and physical activities enable them to choose their activities and select appropriate foods to maintain good health, thus eliminating the negative impacts of food consumption (</w:t>
      </w:r>
      <w:proofErr w:type="spellStart"/>
      <w:r w:rsidRPr="003A7B3D">
        <w:rPr>
          <w:rFonts w:eastAsia="Sylfaen" w:cs="Times New Roman"/>
          <w:kern w:val="2"/>
          <w:lang w:eastAsia="zh-CN"/>
        </w:rPr>
        <w:t>Ferinella</w:t>
      </w:r>
      <w:proofErr w:type="spellEnd"/>
      <w:r w:rsidRPr="003A7B3D">
        <w:rPr>
          <w:rFonts w:eastAsia="Sylfaen" w:cs="Times New Roman"/>
          <w:kern w:val="2"/>
          <w:lang w:eastAsia="zh-CN"/>
        </w:rPr>
        <w:t xml:space="preserve"> </w:t>
      </w:r>
      <w:r w:rsidRPr="00D248F2">
        <w:rPr>
          <w:rFonts w:eastAsia="Sylfaen" w:cs="Times New Roman"/>
          <w:i/>
          <w:iCs/>
          <w:kern w:val="2"/>
          <w:lang w:eastAsia="zh-CN"/>
        </w:rPr>
        <w:t>et al</w:t>
      </w:r>
      <w:r w:rsidRPr="003A7B3D">
        <w:rPr>
          <w:rFonts w:eastAsia="Sylfaen" w:cs="Times New Roman"/>
          <w:kern w:val="2"/>
          <w:lang w:eastAsia="zh-CN"/>
        </w:rPr>
        <w:t xml:space="preserve">., 2014; Zhang et </w:t>
      </w:r>
      <w:r w:rsidRPr="00D248F2">
        <w:rPr>
          <w:rFonts w:eastAsia="Sylfaen" w:cs="Times New Roman"/>
          <w:i/>
          <w:iCs/>
          <w:kern w:val="2"/>
          <w:lang w:eastAsia="zh-CN"/>
        </w:rPr>
        <w:t>al.</w:t>
      </w:r>
      <w:r w:rsidRPr="003A7B3D">
        <w:rPr>
          <w:rFonts w:eastAsia="Sylfaen" w:cs="Times New Roman"/>
          <w:kern w:val="2"/>
          <w:lang w:eastAsia="zh-CN"/>
        </w:rPr>
        <w:t>, 2015</w:t>
      </w:r>
      <w:r w:rsidR="00DC01D3">
        <w:rPr>
          <w:rFonts w:eastAsia="Sylfaen" w:cs="Times New Roman"/>
          <w:kern w:val="2"/>
          <w:lang w:eastAsia="zh-CN"/>
        </w:rPr>
        <w:t xml:space="preserve">; </w:t>
      </w:r>
      <w:r w:rsidR="00DC01D3" w:rsidRPr="003A7B3D">
        <w:rPr>
          <w:rFonts w:eastAsia="Sylfaen" w:cs="Times New Roman"/>
          <w:kern w:val="2"/>
          <w:lang w:eastAsia="zh-CN"/>
        </w:rPr>
        <w:t xml:space="preserve">Ming </w:t>
      </w:r>
      <w:r w:rsidR="00DC01D3" w:rsidRPr="00D248F2">
        <w:rPr>
          <w:rFonts w:eastAsia="Sylfaen" w:cs="Times New Roman"/>
          <w:i/>
          <w:iCs/>
          <w:kern w:val="2"/>
          <w:lang w:eastAsia="zh-CN"/>
        </w:rPr>
        <w:t>et al.</w:t>
      </w:r>
      <w:r w:rsidR="00DC01D3" w:rsidRPr="003A7B3D">
        <w:rPr>
          <w:rFonts w:eastAsia="Sylfaen" w:cs="Times New Roman"/>
          <w:kern w:val="2"/>
          <w:lang w:eastAsia="zh-CN"/>
        </w:rPr>
        <w:t>, 2018</w:t>
      </w:r>
      <w:r w:rsidRPr="003A7B3D">
        <w:rPr>
          <w:rFonts w:eastAsia="Sylfaen" w:cs="Times New Roman"/>
          <w:kern w:val="2"/>
          <w:lang w:eastAsia="zh-CN"/>
        </w:rPr>
        <w:t>). There is limited information and research on the mediating roles of the modification in lifestyle and nutritional awareness between smartphone applications and people adopting healthy diets (</w:t>
      </w:r>
      <w:proofErr w:type="spellStart"/>
      <w:r w:rsidRPr="003A7B3D">
        <w:rPr>
          <w:rFonts w:eastAsia="Sylfaen" w:cs="Times New Roman"/>
          <w:kern w:val="2"/>
          <w:lang w:eastAsia="zh-CN"/>
        </w:rPr>
        <w:t>Ferinella</w:t>
      </w:r>
      <w:proofErr w:type="spellEnd"/>
      <w:r w:rsidRPr="003A7B3D">
        <w:rPr>
          <w:rFonts w:eastAsia="Sylfaen" w:cs="Times New Roman"/>
          <w:kern w:val="2"/>
          <w:lang w:eastAsia="zh-CN"/>
        </w:rPr>
        <w:t xml:space="preserve"> </w:t>
      </w:r>
      <w:r w:rsidRPr="00D248F2">
        <w:rPr>
          <w:rFonts w:eastAsia="Sylfaen" w:cs="Times New Roman"/>
          <w:i/>
          <w:iCs/>
          <w:kern w:val="2"/>
          <w:lang w:eastAsia="zh-CN"/>
        </w:rPr>
        <w:t>et al.</w:t>
      </w:r>
      <w:r w:rsidRPr="003A7B3D">
        <w:rPr>
          <w:rFonts w:eastAsia="Sylfaen" w:cs="Times New Roman"/>
          <w:kern w:val="2"/>
          <w:lang w:eastAsia="zh-CN"/>
        </w:rPr>
        <w:t xml:space="preserve">, 2014; Zhang </w:t>
      </w:r>
      <w:r w:rsidRPr="00D248F2">
        <w:rPr>
          <w:rFonts w:eastAsia="Sylfaen" w:cs="Times New Roman"/>
          <w:i/>
          <w:iCs/>
          <w:kern w:val="2"/>
          <w:lang w:eastAsia="zh-CN"/>
        </w:rPr>
        <w:t>et al.</w:t>
      </w:r>
      <w:r w:rsidRPr="003A7B3D">
        <w:rPr>
          <w:rFonts w:eastAsia="Sylfaen" w:cs="Times New Roman"/>
          <w:kern w:val="2"/>
          <w:lang w:eastAsia="zh-CN"/>
        </w:rPr>
        <w:t xml:space="preserve">, 2015; </w:t>
      </w:r>
      <w:r w:rsidR="00DC01D3" w:rsidRPr="003A7B3D">
        <w:rPr>
          <w:rFonts w:eastAsia="Sylfaen" w:cs="Times New Roman"/>
          <w:kern w:val="2"/>
          <w:lang w:eastAsia="zh-CN"/>
        </w:rPr>
        <w:t xml:space="preserve">Ming </w:t>
      </w:r>
      <w:r w:rsidR="00DC01D3" w:rsidRPr="00D248F2">
        <w:rPr>
          <w:rFonts w:eastAsia="Sylfaen" w:cs="Times New Roman"/>
          <w:i/>
          <w:iCs/>
          <w:kern w:val="2"/>
          <w:lang w:eastAsia="zh-CN"/>
        </w:rPr>
        <w:t>et al.</w:t>
      </w:r>
      <w:r w:rsidR="00DC01D3" w:rsidRPr="003A7B3D">
        <w:rPr>
          <w:rFonts w:eastAsia="Sylfaen" w:cs="Times New Roman"/>
          <w:kern w:val="2"/>
          <w:lang w:eastAsia="zh-CN"/>
        </w:rPr>
        <w:t xml:space="preserve">, 2018; </w:t>
      </w:r>
      <w:r w:rsidRPr="003A7B3D">
        <w:rPr>
          <w:rFonts w:eastAsia="Sylfaen" w:cs="Times New Roman"/>
          <w:kern w:val="2"/>
          <w:lang w:eastAsia="zh-CN"/>
        </w:rPr>
        <w:t>Samad et al., 2022).</w:t>
      </w:r>
      <w:r w:rsidR="00DC01D3">
        <w:rPr>
          <w:rFonts w:eastAsia="DengXian" w:cs="Times New Roman"/>
          <w:kern w:val="2"/>
          <w:lang w:eastAsia="zh-CN"/>
        </w:rPr>
        <w:t xml:space="preserve"> </w:t>
      </w:r>
      <w:r w:rsidRPr="003A7B3D">
        <w:rPr>
          <w:rFonts w:eastAsia="DengXian" w:cs="Times New Roman"/>
          <w:kern w:val="2"/>
          <w:lang w:eastAsia="zh-CN"/>
        </w:rPr>
        <w:t>Further, there is a research gap on this topic in the UK context, which encourages the researcher</w:t>
      </w:r>
      <w:r w:rsidR="00DC01D3">
        <w:rPr>
          <w:rFonts w:eastAsia="DengXian" w:cs="Times New Roman"/>
          <w:kern w:val="2"/>
          <w:lang w:eastAsia="zh-CN"/>
        </w:rPr>
        <w:t>s</w:t>
      </w:r>
      <w:r w:rsidRPr="003A7B3D">
        <w:rPr>
          <w:rFonts w:eastAsia="DengXian" w:cs="Times New Roman"/>
          <w:kern w:val="2"/>
          <w:lang w:eastAsia="zh-CN"/>
        </w:rPr>
        <w:t xml:space="preserve"> to conduct this </w:t>
      </w:r>
      <w:r w:rsidR="00DC01D3">
        <w:rPr>
          <w:rFonts w:eastAsia="DengXian" w:cs="Times New Roman"/>
          <w:kern w:val="2"/>
          <w:lang w:eastAsia="zh-CN"/>
        </w:rPr>
        <w:t>study</w:t>
      </w:r>
      <w:r w:rsidRPr="003A7B3D">
        <w:rPr>
          <w:rFonts w:eastAsia="DengXian" w:cs="Times New Roman"/>
          <w:kern w:val="2"/>
          <w:lang w:eastAsia="zh-CN"/>
        </w:rPr>
        <w:t xml:space="preserve"> in this </w:t>
      </w:r>
      <w:r w:rsidRPr="003A7B3D">
        <w:rPr>
          <w:rFonts w:eastAsia="DengXian" w:cs="Times New Roman"/>
          <w:kern w:val="2"/>
          <w:lang w:eastAsia="zh-CN"/>
        </w:rPr>
        <w:lastRenderedPageBreak/>
        <w:t xml:space="preserve">country alone. Therefore, this study seeks to establish whether UK citizens use smartphone-based health applications to obtain tips for nutrition and food diets. </w:t>
      </w:r>
    </w:p>
    <w:p w14:paraId="669CFE5D" w14:textId="3AE74216" w:rsidR="000F5FD6" w:rsidRPr="003A7B3D" w:rsidRDefault="00000000">
      <w:pPr>
        <w:pStyle w:val="Heading3"/>
        <w:rPr>
          <w:rFonts w:eastAsia="Sylfaen" w:cs="Times New Roman"/>
          <w:lang w:eastAsia="zh-CN"/>
        </w:rPr>
      </w:pPr>
      <w:bookmarkStart w:id="11" w:name="_Toc146098153"/>
      <w:bookmarkStart w:id="12" w:name="_Toc144225883"/>
      <w:bookmarkEnd w:id="9"/>
      <w:bookmarkEnd w:id="10"/>
      <w:r w:rsidRPr="003A7B3D">
        <w:rPr>
          <w:rFonts w:eastAsia="Sylfaen" w:cs="Times New Roman"/>
          <w:lang w:eastAsia="zh-CN"/>
        </w:rPr>
        <w:t xml:space="preserve">Research </w:t>
      </w:r>
      <w:r w:rsidR="000C09C5">
        <w:rPr>
          <w:rFonts w:eastAsia="Sylfaen" w:cs="Times New Roman"/>
          <w:lang w:eastAsia="zh-CN"/>
        </w:rPr>
        <w:t>S</w:t>
      </w:r>
      <w:r w:rsidRPr="003A7B3D">
        <w:rPr>
          <w:rFonts w:eastAsia="Sylfaen" w:cs="Times New Roman"/>
          <w:lang w:eastAsia="zh-CN"/>
        </w:rPr>
        <w:t>ignificance</w:t>
      </w:r>
      <w:bookmarkEnd w:id="11"/>
      <w:bookmarkEnd w:id="12"/>
    </w:p>
    <w:p w14:paraId="2FD72AAD" w14:textId="5712E16F" w:rsidR="000F5FD6" w:rsidRPr="003A7B3D" w:rsidRDefault="00000000">
      <w:pPr>
        <w:spacing w:after="0"/>
        <w:jc w:val="both"/>
        <w:rPr>
          <w:rFonts w:eastAsia="Sylfaen" w:cs="Times New Roman"/>
          <w:kern w:val="2"/>
          <w:lang w:eastAsia="zh-CN"/>
        </w:rPr>
      </w:pPr>
      <w:r w:rsidRPr="003A7B3D">
        <w:rPr>
          <w:rFonts w:eastAsia="Sylfaen" w:cs="Times New Roman"/>
          <w:kern w:val="2"/>
          <w:lang w:eastAsia="zh-CN"/>
        </w:rPr>
        <w:t xml:space="preserve">Lack of awareness of the health effects of consuming unhealthy and fast foods has serious consequences in the form of the development of serious diseases (van </w:t>
      </w:r>
      <w:proofErr w:type="spellStart"/>
      <w:r w:rsidRPr="003A7B3D">
        <w:rPr>
          <w:rFonts w:eastAsia="Sylfaen" w:cs="Times New Roman"/>
          <w:kern w:val="2"/>
          <w:lang w:eastAsia="zh-CN"/>
        </w:rPr>
        <w:t>Dillen</w:t>
      </w:r>
      <w:proofErr w:type="spellEnd"/>
      <w:r w:rsidRPr="003A7B3D">
        <w:rPr>
          <w:rFonts w:eastAsia="Sylfaen" w:cs="Times New Roman"/>
          <w:kern w:val="2"/>
          <w:lang w:eastAsia="zh-CN"/>
        </w:rPr>
        <w:t xml:space="preserve"> </w:t>
      </w:r>
      <w:r w:rsidRPr="00D248F2">
        <w:rPr>
          <w:rFonts w:eastAsia="Sylfaen" w:cs="Times New Roman"/>
          <w:i/>
          <w:iCs/>
          <w:kern w:val="2"/>
          <w:lang w:eastAsia="zh-CN"/>
        </w:rPr>
        <w:t>et al.</w:t>
      </w:r>
      <w:r w:rsidRPr="003A7B3D">
        <w:rPr>
          <w:rFonts w:eastAsia="Sylfaen" w:cs="Times New Roman"/>
          <w:kern w:val="2"/>
          <w:lang w:eastAsia="zh-CN"/>
        </w:rPr>
        <w:t>, 2008). People rarely change their dietary patterns until they are made aware of how food consumption influences their health, and how to manage their diet. Changes in people</w:t>
      </w:r>
      <w:r w:rsidR="00E15ABB">
        <w:rPr>
          <w:rFonts w:eastAsia="Sylfaen" w:cs="Times New Roman"/>
          <w:kern w:val="2"/>
          <w:lang w:eastAsia="zh-CN"/>
        </w:rPr>
        <w:t>’</w:t>
      </w:r>
      <w:r w:rsidRPr="003A7B3D">
        <w:rPr>
          <w:rFonts w:eastAsia="Sylfaen" w:cs="Times New Roman"/>
          <w:kern w:val="2"/>
          <w:lang w:eastAsia="zh-CN"/>
        </w:rPr>
        <w:t xml:space="preserve">s food consumption and lifestyles are needed to improve the effectiveness of health advice and to prevent the development of disease (Banerjee </w:t>
      </w:r>
      <w:r w:rsidRPr="00D248F2">
        <w:rPr>
          <w:rFonts w:eastAsia="Sylfaen" w:cs="Times New Roman"/>
          <w:i/>
          <w:iCs/>
          <w:kern w:val="2"/>
          <w:lang w:eastAsia="zh-CN"/>
        </w:rPr>
        <w:t>et al.</w:t>
      </w:r>
      <w:r w:rsidRPr="003A7B3D">
        <w:rPr>
          <w:rFonts w:eastAsia="Sylfaen" w:cs="Times New Roman"/>
          <w:kern w:val="2"/>
          <w:lang w:eastAsia="zh-CN"/>
        </w:rPr>
        <w:t>, 2020). As per the findings from previous studies</w:t>
      </w:r>
      <w:r w:rsidR="00E15ABB">
        <w:rPr>
          <w:rFonts w:eastAsia="Sylfaen" w:cs="Times New Roman"/>
          <w:kern w:val="2"/>
          <w:lang w:eastAsia="zh-CN"/>
        </w:rPr>
        <w:t xml:space="preserve"> </w:t>
      </w:r>
      <w:r w:rsidR="00E15ABB" w:rsidRPr="003A7B3D">
        <w:rPr>
          <w:rFonts w:eastAsia="Sylfaen" w:cs="Times New Roman"/>
          <w:kern w:val="2"/>
          <w:lang w:eastAsia="zh-CN"/>
        </w:rPr>
        <w:t>(Dennison et al., 2013)</w:t>
      </w:r>
      <w:r w:rsidRPr="003A7B3D">
        <w:rPr>
          <w:rFonts w:eastAsia="Sylfaen" w:cs="Times New Roman"/>
          <w:kern w:val="2"/>
          <w:lang w:eastAsia="zh-CN"/>
        </w:rPr>
        <w:t xml:space="preserve">, health tracking and diet management applications on smartphones provide facts and data about fitness and the impact of food consumption on the human body, which provide advice and records of physical activities, exercises, and other factors. </w:t>
      </w:r>
    </w:p>
    <w:p w14:paraId="6C8CF01C" w14:textId="77777777" w:rsidR="000F5FD6" w:rsidRPr="003A7B3D" w:rsidRDefault="000F5FD6">
      <w:pPr>
        <w:spacing w:after="0"/>
        <w:jc w:val="both"/>
        <w:rPr>
          <w:rFonts w:eastAsia="Sylfaen" w:cs="Times New Roman"/>
          <w:kern w:val="2"/>
          <w:lang w:eastAsia="zh-CN"/>
        </w:rPr>
      </w:pPr>
    </w:p>
    <w:p w14:paraId="5112A313" w14:textId="046297F0" w:rsidR="000F5FD6" w:rsidRPr="003A7B3D" w:rsidRDefault="00000000">
      <w:pPr>
        <w:spacing w:after="0"/>
        <w:jc w:val="both"/>
        <w:rPr>
          <w:rFonts w:eastAsia="Sylfaen" w:cs="Times New Roman"/>
          <w:kern w:val="2"/>
          <w:lang w:eastAsia="zh-CN"/>
        </w:rPr>
      </w:pPr>
      <w:r w:rsidRPr="003A7B3D">
        <w:rPr>
          <w:rFonts w:eastAsia="Sylfaen" w:cs="Times New Roman"/>
          <w:kern w:val="2"/>
          <w:lang w:eastAsia="zh-CN"/>
        </w:rPr>
        <w:t xml:space="preserve">Therefore, this study supports the understanding of the importance of mobile applications in increasing people’s awareness of health and diet and the need to change dietary habits. It helps by measuring the contribution of mobile applications to the changing of consumer habits and the improvement of health concerns.  </w:t>
      </w:r>
      <w:r w:rsidR="00E15ABB">
        <w:rPr>
          <w:rFonts w:eastAsia="Sylfaen" w:cs="Times New Roman"/>
          <w:kern w:val="2"/>
          <w:lang w:eastAsia="zh-CN"/>
        </w:rPr>
        <w:t>The</w:t>
      </w:r>
      <w:r w:rsidRPr="003A7B3D">
        <w:rPr>
          <w:rFonts w:eastAsia="Sylfaen" w:cs="Times New Roman"/>
          <w:kern w:val="2"/>
          <w:lang w:eastAsia="zh-CN"/>
        </w:rPr>
        <w:t xml:space="preserve"> study generates results that can be interpreted and generalised for the promotion of healthy food consumption and physical activities among middle-aged people. </w:t>
      </w:r>
      <w:bookmarkStart w:id="13" w:name="_Toc144225884"/>
      <w:bookmarkStart w:id="14" w:name="_Toc146098154"/>
    </w:p>
    <w:p w14:paraId="5306E458" w14:textId="1B3B222E" w:rsidR="000F5FD6" w:rsidRPr="003A7B3D" w:rsidRDefault="00000000">
      <w:pPr>
        <w:pStyle w:val="Heading2"/>
        <w:rPr>
          <w:rFonts w:eastAsia="Sylfaen" w:cs="Times New Roman"/>
          <w:lang w:eastAsia="zh-CN"/>
        </w:rPr>
      </w:pPr>
      <w:r w:rsidRPr="003A7B3D">
        <w:rPr>
          <w:rFonts w:eastAsia="Sylfaen" w:cs="Times New Roman"/>
          <w:lang w:eastAsia="zh-CN"/>
        </w:rPr>
        <w:t>Literature</w:t>
      </w:r>
      <w:bookmarkEnd w:id="13"/>
      <w:r w:rsidRPr="003A7B3D">
        <w:rPr>
          <w:rFonts w:eastAsia="Sylfaen" w:cs="Times New Roman"/>
          <w:lang w:eastAsia="zh-CN"/>
        </w:rPr>
        <w:t xml:space="preserve"> </w:t>
      </w:r>
      <w:r w:rsidR="00D13B6F">
        <w:rPr>
          <w:rFonts w:eastAsia="Sylfaen" w:cs="Times New Roman"/>
          <w:lang w:eastAsia="zh-CN"/>
        </w:rPr>
        <w:t>R</w:t>
      </w:r>
      <w:r w:rsidRPr="003A7B3D">
        <w:rPr>
          <w:rFonts w:eastAsia="Sylfaen" w:cs="Times New Roman"/>
          <w:lang w:eastAsia="zh-CN"/>
        </w:rPr>
        <w:t>eview</w:t>
      </w:r>
      <w:bookmarkEnd w:id="14"/>
    </w:p>
    <w:p w14:paraId="4A72F902" w14:textId="62B39533" w:rsidR="000F5FD6" w:rsidRPr="003A7B3D" w:rsidRDefault="00000000">
      <w:pPr>
        <w:pStyle w:val="Heading3"/>
        <w:rPr>
          <w:rFonts w:eastAsia="Sylfaen" w:cs="Times New Roman"/>
          <w:lang w:eastAsia="zh-CN"/>
        </w:rPr>
      </w:pPr>
      <w:bookmarkStart w:id="15" w:name="_Toc146098155"/>
      <w:bookmarkStart w:id="16" w:name="_Toc144225885"/>
      <w:r w:rsidRPr="003A7B3D">
        <w:rPr>
          <w:rFonts w:eastAsia="Sylfaen" w:cs="Times New Roman"/>
          <w:lang w:eastAsia="zh-CN"/>
        </w:rPr>
        <w:t xml:space="preserve">Concept of </w:t>
      </w:r>
      <w:r w:rsidR="00D13B6F">
        <w:rPr>
          <w:rFonts w:eastAsia="Sylfaen" w:cs="Times New Roman"/>
          <w:lang w:eastAsia="zh-CN"/>
        </w:rPr>
        <w:t>H</w:t>
      </w:r>
      <w:r w:rsidRPr="003A7B3D">
        <w:rPr>
          <w:rFonts w:eastAsia="Sylfaen" w:cs="Times New Roman"/>
          <w:lang w:eastAsia="zh-CN"/>
        </w:rPr>
        <w:t xml:space="preserve">ealth-related </w:t>
      </w:r>
      <w:r w:rsidR="00D13B6F">
        <w:rPr>
          <w:rFonts w:eastAsia="Sylfaen" w:cs="Times New Roman"/>
          <w:lang w:eastAsia="zh-CN"/>
        </w:rPr>
        <w:t>S</w:t>
      </w:r>
      <w:r w:rsidRPr="003A7B3D">
        <w:rPr>
          <w:rFonts w:eastAsia="Sylfaen" w:cs="Times New Roman"/>
          <w:lang w:eastAsia="zh-CN"/>
        </w:rPr>
        <w:t xml:space="preserve">martphone </w:t>
      </w:r>
      <w:r w:rsidR="00D13B6F">
        <w:rPr>
          <w:rFonts w:eastAsia="Sylfaen" w:cs="Times New Roman"/>
          <w:lang w:eastAsia="zh-CN"/>
        </w:rPr>
        <w:t>A</w:t>
      </w:r>
      <w:r w:rsidRPr="003A7B3D">
        <w:rPr>
          <w:rFonts w:eastAsia="Sylfaen" w:cs="Times New Roman"/>
          <w:lang w:eastAsia="zh-CN"/>
        </w:rPr>
        <w:t xml:space="preserve">pps and their </w:t>
      </w:r>
      <w:r w:rsidR="00D13B6F">
        <w:rPr>
          <w:rFonts w:eastAsia="Sylfaen" w:cs="Times New Roman"/>
          <w:lang w:eastAsia="zh-CN"/>
        </w:rPr>
        <w:t>F</w:t>
      </w:r>
      <w:r w:rsidRPr="003A7B3D">
        <w:rPr>
          <w:rFonts w:eastAsia="Sylfaen" w:cs="Times New Roman"/>
          <w:lang w:eastAsia="zh-CN"/>
        </w:rPr>
        <w:t>eatures</w:t>
      </w:r>
      <w:bookmarkEnd w:id="15"/>
      <w:bookmarkEnd w:id="16"/>
      <w:r w:rsidRPr="003A7B3D">
        <w:rPr>
          <w:rFonts w:eastAsia="Sylfaen" w:cs="Times New Roman"/>
          <w:lang w:eastAsia="zh-CN"/>
        </w:rPr>
        <w:t xml:space="preserve"> </w:t>
      </w:r>
    </w:p>
    <w:p w14:paraId="0ECB10B8" w14:textId="3F357D4C" w:rsidR="000F5FD6" w:rsidRPr="003A7B3D" w:rsidRDefault="00000000">
      <w:pPr>
        <w:spacing w:after="160" w:line="259" w:lineRule="auto"/>
        <w:rPr>
          <w:rFonts w:eastAsia="DengXian" w:cs="Times New Roman"/>
          <w:kern w:val="2"/>
          <w:lang w:eastAsia="zh-CN"/>
        </w:rPr>
      </w:pPr>
      <w:bookmarkStart w:id="17" w:name="_Toc144225886"/>
      <w:bookmarkStart w:id="18" w:name="_Toc146098156"/>
      <w:r w:rsidRPr="003A7B3D">
        <w:rPr>
          <w:rFonts w:eastAsia="DengXian" w:cs="Times New Roman"/>
          <w:kern w:val="2"/>
          <w:lang w:eastAsia="zh-CN"/>
        </w:rPr>
        <w:t xml:space="preserve">Smartphone usage is growing year on year worldwide, meaning that acceptance of smartphones is high globally (Samad </w:t>
      </w:r>
      <w:r w:rsidRPr="00D248F2">
        <w:rPr>
          <w:rFonts w:eastAsia="DengXian" w:cs="Times New Roman"/>
          <w:i/>
          <w:iCs/>
          <w:kern w:val="2"/>
          <w:lang w:eastAsia="zh-CN"/>
        </w:rPr>
        <w:t>et al.,</w:t>
      </w:r>
      <w:r w:rsidRPr="003A7B3D">
        <w:rPr>
          <w:rFonts w:eastAsia="DengXian" w:cs="Times New Roman"/>
          <w:kern w:val="2"/>
          <w:lang w:eastAsia="zh-CN"/>
        </w:rPr>
        <w:t xml:space="preserve"> 2022; Banerjee </w:t>
      </w:r>
      <w:r w:rsidRPr="00D248F2">
        <w:rPr>
          <w:rFonts w:eastAsia="DengXian" w:cs="Times New Roman"/>
          <w:i/>
          <w:iCs/>
          <w:kern w:val="2"/>
          <w:lang w:eastAsia="zh-CN"/>
        </w:rPr>
        <w:t>et al.,</w:t>
      </w:r>
      <w:r w:rsidRPr="003A7B3D">
        <w:rPr>
          <w:rFonts w:eastAsia="DengXian" w:cs="Times New Roman"/>
          <w:kern w:val="2"/>
          <w:lang w:eastAsia="zh-CN"/>
        </w:rPr>
        <w:t xml:space="preserve"> 2020). These mobile phone applications are designed to track health and fitness support the management of people</w:t>
      </w:r>
      <w:r w:rsidR="0023742E">
        <w:rPr>
          <w:rFonts w:eastAsia="DengXian" w:cs="Times New Roman"/>
          <w:kern w:val="2"/>
          <w:lang w:eastAsia="zh-CN"/>
        </w:rPr>
        <w:t>’</w:t>
      </w:r>
      <w:r w:rsidRPr="003A7B3D">
        <w:rPr>
          <w:rFonts w:eastAsia="DengXian" w:cs="Times New Roman"/>
          <w:kern w:val="2"/>
          <w:lang w:eastAsia="zh-CN"/>
        </w:rPr>
        <w:t xml:space="preserve">s physical and mental health (Min </w:t>
      </w:r>
      <w:r w:rsidRPr="00D248F2">
        <w:rPr>
          <w:rFonts w:eastAsia="DengXian" w:cs="Times New Roman"/>
          <w:i/>
          <w:iCs/>
          <w:kern w:val="2"/>
          <w:lang w:eastAsia="zh-CN"/>
        </w:rPr>
        <w:t>et al.,</w:t>
      </w:r>
      <w:r w:rsidRPr="003A7B3D">
        <w:rPr>
          <w:rFonts w:eastAsia="DengXian" w:cs="Times New Roman"/>
          <w:kern w:val="2"/>
          <w:lang w:eastAsia="zh-CN"/>
        </w:rPr>
        <w:t xml:space="preserve"> 2019). Some qualitative studies have been conducted on smartphone-based health applications and their features (Coughlin </w:t>
      </w:r>
      <w:r w:rsidRPr="00D248F2">
        <w:rPr>
          <w:rFonts w:eastAsia="DengXian" w:cs="Times New Roman"/>
          <w:i/>
          <w:iCs/>
          <w:kern w:val="2"/>
          <w:lang w:eastAsia="zh-CN"/>
        </w:rPr>
        <w:t>et al.,</w:t>
      </w:r>
      <w:r w:rsidRPr="003A7B3D">
        <w:rPr>
          <w:rFonts w:eastAsia="DengXian" w:cs="Times New Roman"/>
          <w:kern w:val="2"/>
          <w:lang w:eastAsia="zh-CN"/>
        </w:rPr>
        <w:t xml:space="preserve"> 2015). Smartphone applications related to health and diet include features such as tracking of physical activity, after-food activity, exercise, running, and pulse rate (Chen </w:t>
      </w:r>
      <w:r w:rsidRPr="00D248F2">
        <w:rPr>
          <w:rFonts w:eastAsia="DengXian" w:cs="Times New Roman"/>
          <w:i/>
          <w:iCs/>
          <w:kern w:val="2"/>
          <w:lang w:eastAsia="zh-CN"/>
        </w:rPr>
        <w:t>et al.,</w:t>
      </w:r>
      <w:r w:rsidRPr="003A7B3D">
        <w:rPr>
          <w:rFonts w:eastAsia="DengXian" w:cs="Times New Roman"/>
          <w:kern w:val="2"/>
          <w:lang w:eastAsia="zh-CN"/>
        </w:rPr>
        <w:t xml:space="preserve"> 2015). Peng </w:t>
      </w:r>
      <w:r w:rsidRPr="00D248F2">
        <w:rPr>
          <w:rFonts w:eastAsia="DengXian" w:cs="Times New Roman"/>
          <w:i/>
          <w:iCs/>
          <w:kern w:val="2"/>
          <w:lang w:eastAsia="zh-CN"/>
        </w:rPr>
        <w:t>et al.</w:t>
      </w:r>
      <w:r w:rsidRPr="003A7B3D">
        <w:rPr>
          <w:rFonts w:eastAsia="DengXian" w:cs="Times New Roman"/>
          <w:kern w:val="2"/>
          <w:lang w:eastAsia="zh-CN"/>
        </w:rPr>
        <w:t xml:space="preserve"> (2016) contend that social competition fulfils consumers’ health needs by identifying instant sources of help and suggestions for fitness activities and healthy dietary consumption. Also, lack of time and lack of necessity for people to use health apps may reduce their continued usage of them (Venkatesh </w:t>
      </w:r>
      <w:r w:rsidRPr="00D248F2">
        <w:rPr>
          <w:rFonts w:eastAsia="DengXian" w:cs="Times New Roman"/>
          <w:i/>
          <w:iCs/>
          <w:kern w:val="2"/>
          <w:lang w:eastAsia="zh-CN"/>
        </w:rPr>
        <w:t>et al.,</w:t>
      </w:r>
      <w:r w:rsidRPr="003A7B3D">
        <w:rPr>
          <w:rFonts w:eastAsia="DengXian" w:cs="Times New Roman"/>
          <w:kern w:val="2"/>
          <w:lang w:eastAsia="zh-CN"/>
        </w:rPr>
        <w:t xml:space="preserve"> 2012). </w:t>
      </w:r>
    </w:p>
    <w:p w14:paraId="1F4D108D" w14:textId="6E450FCF" w:rsidR="000F5FD6" w:rsidRPr="003A7B3D" w:rsidRDefault="00000000">
      <w:pPr>
        <w:pStyle w:val="Heading3"/>
        <w:rPr>
          <w:rFonts w:eastAsia="Sylfaen" w:cs="Times New Roman"/>
          <w:lang w:eastAsia="zh-CN"/>
        </w:rPr>
      </w:pPr>
      <w:r w:rsidRPr="003A7B3D">
        <w:rPr>
          <w:rFonts w:eastAsia="Sylfaen" w:cs="Times New Roman"/>
          <w:lang w:eastAsia="zh-CN"/>
        </w:rPr>
        <w:t xml:space="preserve">Theoretical </w:t>
      </w:r>
      <w:r w:rsidR="00D13B6F">
        <w:rPr>
          <w:rFonts w:eastAsia="Sylfaen" w:cs="Times New Roman"/>
          <w:lang w:eastAsia="zh-CN"/>
        </w:rPr>
        <w:t>F</w:t>
      </w:r>
      <w:r w:rsidRPr="003A7B3D">
        <w:rPr>
          <w:rFonts w:eastAsia="Sylfaen" w:cs="Times New Roman"/>
          <w:lang w:eastAsia="zh-CN"/>
        </w:rPr>
        <w:t>oundations</w:t>
      </w:r>
      <w:bookmarkEnd w:id="17"/>
      <w:bookmarkEnd w:id="18"/>
      <w:r w:rsidRPr="003A7B3D">
        <w:rPr>
          <w:rFonts w:eastAsia="Sylfaen" w:cs="Times New Roman"/>
          <w:lang w:eastAsia="zh-CN"/>
        </w:rPr>
        <w:t xml:space="preserve"> </w:t>
      </w:r>
    </w:p>
    <w:p w14:paraId="6A80C36B" w14:textId="403B9D19" w:rsidR="000F5FD6" w:rsidRPr="003A7B3D" w:rsidRDefault="0023742E">
      <w:pPr>
        <w:spacing w:after="0"/>
        <w:jc w:val="both"/>
        <w:rPr>
          <w:rFonts w:eastAsia="Sylfaen" w:cs="Times New Roman"/>
          <w:kern w:val="2"/>
          <w:lang w:eastAsia="zh-CN"/>
        </w:rPr>
      </w:pPr>
      <w:bookmarkStart w:id="19" w:name="_Toc144225889"/>
      <w:bookmarkStart w:id="20" w:name="_Toc146098159"/>
      <w:r>
        <w:rPr>
          <w:rFonts w:eastAsia="Sylfaen" w:cs="Times New Roman"/>
          <w:kern w:val="2"/>
          <w:lang w:eastAsia="zh-CN"/>
        </w:rPr>
        <w:t>B</w:t>
      </w:r>
      <w:r w:rsidRPr="003A7B3D">
        <w:rPr>
          <w:rFonts w:eastAsia="Sylfaen" w:cs="Times New Roman"/>
          <w:kern w:val="2"/>
          <w:lang w:eastAsia="zh-CN"/>
        </w:rPr>
        <w:t xml:space="preserve">ehaviour change theory holds that three important factors are used for investigating individuals’ behaviours (Edwards </w:t>
      </w:r>
      <w:r w:rsidRPr="00D248F2">
        <w:rPr>
          <w:rFonts w:eastAsia="Sylfaen" w:cs="Times New Roman"/>
          <w:i/>
          <w:iCs/>
          <w:kern w:val="2"/>
          <w:lang w:eastAsia="zh-CN"/>
        </w:rPr>
        <w:t>et al.,</w:t>
      </w:r>
      <w:r w:rsidRPr="003A7B3D">
        <w:rPr>
          <w:rFonts w:eastAsia="Sylfaen" w:cs="Times New Roman"/>
          <w:kern w:val="2"/>
          <w:lang w:eastAsia="zh-CN"/>
        </w:rPr>
        <w:t xml:space="preserve"> 2016). These are: beliefs about behaviour, social norms, and beliefs about the ability of individuals to perform a behaviour (Weston </w:t>
      </w:r>
      <w:r w:rsidRPr="00D248F2">
        <w:rPr>
          <w:rFonts w:eastAsia="Sylfaen" w:cs="Times New Roman"/>
          <w:i/>
          <w:iCs/>
          <w:kern w:val="2"/>
          <w:lang w:eastAsia="zh-CN"/>
        </w:rPr>
        <w:t>et al.,</w:t>
      </w:r>
      <w:r w:rsidRPr="003A7B3D">
        <w:rPr>
          <w:rFonts w:eastAsia="Sylfaen" w:cs="Times New Roman"/>
          <w:kern w:val="2"/>
          <w:lang w:eastAsia="zh-CN"/>
        </w:rPr>
        <w:t xml:space="preserve"> 2020). Behavioural change occurs </w:t>
      </w:r>
      <w:r w:rsidRPr="003A7B3D">
        <w:rPr>
          <w:rFonts w:eastAsia="Sylfaen" w:cs="Times New Roman"/>
          <w:kern w:val="2"/>
          <w:lang w:eastAsia="zh-CN"/>
        </w:rPr>
        <w:lastRenderedPageBreak/>
        <w:t xml:space="preserve">when someone faces a familiar situation, but they </w:t>
      </w:r>
      <w:proofErr w:type="gramStart"/>
      <w:r w:rsidRPr="003A7B3D">
        <w:rPr>
          <w:rFonts w:eastAsia="Sylfaen" w:cs="Times New Roman"/>
          <w:kern w:val="2"/>
          <w:lang w:eastAsia="zh-CN"/>
        </w:rPr>
        <w:t>have to</w:t>
      </w:r>
      <w:proofErr w:type="gramEnd"/>
      <w:r w:rsidRPr="003A7B3D">
        <w:rPr>
          <w:rFonts w:eastAsia="Sylfaen" w:cs="Times New Roman"/>
          <w:kern w:val="2"/>
          <w:lang w:eastAsia="zh-CN"/>
        </w:rPr>
        <w:t xml:space="preserve"> change their behaviour and undertake sudden action</w:t>
      </w:r>
      <w:r>
        <w:rPr>
          <w:rFonts w:eastAsia="Sylfaen" w:cs="Times New Roman"/>
          <w:kern w:val="2"/>
          <w:lang w:eastAsia="zh-CN"/>
        </w:rPr>
        <w:t>.</w:t>
      </w:r>
      <w:r w:rsidRPr="003A7B3D">
        <w:rPr>
          <w:rFonts w:eastAsia="Sylfaen" w:cs="Times New Roman"/>
          <w:kern w:val="2"/>
          <w:lang w:eastAsia="zh-CN"/>
        </w:rPr>
        <w:t xml:space="preserve"> </w:t>
      </w:r>
      <w:r w:rsidRPr="003A7B3D">
        <w:rPr>
          <w:rFonts w:eastAsia="Sylfaen" w:cs="Times New Roman"/>
          <w:kern w:val="2"/>
          <w:lang w:val="en-US" w:eastAsia="zh-CN"/>
        </w:rPr>
        <w:t>T</w:t>
      </w:r>
      <w:r w:rsidRPr="003A7B3D">
        <w:rPr>
          <w:rFonts w:eastAsia="Sylfaen" w:cs="Times New Roman"/>
          <w:kern w:val="2"/>
          <w:lang w:eastAsia="zh-CN"/>
        </w:rPr>
        <w:t xml:space="preserve">here are accepted beliefs about the behaviours of individuals and how much pressure they </w:t>
      </w:r>
      <w:proofErr w:type="gramStart"/>
      <w:r w:rsidRPr="003A7B3D">
        <w:rPr>
          <w:rFonts w:eastAsia="Sylfaen" w:cs="Times New Roman"/>
          <w:kern w:val="2"/>
          <w:lang w:eastAsia="zh-CN"/>
        </w:rPr>
        <w:t>are able to</w:t>
      </w:r>
      <w:proofErr w:type="gramEnd"/>
      <w:r w:rsidRPr="003A7B3D">
        <w:rPr>
          <w:rFonts w:eastAsia="Sylfaen" w:cs="Times New Roman"/>
          <w:kern w:val="2"/>
          <w:lang w:eastAsia="zh-CN"/>
        </w:rPr>
        <w:t xml:space="preserve"> experience and tolerate; social norms are associated with larger cultural groups, and their rules have implications for consumer preferences and their choices. The third important issue is control factors in terms of ease or difficulty in performing behaviours, with various ones having implications for behaviours and consumption habits (Weston </w:t>
      </w:r>
      <w:r w:rsidRPr="00D248F2">
        <w:rPr>
          <w:rFonts w:eastAsia="Sylfaen" w:cs="Times New Roman"/>
          <w:i/>
          <w:iCs/>
          <w:kern w:val="2"/>
          <w:lang w:eastAsia="zh-CN"/>
        </w:rPr>
        <w:t>et al.,</w:t>
      </w:r>
      <w:r w:rsidRPr="003A7B3D">
        <w:rPr>
          <w:rFonts w:eastAsia="Sylfaen" w:cs="Times New Roman"/>
          <w:kern w:val="2"/>
          <w:lang w:eastAsia="zh-CN"/>
        </w:rPr>
        <w:t xml:space="preserve"> 2020). This study uses this theory to predict changes in health consumption behaviour in the UK which is a dependent variable of the study. It finds how people use smartphone applications to obtain and evaluate information about their health and nutrition. Thus, the main hypothesis of the study is: </w:t>
      </w:r>
    </w:p>
    <w:p w14:paraId="68D5C3AC" w14:textId="7C45037B" w:rsidR="000F5FD6" w:rsidRPr="003A7B3D" w:rsidRDefault="00000000">
      <w:pPr>
        <w:spacing w:after="0"/>
        <w:jc w:val="both"/>
        <w:rPr>
          <w:rFonts w:eastAsia="Sylfaen" w:cs="Times New Roman"/>
          <w:kern w:val="2"/>
          <w:lang w:eastAsia="zh-CN"/>
        </w:rPr>
      </w:pPr>
      <w:r w:rsidRPr="003A7B3D">
        <w:rPr>
          <w:rFonts w:eastAsia="Sylfaen" w:cs="Times New Roman"/>
          <w:kern w:val="2"/>
          <w:lang w:eastAsia="zh-CN"/>
        </w:rPr>
        <w:t xml:space="preserve">H1: </w:t>
      </w:r>
      <w:r w:rsidR="00E61B9D">
        <w:rPr>
          <w:rFonts w:eastAsia="Sylfaen" w:cs="Times New Roman"/>
          <w:kern w:val="2"/>
          <w:lang w:eastAsia="zh-CN"/>
        </w:rPr>
        <w:t>S</w:t>
      </w:r>
      <w:r w:rsidRPr="003A7B3D">
        <w:rPr>
          <w:rFonts w:eastAsia="Sylfaen" w:cs="Times New Roman"/>
          <w:kern w:val="2"/>
          <w:lang w:eastAsia="zh-CN"/>
        </w:rPr>
        <w:t>martphone health app</w:t>
      </w:r>
      <w:r w:rsidR="0023742E">
        <w:rPr>
          <w:rFonts w:eastAsia="Sylfaen" w:cs="Times New Roman"/>
          <w:kern w:val="2"/>
          <w:lang w:eastAsia="zh-CN"/>
        </w:rPr>
        <w:t>s</w:t>
      </w:r>
      <w:r w:rsidRPr="003A7B3D">
        <w:rPr>
          <w:rFonts w:eastAsia="Sylfaen" w:cs="Times New Roman"/>
          <w:kern w:val="2"/>
          <w:lang w:eastAsia="zh-CN"/>
        </w:rPr>
        <w:t xml:space="preserve"> ha</w:t>
      </w:r>
      <w:r w:rsidR="0023742E">
        <w:rPr>
          <w:rFonts w:eastAsia="Sylfaen" w:cs="Times New Roman"/>
          <w:kern w:val="2"/>
          <w:lang w:eastAsia="zh-CN"/>
        </w:rPr>
        <w:t>ve</w:t>
      </w:r>
      <w:r w:rsidRPr="003A7B3D">
        <w:rPr>
          <w:rFonts w:eastAsia="Sylfaen" w:cs="Times New Roman"/>
          <w:kern w:val="2"/>
          <w:lang w:eastAsia="zh-CN"/>
        </w:rPr>
        <w:t xml:space="preserve"> a significant impact on the UK users’ healthy dietary consumption behaviours</w:t>
      </w:r>
      <w:r w:rsidR="00BC12B0">
        <w:rPr>
          <w:rFonts w:eastAsia="Sylfaen" w:cs="Times New Roman"/>
          <w:kern w:val="2"/>
          <w:lang w:eastAsia="zh-CN"/>
        </w:rPr>
        <w:t>.</w:t>
      </w:r>
      <w:r w:rsidRPr="003A7B3D">
        <w:rPr>
          <w:rFonts w:eastAsia="Sylfaen" w:cs="Times New Roman"/>
          <w:kern w:val="2"/>
          <w:lang w:eastAsia="zh-CN"/>
        </w:rPr>
        <w:t xml:space="preserve"> </w:t>
      </w:r>
    </w:p>
    <w:p w14:paraId="6BC09B96" w14:textId="77777777" w:rsidR="000F5FD6" w:rsidRPr="003A7B3D" w:rsidRDefault="000F5FD6">
      <w:pPr>
        <w:spacing w:after="0"/>
        <w:jc w:val="both"/>
        <w:rPr>
          <w:rFonts w:eastAsia="Sylfaen" w:cs="Times New Roman"/>
          <w:kern w:val="2"/>
          <w:lang w:eastAsia="zh-CN"/>
        </w:rPr>
      </w:pPr>
    </w:p>
    <w:p w14:paraId="571DBE3B" w14:textId="5FE46359" w:rsidR="000F5FD6" w:rsidRPr="003A7B3D" w:rsidRDefault="00BC12B0">
      <w:pPr>
        <w:spacing w:after="0"/>
        <w:jc w:val="both"/>
        <w:rPr>
          <w:rFonts w:eastAsia="Sylfaen" w:cs="Times New Roman"/>
          <w:kern w:val="2"/>
          <w:lang w:eastAsia="zh-CN"/>
        </w:rPr>
      </w:pPr>
      <w:r>
        <w:rPr>
          <w:rFonts w:eastAsia="Sylfaen" w:cs="Times New Roman"/>
          <w:kern w:val="2"/>
          <w:lang w:eastAsia="zh-CN"/>
        </w:rPr>
        <w:t>In addition, h</w:t>
      </w:r>
      <w:r w:rsidRPr="003A7B3D">
        <w:rPr>
          <w:rFonts w:eastAsia="Sylfaen" w:cs="Times New Roman"/>
          <w:kern w:val="2"/>
          <w:lang w:eastAsia="zh-CN"/>
        </w:rPr>
        <w:t xml:space="preserve">ealth belief model was developed by social scientists in 1950 to comprehend the failure of efforts to encourage people to adopt disease prevention strategies. This model is derived from psychological and behavioural theory and includes two components of health-related behaviours: the desire to avoid illness and beliefs about specific health actions to prevent illness. Dennison </w:t>
      </w:r>
      <w:r w:rsidRPr="00D248F2">
        <w:rPr>
          <w:rFonts w:eastAsia="Sylfaen" w:cs="Times New Roman"/>
          <w:i/>
          <w:iCs/>
          <w:kern w:val="2"/>
          <w:lang w:eastAsia="zh-CN"/>
        </w:rPr>
        <w:t>et al.</w:t>
      </w:r>
      <w:r w:rsidRPr="003A7B3D">
        <w:rPr>
          <w:rFonts w:eastAsia="Sylfaen" w:cs="Times New Roman"/>
          <w:kern w:val="2"/>
          <w:lang w:eastAsia="zh-CN"/>
        </w:rPr>
        <w:t xml:space="preserve"> (2013) conclude that clinicians and academics have an interest in harnessing smartphone applications as tools for the collection and dissemination of information on health-related behavioural intentions.</w:t>
      </w:r>
      <w:r>
        <w:rPr>
          <w:rFonts w:eastAsia="Sylfaen" w:cs="Times New Roman"/>
          <w:kern w:val="2"/>
          <w:lang w:eastAsia="zh-CN"/>
        </w:rPr>
        <w:t xml:space="preserve"> </w:t>
      </w:r>
      <w:r w:rsidRPr="003A7B3D">
        <w:rPr>
          <w:rFonts w:eastAsia="Sylfaen" w:cs="Times New Roman"/>
          <w:kern w:val="2"/>
          <w:lang w:eastAsia="zh-CN"/>
        </w:rPr>
        <w:t>This study identifies and describes the features, opportunities, and challenges of using these applications, although it has some limitations. Therefore, the current study applies quantitative research to determine the impact of health applications on the dietary consumption behaviours of UK citizens.</w:t>
      </w:r>
    </w:p>
    <w:bookmarkEnd w:id="19"/>
    <w:p w14:paraId="2B17B746" w14:textId="57C440A5" w:rsidR="000F5FD6" w:rsidRPr="003A7B3D" w:rsidRDefault="00000000">
      <w:pPr>
        <w:pStyle w:val="Heading3"/>
        <w:rPr>
          <w:rFonts w:eastAsia="Sylfaen" w:cs="Times New Roman"/>
          <w:lang w:eastAsia="zh-CN"/>
        </w:rPr>
      </w:pPr>
      <w:r w:rsidRPr="003A7B3D">
        <w:rPr>
          <w:rFonts w:eastAsia="Sylfaen" w:cs="Times New Roman"/>
          <w:lang w:eastAsia="zh-CN"/>
        </w:rPr>
        <w:t>Conceptual Framework</w:t>
      </w:r>
      <w:bookmarkEnd w:id="20"/>
    </w:p>
    <w:p w14:paraId="47DECA1A" w14:textId="1EF0E8B0" w:rsidR="000F5FD6" w:rsidRPr="003A7B3D" w:rsidRDefault="00000000">
      <w:pPr>
        <w:pStyle w:val="Heading4"/>
        <w:rPr>
          <w:rFonts w:eastAsia="Sylfaen" w:cs="Times New Roman"/>
          <w:lang w:eastAsia="zh-CN"/>
        </w:rPr>
      </w:pPr>
      <w:bookmarkStart w:id="21" w:name="_Toc144225890"/>
      <w:bookmarkStart w:id="22" w:name="_Toc146098160"/>
      <w:r w:rsidRPr="003A7B3D">
        <w:rPr>
          <w:rFonts w:eastAsia="Sylfaen" w:cs="Times New Roman"/>
          <w:lang w:eastAsia="zh-CN"/>
        </w:rPr>
        <w:t>Aesthetics</w:t>
      </w:r>
      <w:bookmarkEnd w:id="21"/>
      <w:bookmarkEnd w:id="22"/>
      <w:r w:rsidRPr="003A7B3D">
        <w:rPr>
          <w:rFonts w:eastAsia="Sylfaen" w:cs="Times New Roman"/>
          <w:lang w:eastAsia="zh-CN"/>
        </w:rPr>
        <w:t xml:space="preserve"> </w:t>
      </w:r>
    </w:p>
    <w:p w14:paraId="48FC20D6" w14:textId="1B1B6D40" w:rsidR="000F5FD6" w:rsidRPr="003A7B3D" w:rsidRDefault="00000000">
      <w:pPr>
        <w:spacing w:after="0"/>
        <w:jc w:val="both"/>
        <w:rPr>
          <w:rFonts w:eastAsia="Sylfaen" w:cs="Times New Roman"/>
          <w:kern w:val="2"/>
          <w:lang w:eastAsia="zh-CN"/>
        </w:rPr>
      </w:pPr>
      <w:r w:rsidRPr="003A7B3D">
        <w:rPr>
          <w:rFonts w:eastAsia="Sylfaen" w:cs="Times New Roman"/>
          <w:kern w:val="2"/>
          <w:lang w:eastAsia="zh-CN"/>
        </w:rPr>
        <w:t xml:space="preserve">Samad </w:t>
      </w:r>
      <w:r w:rsidRPr="00D248F2">
        <w:rPr>
          <w:rFonts w:eastAsia="Sylfaen" w:cs="Times New Roman"/>
          <w:i/>
          <w:iCs/>
          <w:kern w:val="2"/>
          <w:lang w:eastAsia="zh-CN"/>
        </w:rPr>
        <w:t>et al.</w:t>
      </w:r>
      <w:r w:rsidRPr="003A7B3D">
        <w:rPr>
          <w:rFonts w:eastAsia="Sylfaen" w:cs="Times New Roman"/>
          <w:kern w:val="2"/>
          <w:lang w:eastAsia="zh-CN"/>
        </w:rPr>
        <w:t xml:space="preserve"> (2022) contend that an application’s visual appeal is the key factor of its success and in maximising user engagement. Food consumption tracking and food recommendation applications featuring good layout, design, and presentation are likely to improve users’ satisfaction levels. Along with this, the design and gamification of mobile applications increases people’s motivation and engagement to use them (Samad </w:t>
      </w:r>
      <w:r w:rsidRPr="00D248F2">
        <w:rPr>
          <w:rFonts w:eastAsia="Sylfaen" w:cs="Times New Roman"/>
          <w:i/>
          <w:iCs/>
          <w:kern w:val="2"/>
          <w:lang w:eastAsia="zh-CN"/>
        </w:rPr>
        <w:t>et al.,</w:t>
      </w:r>
      <w:r w:rsidRPr="003A7B3D">
        <w:rPr>
          <w:rFonts w:eastAsia="Sylfaen" w:cs="Times New Roman"/>
          <w:kern w:val="2"/>
          <w:lang w:eastAsia="zh-CN"/>
        </w:rPr>
        <w:t xml:space="preserve"> 2022). Thus, this study develops and assesses a hypothesis related to the effect of aesthetic application on consumers’ engagement and people’s changing food consumption behaviours.</w:t>
      </w:r>
    </w:p>
    <w:p w14:paraId="0B847FF9" w14:textId="04B32105" w:rsidR="000F5FD6" w:rsidRPr="003A7B3D" w:rsidRDefault="00000000">
      <w:pPr>
        <w:spacing w:after="0"/>
        <w:jc w:val="both"/>
        <w:rPr>
          <w:rFonts w:eastAsia="Sylfaen" w:cs="Times New Roman"/>
          <w:kern w:val="2"/>
          <w:lang w:val="en-US" w:eastAsia="zh-CN"/>
        </w:rPr>
      </w:pPr>
      <w:r w:rsidRPr="003A7B3D">
        <w:rPr>
          <w:rFonts w:eastAsia="Sylfaen" w:cs="Times New Roman"/>
          <w:kern w:val="2"/>
          <w:lang w:eastAsia="zh-CN"/>
        </w:rPr>
        <w:t>H1a: The aesthetics of a smartphone health application has a significant impact on the UK users’ healthy dietary consumption behaviours</w:t>
      </w:r>
      <w:r w:rsidR="00921843">
        <w:rPr>
          <w:rFonts w:eastAsia="Sylfaen" w:cs="Times New Roman"/>
          <w:kern w:val="2"/>
          <w:lang w:eastAsia="zh-CN"/>
        </w:rPr>
        <w:t>.</w:t>
      </w:r>
      <w:r w:rsidRPr="003A7B3D">
        <w:rPr>
          <w:rFonts w:eastAsia="Sylfaen" w:cs="Times New Roman"/>
          <w:kern w:val="2"/>
          <w:lang w:eastAsia="zh-CN"/>
        </w:rPr>
        <w:t xml:space="preserve"> </w:t>
      </w:r>
    </w:p>
    <w:p w14:paraId="752E18D8" w14:textId="063AE467" w:rsidR="000F5FD6" w:rsidRPr="003A7B3D" w:rsidRDefault="00000000">
      <w:pPr>
        <w:pStyle w:val="Heading4"/>
        <w:rPr>
          <w:rFonts w:eastAsia="Sylfaen" w:cs="Times New Roman"/>
          <w:lang w:eastAsia="zh-CN"/>
        </w:rPr>
      </w:pPr>
      <w:bookmarkStart w:id="23" w:name="_Toc144225891"/>
      <w:r w:rsidRPr="003A7B3D">
        <w:rPr>
          <w:rFonts w:eastAsia="Sylfaen" w:cs="Times New Roman"/>
          <w:lang w:eastAsia="zh-CN"/>
        </w:rPr>
        <w:t>Functionality</w:t>
      </w:r>
      <w:bookmarkEnd w:id="23"/>
    </w:p>
    <w:p w14:paraId="187AEB3B" w14:textId="7F39D00E" w:rsidR="000F5FD6" w:rsidRPr="003A7B3D" w:rsidRDefault="00000000">
      <w:pPr>
        <w:spacing w:after="0"/>
        <w:jc w:val="both"/>
        <w:rPr>
          <w:rFonts w:eastAsia="Sylfaen" w:cs="Times New Roman"/>
          <w:kern w:val="2"/>
          <w:lang w:eastAsia="zh-CN"/>
        </w:rPr>
      </w:pPr>
      <w:r w:rsidRPr="003A7B3D">
        <w:rPr>
          <w:rFonts w:eastAsia="Sylfaen" w:cs="Times New Roman"/>
          <w:kern w:val="2"/>
          <w:lang w:eastAsia="zh-CN"/>
        </w:rPr>
        <w:t xml:space="preserve">The food consumption tracking feature of an application is very important because it acts as an alert signal, rendering users cautious about health issues and undertaking more physical activities </w:t>
      </w:r>
      <w:proofErr w:type="gramStart"/>
      <w:r w:rsidRPr="003A7B3D">
        <w:rPr>
          <w:rFonts w:eastAsia="Sylfaen" w:cs="Times New Roman"/>
          <w:kern w:val="2"/>
          <w:lang w:eastAsia="zh-CN"/>
        </w:rPr>
        <w:t xml:space="preserve">in </w:t>
      </w:r>
      <w:r w:rsidRPr="003A7B3D">
        <w:rPr>
          <w:rFonts w:eastAsia="Sylfaen" w:cs="Times New Roman"/>
          <w:kern w:val="2"/>
          <w:lang w:eastAsia="zh-CN"/>
        </w:rPr>
        <w:lastRenderedPageBreak/>
        <w:t>order to</w:t>
      </w:r>
      <w:proofErr w:type="gramEnd"/>
      <w:r w:rsidRPr="003A7B3D">
        <w:rPr>
          <w:rFonts w:eastAsia="Sylfaen" w:cs="Times New Roman"/>
          <w:kern w:val="2"/>
          <w:lang w:eastAsia="zh-CN"/>
        </w:rPr>
        <w:t xml:space="preserve"> burn calories and consume low-calorie and non-fatty foods (Nayak </w:t>
      </w:r>
      <w:r w:rsidRPr="00D248F2">
        <w:rPr>
          <w:rFonts w:eastAsia="Sylfaen" w:cs="Times New Roman"/>
          <w:i/>
          <w:iCs/>
          <w:kern w:val="2"/>
          <w:lang w:eastAsia="zh-CN"/>
        </w:rPr>
        <w:t>et al.,</w:t>
      </w:r>
      <w:r w:rsidRPr="003A7B3D">
        <w:rPr>
          <w:rFonts w:eastAsia="Sylfaen" w:cs="Times New Roman"/>
          <w:kern w:val="2"/>
          <w:lang w:eastAsia="zh-CN"/>
        </w:rPr>
        <w:t xml:space="preserve"> 2020). Apps which identify the foods consumed by users help by estimating nutritional needs and recommending foods for a better-balanced diet (Stancu </w:t>
      </w:r>
      <w:r w:rsidRPr="00D248F2">
        <w:rPr>
          <w:rFonts w:eastAsia="Sylfaen" w:cs="Times New Roman"/>
          <w:i/>
          <w:iCs/>
          <w:kern w:val="2"/>
          <w:lang w:eastAsia="zh-CN"/>
        </w:rPr>
        <w:t>et al.,</w:t>
      </w:r>
      <w:r w:rsidRPr="003A7B3D">
        <w:rPr>
          <w:rFonts w:eastAsia="Sylfaen" w:cs="Times New Roman"/>
          <w:kern w:val="2"/>
          <w:lang w:eastAsia="zh-CN"/>
        </w:rPr>
        <w:t xml:space="preserve"> 2022). Similarly, flexibility in menu recommendation and nutrition have implications for the usage and engagement of users of an application (Peters </w:t>
      </w:r>
      <w:r w:rsidRPr="00D248F2">
        <w:rPr>
          <w:rFonts w:eastAsia="Sylfaen" w:cs="Times New Roman"/>
          <w:i/>
          <w:iCs/>
          <w:kern w:val="2"/>
          <w:lang w:eastAsia="zh-CN"/>
        </w:rPr>
        <w:t>et al.,</w:t>
      </w:r>
      <w:r w:rsidRPr="003A7B3D">
        <w:rPr>
          <w:rFonts w:eastAsia="Sylfaen" w:cs="Times New Roman"/>
          <w:kern w:val="2"/>
          <w:lang w:eastAsia="zh-CN"/>
        </w:rPr>
        <w:t xml:space="preserve"> 2018). The applications cannot track food consumption without accurate details being provided by users (Samad </w:t>
      </w:r>
      <w:r w:rsidRPr="00D248F2">
        <w:rPr>
          <w:rFonts w:eastAsia="Sylfaen" w:cs="Times New Roman"/>
          <w:i/>
          <w:iCs/>
          <w:kern w:val="2"/>
          <w:lang w:eastAsia="zh-CN"/>
        </w:rPr>
        <w:t>et al.,</w:t>
      </w:r>
      <w:r w:rsidRPr="003A7B3D">
        <w:rPr>
          <w:rFonts w:eastAsia="Sylfaen" w:cs="Times New Roman"/>
          <w:kern w:val="2"/>
          <w:lang w:eastAsia="zh-CN"/>
        </w:rPr>
        <w:t xml:space="preserve"> 2022).</w:t>
      </w:r>
      <w:r w:rsidR="003D7147">
        <w:rPr>
          <w:rFonts w:eastAsia="Sylfaen" w:cs="Times New Roman"/>
          <w:kern w:val="2"/>
          <w:lang w:eastAsia="zh-CN"/>
        </w:rPr>
        <w:t xml:space="preserve"> </w:t>
      </w:r>
      <w:r w:rsidRPr="003A7B3D">
        <w:rPr>
          <w:rFonts w:eastAsia="Sylfaen" w:cs="Times New Roman"/>
          <w:kern w:val="2"/>
          <w:lang w:eastAsia="zh-CN"/>
        </w:rPr>
        <w:t xml:space="preserve">Further, Banerjee </w:t>
      </w:r>
      <w:r w:rsidRPr="00D248F2">
        <w:rPr>
          <w:rFonts w:eastAsia="Sylfaen" w:cs="Times New Roman"/>
          <w:i/>
          <w:iCs/>
          <w:kern w:val="2"/>
          <w:lang w:eastAsia="zh-CN"/>
        </w:rPr>
        <w:t>et al.</w:t>
      </w:r>
      <w:r w:rsidRPr="003A7B3D">
        <w:rPr>
          <w:rFonts w:eastAsia="Sylfaen" w:cs="Times New Roman"/>
          <w:kern w:val="2"/>
          <w:lang w:eastAsia="zh-CN"/>
        </w:rPr>
        <w:t xml:space="preserve"> (2019) assert that calorie-counting apps provide information regarding weight which support the assessment and monitoring of weight and calories by changing diets and tracking health measures. This study assesses and describes the effectiveness of calory counting apps in effecting behavioural change and weight management.</w:t>
      </w:r>
    </w:p>
    <w:p w14:paraId="3E9F0243" w14:textId="77777777" w:rsidR="000F5FD6" w:rsidRPr="003A7B3D" w:rsidRDefault="000F5FD6">
      <w:pPr>
        <w:spacing w:after="0"/>
        <w:jc w:val="both"/>
        <w:rPr>
          <w:rFonts w:eastAsia="Sylfaen" w:cs="Times New Roman"/>
          <w:kern w:val="2"/>
          <w:lang w:eastAsia="zh-CN"/>
        </w:rPr>
      </w:pPr>
    </w:p>
    <w:p w14:paraId="75269748" w14:textId="77777777" w:rsidR="000F5FD6" w:rsidRPr="003A7B3D" w:rsidRDefault="00000000">
      <w:pPr>
        <w:spacing w:after="0"/>
        <w:jc w:val="both"/>
        <w:rPr>
          <w:rFonts w:eastAsia="Sylfaen" w:cs="Times New Roman"/>
          <w:kern w:val="2"/>
          <w:lang w:eastAsia="zh-CN"/>
        </w:rPr>
      </w:pPr>
      <w:r w:rsidRPr="003A7B3D">
        <w:rPr>
          <w:rFonts w:eastAsia="Sylfaen" w:cs="Times New Roman"/>
          <w:kern w:val="2"/>
          <w:lang w:eastAsia="zh-CN"/>
        </w:rPr>
        <w:t xml:space="preserve">There is little research involving UK consumers and how the functionality of health-based smartphone applications influences them. Therefore, this research project addresses this gap and evaluates the relationship between functionality and healthy diet consumption behaviours. </w:t>
      </w:r>
    </w:p>
    <w:p w14:paraId="6486A847" w14:textId="49DCB62D" w:rsidR="000F5FD6" w:rsidRPr="003A7B3D" w:rsidRDefault="00000000">
      <w:pPr>
        <w:spacing w:after="0"/>
        <w:jc w:val="both"/>
        <w:rPr>
          <w:rFonts w:eastAsia="Sylfaen" w:cs="Times New Roman"/>
          <w:kern w:val="2"/>
          <w:lang w:eastAsia="zh-CN"/>
        </w:rPr>
      </w:pPr>
      <w:r w:rsidRPr="003A7B3D">
        <w:rPr>
          <w:rFonts w:eastAsia="Sylfaen" w:cs="Times New Roman"/>
          <w:kern w:val="2"/>
          <w:lang w:eastAsia="zh-CN"/>
        </w:rPr>
        <w:t>H1b: The functionality of smartphone health applications has a significant impact on the UK users’ healthy dietary consumption behaviours</w:t>
      </w:r>
      <w:r w:rsidR="003D7147">
        <w:rPr>
          <w:rFonts w:eastAsia="Sylfaen" w:cs="Times New Roman"/>
          <w:kern w:val="2"/>
          <w:lang w:eastAsia="zh-CN"/>
        </w:rPr>
        <w:t>.</w:t>
      </w:r>
    </w:p>
    <w:p w14:paraId="1CF2A734" w14:textId="6F21BA5B" w:rsidR="000F5FD6" w:rsidRPr="003A7B3D" w:rsidRDefault="00000000">
      <w:pPr>
        <w:pStyle w:val="Heading4"/>
        <w:rPr>
          <w:rFonts w:eastAsia="Sylfaen" w:cs="Times New Roman"/>
          <w:lang w:eastAsia="zh-CN"/>
        </w:rPr>
      </w:pPr>
      <w:bookmarkStart w:id="24" w:name="_Toc146098161"/>
      <w:bookmarkStart w:id="25" w:name="_Toc144225892"/>
      <w:proofErr w:type="gramStart"/>
      <w:r w:rsidRPr="003A7B3D">
        <w:rPr>
          <w:rFonts w:eastAsia="Sylfaen" w:cs="Times New Roman"/>
          <w:lang w:eastAsia="zh-CN"/>
        </w:rPr>
        <w:t>Socially-oriented</w:t>
      </w:r>
      <w:proofErr w:type="gramEnd"/>
      <w:r w:rsidRPr="003A7B3D">
        <w:rPr>
          <w:rFonts w:eastAsia="Sylfaen" w:cs="Times New Roman"/>
          <w:lang w:eastAsia="zh-CN"/>
        </w:rPr>
        <w:t xml:space="preserve"> </w:t>
      </w:r>
      <w:r w:rsidR="003D7147">
        <w:rPr>
          <w:rFonts w:eastAsia="Sylfaen" w:cs="Times New Roman"/>
          <w:lang w:eastAsia="zh-CN"/>
        </w:rPr>
        <w:t>F</w:t>
      </w:r>
      <w:r w:rsidRPr="003A7B3D">
        <w:rPr>
          <w:rFonts w:eastAsia="Sylfaen" w:cs="Times New Roman"/>
          <w:lang w:eastAsia="zh-CN"/>
        </w:rPr>
        <w:t>eatures</w:t>
      </w:r>
      <w:bookmarkEnd w:id="24"/>
      <w:bookmarkEnd w:id="25"/>
      <w:r w:rsidRPr="003A7B3D">
        <w:rPr>
          <w:rFonts w:eastAsia="Sylfaen" w:cs="Times New Roman"/>
          <w:lang w:eastAsia="zh-CN"/>
        </w:rPr>
        <w:t xml:space="preserve"> </w:t>
      </w:r>
    </w:p>
    <w:p w14:paraId="24052F96" w14:textId="7BF8C4C2" w:rsidR="000F5FD6" w:rsidRPr="003A7B3D" w:rsidRDefault="00000000">
      <w:pPr>
        <w:spacing w:after="0"/>
        <w:jc w:val="both"/>
        <w:rPr>
          <w:rFonts w:eastAsia="Sylfaen" w:cs="Times New Roman"/>
          <w:kern w:val="2"/>
          <w:shd w:val="clear" w:color="auto" w:fill="FFFFFF"/>
          <w:lang w:eastAsia="zh-CN"/>
        </w:rPr>
      </w:pPr>
      <w:r w:rsidRPr="003A7B3D">
        <w:rPr>
          <w:rFonts w:eastAsia="Sylfaen" w:cs="Times New Roman"/>
          <w:kern w:val="2"/>
          <w:shd w:val="clear" w:color="auto" w:fill="FFFFFF"/>
          <w:lang w:eastAsia="zh-CN"/>
        </w:rPr>
        <w:t xml:space="preserve">Stancu </w:t>
      </w:r>
      <w:r w:rsidRPr="00D248F2">
        <w:rPr>
          <w:rFonts w:eastAsia="Sylfaen" w:cs="Times New Roman"/>
          <w:i/>
          <w:iCs/>
          <w:kern w:val="2"/>
          <w:shd w:val="clear" w:color="auto" w:fill="FFFFFF"/>
          <w:lang w:eastAsia="zh-CN"/>
        </w:rPr>
        <w:t>et al.</w:t>
      </w:r>
      <w:r w:rsidRPr="003A7B3D">
        <w:rPr>
          <w:rFonts w:eastAsia="Sylfaen" w:cs="Times New Roman"/>
          <w:kern w:val="2"/>
          <w:shd w:val="clear" w:color="auto" w:fill="FFFFFF"/>
          <w:lang w:eastAsia="zh-CN"/>
        </w:rPr>
        <w:t xml:space="preserve"> (2022) assert that people have years to improve their social networks, and the social connectedness feature of applications exerts an influence on them.</w:t>
      </w:r>
      <w:r w:rsidR="00151E7D">
        <w:rPr>
          <w:rFonts w:eastAsia="Sylfaen" w:cs="Times New Roman"/>
          <w:kern w:val="2"/>
          <w:shd w:val="clear" w:color="auto" w:fill="FFFFFF"/>
          <w:lang w:eastAsia="zh-CN"/>
        </w:rPr>
        <w:t xml:space="preserve"> </w:t>
      </w:r>
      <w:r w:rsidRPr="003A7B3D">
        <w:rPr>
          <w:rFonts w:eastAsia="Sylfaen" w:cs="Times New Roman"/>
          <w:kern w:val="2"/>
          <w:shd w:val="clear" w:color="auto" w:fill="FFFFFF"/>
          <w:lang w:eastAsia="zh-CN"/>
        </w:rPr>
        <w:t xml:space="preserve">Thus, this confirms the hypothesis on the relationship between social functionality or orientation of an application and dietary consumption behaviours of users in the UK (Stancu </w:t>
      </w:r>
      <w:r w:rsidRPr="00D248F2">
        <w:rPr>
          <w:rFonts w:eastAsia="Sylfaen" w:cs="Times New Roman"/>
          <w:i/>
          <w:iCs/>
          <w:kern w:val="2"/>
          <w:shd w:val="clear" w:color="auto" w:fill="FFFFFF"/>
          <w:lang w:eastAsia="zh-CN"/>
        </w:rPr>
        <w:t>et al.,</w:t>
      </w:r>
      <w:r w:rsidRPr="003A7B3D">
        <w:rPr>
          <w:rFonts w:eastAsia="Sylfaen" w:cs="Times New Roman"/>
          <w:kern w:val="2"/>
          <w:shd w:val="clear" w:color="auto" w:fill="FFFFFF"/>
          <w:lang w:eastAsia="zh-CN"/>
        </w:rPr>
        <w:t xml:space="preserve"> 2022). This improves the uniqueness of this research study and provides insights for smartphone application developers to create this feature and improve the performance of applications. Hence, the hypothesis will be: </w:t>
      </w:r>
    </w:p>
    <w:p w14:paraId="75FF6215" w14:textId="056BD840" w:rsidR="000F5FD6" w:rsidRPr="003A7B3D" w:rsidRDefault="00000000">
      <w:pPr>
        <w:spacing w:after="0"/>
        <w:jc w:val="both"/>
        <w:rPr>
          <w:rFonts w:eastAsia="Sylfaen" w:cs="Times New Roman"/>
          <w:kern w:val="2"/>
          <w:shd w:val="clear" w:color="auto" w:fill="FFFFFF"/>
          <w:lang w:eastAsia="zh-CN"/>
        </w:rPr>
      </w:pPr>
      <w:r w:rsidRPr="003A7B3D">
        <w:rPr>
          <w:rFonts w:eastAsia="Sylfaen" w:cs="Times New Roman"/>
          <w:kern w:val="2"/>
          <w:shd w:val="clear" w:color="auto" w:fill="FFFFFF"/>
          <w:lang w:eastAsia="zh-CN"/>
        </w:rPr>
        <w:t>H1c: The social orientation of smartphone health applications has a significant impact on the UK users’ healthy dietary consumption behaviours</w:t>
      </w:r>
      <w:r w:rsidR="00151E7D">
        <w:rPr>
          <w:rFonts w:eastAsia="Sylfaen" w:cs="Times New Roman"/>
          <w:kern w:val="2"/>
          <w:shd w:val="clear" w:color="auto" w:fill="FFFFFF"/>
          <w:lang w:eastAsia="zh-CN"/>
        </w:rPr>
        <w:t>.</w:t>
      </w:r>
    </w:p>
    <w:p w14:paraId="6162C29A" w14:textId="162CC067" w:rsidR="000F5FD6" w:rsidRPr="003A7B3D" w:rsidRDefault="00000000">
      <w:pPr>
        <w:pStyle w:val="Heading4"/>
        <w:rPr>
          <w:rFonts w:eastAsia="Sylfaen" w:cs="Times New Roman"/>
          <w:lang w:eastAsia="zh-CN"/>
        </w:rPr>
      </w:pPr>
      <w:bookmarkStart w:id="26" w:name="_Toc144225893"/>
      <w:bookmarkStart w:id="27" w:name="_Toc146098162"/>
      <w:r w:rsidRPr="003A7B3D">
        <w:rPr>
          <w:rFonts w:eastAsia="Sylfaen" w:cs="Times New Roman"/>
          <w:lang w:eastAsia="zh-CN"/>
        </w:rPr>
        <w:t xml:space="preserve">Perceived </w:t>
      </w:r>
      <w:r w:rsidR="003D7147">
        <w:rPr>
          <w:rFonts w:eastAsia="Sylfaen" w:cs="Times New Roman"/>
          <w:lang w:eastAsia="zh-CN"/>
        </w:rPr>
        <w:t>E</w:t>
      </w:r>
      <w:r w:rsidRPr="003A7B3D">
        <w:rPr>
          <w:rFonts w:eastAsia="Sylfaen" w:cs="Times New Roman"/>
          <w:lang w:eastAsia="zh-CN"/>
        </w:rPr>
        <w:t xml:space="preserve">ase of </w:t>
      </w:r>
      <w:r w:rsidR="003D7147">
        <w:rPr>
          <w:rFonts w:eastAsia="Sylfaen" w:cs="Times New Roman"/>
          <w:lang w:eastAsia="zh-CN"/>
        </w:rPr>
        <w:t>U</w:t>
      </w:r>
      <w:r w:rsidRPr="003A7B3D">
        <w:rPr>
          <w:rFonts w:eastAsia="Sylfaen" w:cs="Times New Roman"/>
          <w:lang w:eastAsia="zh-CN"/>
        </w:rPr>
        <w:t>se</w:t>
      </w:r>
      <w:bookmarkEnd w:id="26"/>
      <w:bookmarkEnd w:id="27"/>
    </w:p>
    <w:p w14:paraId="24D07B45" w14:textId="77777777" w:rsidR="000F5FD6" w:rsidRPr="003A7B3D" w:rsidRDefault="00000000">
      <w:pPr>
        <w:spacing w:after="0"/>
        <w:jc w:val="both"/>
        <w:rPr>
          <w:rFonts w:eastAsia="Sylfaen" w:cs="Times New Roman"/>
          <w:kern w:val="2"/>
          <w:lang w:val="en-US" w:eastAsia="zh-CN"/>
        </w:rPr>
      </w:pPr>
      <w:bookmarkStart w:id="28" w:name="_Toc146098163"/>
      <w:bookmarkStart w:id="29" w:name="_Toc144225894"/>
      <w:r w:rsidRPr="003A7B3D">
        <w:rPr>
          <w:rFonts w:eastAsia="Sylfaen" w:cs="Times New Roman"/>
          <w:kern w:val="2"/>
          <w:lang w:eastAsia="zh-CN"/>
        </w:rPr>
        <w:t xml:space="preserve">The usability of smartphone applications is an important factor in influencing users’ interest in them (Liu </w:t>
      </w:r>
      <w:r w:rsidRPr="00D248F2">
        <w:rPr>
          <w:rFonts w:eastAsia="Sylfaen" w:cs="Times New Roman"/>
          <w:i/>
          <w:iCs/>
          <w:kern w:val="2"/>
          <w:lang w:eastAsia="zh-CN"/>
        </w:rPr>
        <w:t>et al.,</w:t>
      </w:r>
      <w:r w:rsidRPr="003A7B3D">
        <w:rPr>
          <w:rFonts w:eastAsia="Sylfaen" w:cs="Times New Roman"/>
          <w:kern w:val="2"/>
          <w:lang w:eastAsia="zh-CN"/>
        </w:rPr>
        <w:t xml:space="preserve"> 2021). This is because people appreciate an application which can be used with little effort and with high convenience. Yan (2021) explains that the positive impact of </w:t>
      </w:r>
      <w:proofErr w:type="spellStart"/>
      <w:r w:rsidRPr="003A7B3D">
        <w:rPr>
          <w:rFonts w:eastAsia="Sylfaen" w:cs="Times New Roman"/>
          <w:kern w:val="2"/>
          <w:lang w:eastAsia="zh-CN"/>
        </w:rPr>
        <w:t>PEoU</w:t>
      </w:r>
      <w:proofErr w:type="spellEnd"/>
      <w:r w:rsidRPr="003A7B3D">
        <w:rPr>
          <w:rFonts w:eastAsia="Sylfaen" w:cs="Times New Roman"/>
          <w:kern w:val="2"/>
          <w:lang w:eastAsia="zh-CN"/>
        </w:rPr>
        <w:t xml:space="preserve"> on consumers’ healthy dietary consumption behaviours and user satisfaction with an application mediates the relationship between variables.  A health application's easy-to-use features also increase people's interest in using it (Liu </w:t>
      </w:r>
      <w:r w:rsidRPr="00D248F2">
        <w:rPr>
          <w:rFonts w:eastAsia="Sylfaen" w:cs="Times New Roman"/>
          <w:i/>
          <w:iCs/>
          <w:kern w:val="2"/>
          <w:lang w:eastAsia="zh-CN"/>
        </w:rPr>
        <w:t>et al.,</w:t>
      </w:r>
      <w:r w:rsidRPr="003A7B3D">
        <w:rPr>
          <w:rFonts w:eastAsia="Sylfaen" w:cs="Times New Roman"/>
          <w:kern w:val="2"/>
          <w:lang w:eastAsia="zh-CN"/>
        </w:rPr>
        <w:t xml:space="preserve"> 2021). Thus, this study develops and tests the hypothesis of how perceived ease of use of smartphone-based health applications increases people's interest in using them, and how they influence their healthy diet patterns and behaviours. </w:t>
      </w:r>
    </w:p>
    <w:p w14:paraId="6D15BA10" w14:textId="7A3BBEA5" w:rsidR="000F5FD6" w:rsidRPr="003A7B3D" w:rsidRDefault="00000000">
      <w:pPr>
        <w:spacing w:after="0"/>
        <w:jc w:val="both"/>
        <w:rPr>
          <w:rFonts w:eastAsia="Sylfaen" w:cs="Times New Roman"/>
          <w:kern w:val="2"/>
          <w:lang w:eastAsia="zh-CN"/>
        </w:rPr>
      </w:pPr>
      <w:r w:rsidRPr="003A7B3D">
        <w:rPr>
          <w:rFonts w:eastAsia="Sylfaen" w:cs="Times New Roman"/>
          <w:kern w:val="2"/>
          <w:lang w:eastAsia="zh-CN"/>
        </w:rPr>
        <w:t>H1d: Perceived ease of use of smartphone health applications has a significant impact on the UK users’ healthy dietary consumption behaviours</w:t>
      </w:r>
      <w:r w:rsidR="00151E7D">
        <w:rPr>
          <w:rFonts w:eastAsia="Sylfaen" w:cs="Times New Roman"/>
          <w:kern w:val="2"/>
          <w:lang w:eastAsia="zh-CN"/>
        </w:rPr>
        <w:t>.</w:t>
      </w:r>
    </w:p>
    <w:p w14:paraId="758FFA42" w14:textId="53116B7A" w:rsidR="000F5FD6" w:rsidRPr="003A7B3D" w:rsidRDefault="00000000">
      <w:pPr>
        <w:pStyle w:val="Heading4"/>
        <w:rPr>
          <w:rFonts w:eastAsia="Sylfaen" w:cs="Times New Roman"/>
          <w:lang w:eastAsia="zh-CN"/>
        </w:rPr>
      </w:pPr>
      <w:r w:rsidRPr="003A7B3D">
        <w:rPr>
          <w:rFonts w:eastAsia="Sylfaen" w:cs="Times New Roman"/>
          <w:lang w:eastAsia="zh-CN"/>
        </w:rPr>
        <w:lastRenderedPageBreak/>
        <w:t xml:space="preserve">Perceived </w:t>
      </w:r>
      <w:r w:rsidR="003D7147">
        <w:rPr>
          <w:rFonts w:eastAsia="Sylfaen" w:cs="Times New Roman"/>
          <w:lang w:eastAsia="zh-CN"/>
        </w:rPr>
        <w:t>U</w:t>
      </w:r>
      <w:r w:rsidRPr="003A7B3D">
        <w:rPr>
          <w:rFonts w:eastAsia="Sylfaen" w:cs="Times New Roman"/>
          <w:lang w:eastAsia="zh-CN"/>
        </w:rPr>
        <w:t>sefulness</w:t>
      </w:r>
      <w:bookmarkEnd w:id="28"/>
      <w:bookmarkEnd w:id="29"/>
    </w:p>
    <w:p w14:paraId="0846E387" w14:textId="7ED52B28" w:rsidR="000F5FD6" w:rsidRPr="003A7B3D" w:rsidRDefault="00000000">
      <w:pPr>
        <w:spacing w:after="0"/>
        <w:jc w:val="both"/>
        <w:rPr>
          <w:rFonts w:eastAsia="Sylfaen" w:cs="Times New Roman"/>
          <w:kern w:val="2"/>
          <w:lang w:eastAsia="zh-CN"/>
        </w:rPr>
      </w:pPr>
      <w:r w:rsidRPr="003A7B3D">
        <w:rPr>
          <w:rFonts w:eastAsia="Sylfaen" w:cs="Times New Roman"/>
          <w:kern w:val="2"/>
          <w:lang w:eastAsia="zh-CN"/>
        </w:rPr>
        <w:t xml:space="preserve">The perceived usefulness of health apps may be related to data sharing options, fitness suggestions, social networking, and other factors which improve the user experience of food recommendation and fitness and health tracking apps (Min </w:t>
      </w:r>
      <w:r w:rsidRPr="00D248F2">
        <w:rPr>
          <w:rFonts w:eastAsia="Sylfaen" w:cs="Times New Roman"/>
          <w:i/>
          <w:iCs/>
          <w:kern w:val="2"/>
          <w:lang w:eastAsia="zh-CN"/>
        </w:rPr>
        <w:t>et al.,</w:t>
      </w:r>
      <w:r w:rsidRPr="003A7B3D">
        <w:rPr>
          <w:rFonts w:eastAsia="Sylfaen" w:cs="Times New Roman"/>
          <w:kern w:val="2"/>
          <w:lang w:eastAsia="zh-CN"/>
        </w:rPr>
        <w:t xml:space="preserve"> 2018). Data export and sharing options are key features which enable users to gain a full insight into </w:t>
      </w:r>
      <w:proofErr w:type="gramStart"/>
      <w:r w:rsidRPr="003A7B3D">
        <w:rPr>
          <w:rFonts w:eastAsia="Sylfaen" w:cs="Times New Roman"/>
          <w:kern w:val="2"/>
          <w:lang w:eastAsia="zh-CN"/>
        </w:rPr>
        <w:t>these health</w:t>
      </w:r>
      <w:proofErr w:type="gramEnd"/>
      <w:r w:rsidRPr="003A7B3D">
        <w:rPr>
          <w:rFonts w:eastAsia="Sylfaen" w:cs="Times New Roman"/>
          <w:kern w:val="2"/>
          <w:lang w:eastAsia="zh-CN"/>
        </w:rPr>
        <w:t xml:space="preserve"> and tracking applications. </w:t>
      </w:r>
      <w:r w:rsidR="00E61B9D">
        <w:rPr>
          <w:rFonts w:eastAsia="Sylfaen" w:cs="Times New Roman"/>
          <w:kern w:val="2"/>
          <w:lang w:eastAsia="zh-CN"/>
        </w:rPr>
        <w:t xml:space="preserve"> </w:t>
      </w:r>
      <w:r w:rsidRPr="003A7B3D">
        <w:rPr>
          <w:rFonts w:eastAsia="Sylfaen" w:cs="Times New Roman"/>
          <w:kern w:val="2"/>
          <w:lang w:eastAsia="zh-CN"/>
        </w:rPr>
        <w:t xml:space="preserve">Consumers’ trust levels change their perception of the usage of these health-based applications; research focusing on fitness and health applications on smartphones explores their education-related features which provide tutorials and meet people’s needs in terms of competence development (Samad </w:t>
      </w:r>
      <w:r w:rsidRPr="00D248F2">
        <w:rPr>
          <w:rFonts w:eastAsia="Sylfaen" w:cs="Times New Roman"/>
          <w:i/>
          <w:iCs/>
          <w:kern w:val="2"/>
          <w:lang w:eastAsia="zh-CN"/>
        </w:rPr>
        <w:t>et al.,</w:t>
      </w:r>
      <w:r w:rsidRPr="003A7B3D">
        <w:rPr>
          <w:rFonts w:eastAsia="Sylfaen" w:cs="Times New Roman"/>
          <w:kern w:val="2"/>
          <w:lang w:eastAsia="zh-CN"/>
        </w:rPr>
        <w:t xml:space="preserve"> 2022). Therefore, this study simulates and tests the impact of the perceived usefulness of smartphone applications on the healthy dietary consumption behaviours of UK consumers and/or users. </w:t>
      </w:r>
    </w:p>
    <w:p w14:paraId="22935D21" w14:textId="5386EA22" w:rsidR="000F5FD6" w:rsidRPr="003A7B3D" w:rsidRDefault="00000000">
      <w:pPr>
        <w:spacing w:after="0"/>
        <w:jc w:val="both"/>
        <w:rPr>
          <w:rFonts w:eastAsia="Sylfaen" w:cs="Times New Roman"/>
          <w:kern w:val="2"/>
          <w:lang w:eastAsia="zh-CN"/>
        </w:rPr>
      </w:pPr>
      <w:r w:rsidRPr="003A7B3D">
        <w:rPr>
          <w:rFonts w:eastAsia="Sylfaen" w:cs="Times New Roman"/>
          <w:kern w:val="2"/>
          <w:lang w:eastAsia="zh-CN"/>
        </w:rPr>
        <w:t>H1e: The perceived usefulness of smartphone health applications has a significant impact on the UK users’ healthy dietary consumption behaviours</w:t>
      </w:r>
      <w:r w:rsidR="00E61B9D">
        <w:rPr>
          <w:rFonts w:eastAsia="Sylfaen" w:cs="Times New Roman"/>
          <w:kern w:val="2"/>
          <w:lang w:eastAsia="zh-CN"/>
        </w:rPr>
        <w:t>.</w:t>
      </w:r>
      <w:r w:rsidRPr="003A7B3D">
        <w:rPr>
          <w:rFonts w:eastAsia="Sylfaen" w:cs="Times New Roman"/>
          <w:kern w:val="2"/>
          <w:lang w:eastAsia="zh-CN"/>
        </w:rPr>
        <w:t xml:space="preserve"> </w:t>
      </w:r>
    </w:p>
    <w:p w14:paraId="0A687F7A" w14:textId="1049F4AA" w:rsidR="000F5FD6" w:rsidRPr="003A7B3D" w:rsidRDefault="00000000">
      <w:pPr>
        <w:pStyle w:val="Heading3"/>
        <w:rPr>
          <w:rFonts w:eastAsia="Sylfaen" w:cs="Times New Roman"/>
          <w:lang w:eastAsia="zh-CN"/>
        </w:rPr>
      </w:pPr>
      <w:bookmarkStart w:id="30" w:name="_Hlk144154041"/>
      <w:bookmarkStart w:id="31" w:name="_Toc146098164"/>
      <w:r w:rsidRPr="003A7B3D">
        <w:rPr>
          <w:rFonts w:eastAsia="Sylfaen" w:cs="Times New Roman"/>
          <w:lang w:eastAsia="zh-CN"/>
        </w:rPr>
        <w:t xml:space="preserve">Smartphones and </w:t>
      </w:r>
      <w:r w:rsidR="00D13B6F">
        <w:rPr>
          <w:rFonts w:eastAsia="Sylfaen" w:cs="Times New Roman"/>
          <w:lang w:eastAsia="zh-CN"/>
        </w:rPr>
        <w:t>N</w:t>
      </w:r>
      <w:r w:rsidRPr="003A7B3D">
        <w:rPr>
          <w:rFonts w:eastAsia="Sylfaen" w:cs="Times New Roman"/>
          <w:lang w:eastAsia="zh-CN"/>
        </w:rPr>
        <w:t xml:space="preserve">utritional </w:t>
      </w:r>
      <w:r w:rsidR="00D13B6F">
        <w:rPr>
          <w:rFonts w:eastAsia="Sylfaen" w:cs="Times New Roman"/>
          <w:lang w:eastAsia="zh-CN"/>
        </w:rPr>
        <w:t>A</w:t>
      </w:r>
      <w:r w:rsidRPr="003A7B3D">
        <w:rPr>
          <w:rFonts w:eastAsia="Sylfaen" w:cs="Times New Roman"/>
          <w:lang w:eastAsia="zh-CN"/>
        </w:rPr>
        <w:t xml:space="preserve">wareness </w:t>
      </w:r>
    </w:p>
    <w:bookmarkEnd w:id="30"/>
    <w:p w14:paraId="65EF1F8B" w14:textId="77777777" w:rsidR="000F5FD6" w:rsidRPr="003A7B3D" w:rsidRDefault="00000000">
      <w:pPr>
        <w:spacing w:after="0"/>
        <w:jc w:val="both"/>
        <w:rPr>
          <w:rFonts w:eastAsia="Sylfaen" w:cs="Times New Roman"/>
          <w:kern w:val="2"/>
          <w:lang w:eastAsia="zh-CN"/>
        </w:rPr>
      </w:pPr>
      <w:r w:rsidRPr="003A7B3D">
        <w:rPr>
          <w:rFonts w:eastAsia="Sylfaen" w:cs="Times New Roman"/>
          <w:kern w:val="2"/>
          <w:lang w:eastAsia="zh-CN"/>
        </w:rPr>
        <w:t xml:space="preserve">Coughlin </w:t>
      </w:r>
      <w:r w:rsidRPr="00D248F2">
        <w:rPr>
          <w:rFonts w:eastAsia="Sylfaen" w:cs="Times New Roman"/>
          <w:i/>
          <w:iCs/>
          <w:kern w:val="2"/>
          <w:lang w:eastAsia="zh-CN"/>
        </w:rPr>
        <w:t>et al.</w:t>
      </w:r>
      <w:r w:rsidRPr="003A7B3D">
        <w:rPr>
          <w:rFonts w:eastAsia="Sylfaen" w:cs="Times New Roman"/>
          <w:kern w:val="2"/>
          <w:lang w:eastAsia="zh-CN"/>
        </w:rPr>
        <w:t xml:space="preserve"> (2016) conclude that the rapid advancement of technologies encourages the usage of smartphone health applications for the promotion of health promotion research. Smartphone applications are low-cost interventions which are likely to be useful for the improvement of health, dietary consumption, and nutrition to manage weight and obesity in the general population (Coughlin </w:t>
      </w:r>
      <w:r w:rsidRPr="00D248F2">
        <w:rPr>
          <w:rFonts w:eastAsia="Sylfaen" w:cs="Times New Roman"/>
          <w:i/>
          <w:iCs/>
          <w:kern w:val="2"/>
          <w:lang w:eastAsia="zh-CN"/>
        </w:rPr>
        <w:t>et al.,</w:t>
      </w:r>
      <w:r w:rsidRPr="003A7B3D">
        <w:rPr>
          <w:rFonts w:eastAsia="Sylfaen" w:cs="Times New Roman"/>
          <w:kern w:val="2"/>
          <w:lang w:eastAsia="zh-CN"/>
        </w:rPr>
        <w:t xml:space="preserve"> 2016). Therefore, this research study has been designed to measure the role of smartphone-based health applications in influencing the consumption behaviours and role of nutritional awareness among users of United Kingdom. </w:t>
      </w:r>
    </w:p>
    <w:p w14:paraId="219A087D" w14:textId="77777777" w:rsidR="000F5FD6" w:rsidRPr="003A7B3D" w:rsidRDefault="00000000">
      <w:pPr>
        <w:spacing w:after="0"/>
        <w:jc w:val="both"/>
        <w:rPr>
          <w:rFonts w:eastAsia="Sylfaen" w:cs="Times New Roman"/>
          <w:kern w:val="2"/>
          <w:lang w:eastAsia="zh-CN"/>
        </w:rPr>
      </w:pPr>
      <w:r w:rsidRPr="003A7B3D">
        <w:rPr>
          <w:rFonts w:eastAsia="Sylfaen" w:cs="Times New Roman"/>
          <w:kern w:val="2"/>
          <w:lang w:eastAsia="zh-CN"/>
        </w:rPr>
        <w:t>H2: Smartphone health apps have a significant impact on the nutritional awareness of UK users.</w:t>
      </w:r>
    </w:p>
    <w:p w14:paraId="2D4479F4" w14:textId="77C624F6" w:rsidR="000F5FD6" w:rsidRPr="003A7B3D" w:rsidRDefault="00000000">
      <w:pPr>
        <w:pStyle w:val="Heading3"/>
        <w:rPr>
          <w:rFonts w:eastAsia="Sylfaen" w:cs="Times New Roman"/>
          <w:lang w:eastAsia="zh-CN"/>
        </w:rPr>
      </w:pPr>
      <w:bookmarkStart w:id="32" w:name="_Toc146098165"/>
      <w:bookmarkEnd w:id="31"/>
      <w:r w:rsidRPr="003A7B3D">
        <w:rPr>
          <w:rFonts w:eastAsia="Sylfaen" w:cs="Times New Roman"/>
          <w:lang w:eastAsia="zh-CN"/>
        </w:rPr>
        <w:t xml:space="preserve">Research </w:t>
      </w:r>
      <w:r w:rsidR="00D13B6F">
        <w:rPr>
          <w:rFonts w:eastAsia="Sylfaen" w:cs="Times New Roman"/>
          <w:lang w:eastAsia="zh-CN"/>
        </w:rPr>
        <w:t>R</w:t>
      </w:r>
      <w:r w:rsidRPr="003A7B3D">
        <w:rPr>
          <w:rFonts w:eastAsia="Sylfaen" w:cs="Times New Roman"/>
          <w:lang w:eastAsia="zh-CN"/>
        </w:rPr>
        <w:t xml:space="preserve">elated to </w:t>
      </w:r>
      <w:r w:rsidR="00D13B6F">
        <w:rPr>
          <w:rFonts w:eastAsia="Sylfaen" w:cs="Times New Roman"/>
          <w:lang w:eastAsia="zh-CN"/>
        </w:rPr>
        <w:t>H</w:t>
      </w:r>
      <w:r w:rsidRPr="003A7B3D">
        <w:rPr>
          <w:rFonts w:eastAsia="Sylfaen" w:cs="Times New Roman"/>
          <w:lang w:eastAsia="zh-CN"/>
        </w:rPr>
        <w:t xml:space="preserve">ealth </w:t>
      </w:r>
      <w:r w:rsidR="00D13B6F">
        <w:rPr>
          <w:rFonts w:eastAsia="Sylfaen" w:cs="Times New Roman"/>
          <w:lang w:eastAsia="zh-CN"/>
        </w:rPr>
        <w:t>A</w:t>
      </w:r>
      <w:r w:rsidRPr="003A7B3D">
        <w:rPr>
          <w:rFonts w:eastAsia="Sylfaen" w:cs="Times New Roman"/>
          <w:lang w:eastAsia="zh-CN"/>
        </w:rPr>
        <w:t xml:space="preserve">pplication </w:t>
      </w:r>
      <w:r w:rsidR="00D13B6F">
        <w:rPr>
          <w:rFonts w:eastAsia="Sylfaen" w:cs="Times New Roman"/>
          <w:lang w:eastAsia="zh-CN"/>
        </w:rPr>
        <w:t>F</w:t>
      </w:r>
      <w:r w:rsidRPr="003A7B3D">
        <w:rPr>
          <w:rFonts w:eastAsia="Sylfaen" w:cs="Times New Roman"/>
          <w:lang w:eastAsia="zh-CN"/>
        </w:rPr>
        <w:t xml:space="preserve">eatures and their </w:t>
      </w:r>
      <w:r w:rsidR="00D13B6F">
        <w:rPr>
          <w:rFonts w:eastAsia="Sylfaen" w:cs="Times New Roman"/>
          <w:lang w:eastAsia="zh-CN"/>
        </w:rPr>
        <w:t>I</w:t>
      </w:r>
      <w:r w:rsidRPr="003A7B3D">
        <w:rPr>
          <w:rFonts w:eastAsia="Sylfaen" w:cs="Times New Roman"/>
          <w:lang w:eastAsia="zh-CN"/>
        </w:rPr>
        <w:t xml:space="preserve">mpact on </w:t>
      </w:r>
      <w:r w:rsidR="00D13B6F">
        <w:rPr>
          <w:rFonts w:eastAsia="Sylfaen" w:cs="Times New Roman"/>
          <w:lang w:eastAsia="zh-CN"/>
        </w:rPr>
        <w:t>L</w:t>
      </w:r>
      <w:r w:rsidRPr="003A7B3D">
        <w:rPr>
          <w:rFonts w:eastAsia="Sylfaen" w:cs="Times New Roman"/>
          <w:lang w:eastAsia="zh-CN"/>
        </w:rPr>
        <w:t xml:space="preserve">ifestyle </w:t>
      </w:r>
      <w:r w:rsidR="00D13B6F">
        <w:rPr>
          <w:rFonts w:eastAsia="Sylfaen" w:cs="Times New Roman"/>
          <w:lang w:eastAsia="zh-CN"/>
        </w:rPr>
        <w:t>C</w:t>
      </w:r>
      <w:r w:rsidRPr="003A7B3D">
        <w:rPr>
          <w:rFonts w:eastAsia="Sylfaen" w:cs="Times New Roman"/>
          <w:lang w:eastAsia="zh-CN"/>
        </w:rPr>
        <w:t>hange</w:t>
      </w:r>
      <w:bookmarkEnd w:id="32"/>
    </w:p>
    <w:p w14:paraId="64FFE4ED" w14:textId="2C43BE58" w:rsidR="000F5FD6" w:rsidRPr="003A7B3D" w:rsidRDefault="00000000">
      <w:pPr>
        <w:spacing w:after="0"/>
        <w:jc w:val="both"/>
        <w:rPr>
          <w:rFonts w:eastAsia="Sylfaen" w:cs="Times New Roman"/>
          <w:kern w:val="2"/>
          <w:lang w:eastAsia="zh-CN"/>
        </w:rPr>
      </w:pPr>
      <w:r w:rsidRPr="003A7B3D">
        <w:rPr>
          <w:rFonts w:eastAsia="Sylfaen" w:cs="Times New Roman"/>
          <w:kern w:val="2"/>
          <w:lang w:eastAsia="zh-CN"/>
        </w:rPr>
        <w:t xml:space="preserve">According to David </w:t>
      </w:r>
      <w:r w:rsidRPr="00D248F2">
        <w:rPr>
          <w:rFonts w:eastAsia="Sylfaen" w:cs="Times New Roman"/>
          <w:i/>
          <w:iCs/>
          <w:kern w:val="2"/>
          <w:lang w:eastAsia="zh-CN"/>
        </w:rPr>
        <w:t>et al.</w:t>
      </w:r>
      <w:r w:rsidRPr="003A7B3D">
        <w:rPr>
          <w:rFonts w:eastAsia="Sylfaen" w:cs="Times New Roman"/>
          <w:kern w:val="2"/>
          <w:lang w:eastAsia="zh-CN"/>
        </w:rPr>
        <w:t xml:space="preserve"> (2023), the mobile health interventions affect the behaviour of the user and influence the lifestyle of the consumers. The findings from the survey of respondents in this study revealed that the health tracking application such as </w:t>
      </w:r>
      <w:r w:rsidR="006049A0">
        <w:rPr>
          <w:rFonts w:eastAsia="Sylfaen" w:cs="Times New Roman"/>
          <w:kern w:val="2"/>
          <w:lang w:eastAsia="zh-CN"/>
        </w:rPr>
        <w:t>blood pressure</w:t>
      </w:r>
      <w:r w:rsidRPr="003A7B3D">
        <w:rPr>
          <w:rFonts w:eastAsia="Sylfaen" w:cs="Times New Roman"/>
          <w:kern w:val="2"/>
          <w:lang w:eastAsia="zh-CN"/>
        </w:rPr>
        <w:t xml:space="preserve"> monitoring, text message, and other physical strength monitoring features of the applications cause significant change in the behaviour of consumer (David </w:t>
      </w:r>
      <w:r w:rsidRPr="00D248F2">
        <w:rPr>
          <w:rFonts w:eastAsia="Sylfaen" w:cs="Times New Roman"/>
          <w:i/>
          <w:iCs/>
          <w:kern w:val="2"/>
          <w:lang w:eastAsia="zh-CN"/>
        </w:rPr>
        <w:t>et al.,</w:t>
      </w:r>
      <w:r w:rsidRPr="003A7B3D">
        <w:rPr>
          <w:rFonts w:eastAsia="Sylfaen" w:cs="Times New Roman"/>
          <w:kern w:val="2"/>
          <w:lang w:eastAsia="zh-CN"/>
        </w:rPr>
        <w:t xml:space="preserve"> 2023).Therefore, the researcher</w:t>
      </w:r>
      <w:r w:rsidR="006049A0">
        <w:rPr>
          <w:rFonts w:eastAsia="Sylfaen" w:cs="Times New Roman"/>
          <w:kern w:val="2"/>
          <w:lang w:eastAsia="zh-CN"/>
        </w:rPr>
        <w:t>s</w:t>
      </w:r>
      <w:r w:rsidRPr="003A7B3D">
        <w:rPr>
          <w:rFonts w:eastAsia="Sylfaen" w:cs="Times New Roman"/>
          <w:kern w:val="2"/>
          <w:lang w:eastAsia="zh-CN"/>
        </w:rPr>
        <w:t xml:space="preserve"> in this study ha</w:t>
      </w:r>
      <w:r w:rsidR="006049A0">
        <w:rPr>
          <w:rFonts w:eastAsia="Sylfaen" w:cs="Times New Roman"/>
          <w:kern w:val="2"/>
          <w:lang w:eastAsia="zh-CN"/>
        </w:rPr>
        <w:t>ve</w:t>
      </w:r>
      <w:r w:rsidRPr="003A7B3D">
        <w:rPr>
          <w:rFonts w:eastAsia="Sylfaen" w:cs="Times New Roman"/>
          <w:kern w:val="2"/>
          <w:lang w:eastAsia="zh-CN"/>
        </w:rPr>
        <w:t xml:space="preserve"> designed </w:t>
      </w:r>
      <w:r w:rsidR="006049A0">
        <w:rPr>
          <w:rFonts w:eastAsia="Sylfaen" w:cs="Times New Roman"/>
          <w:kern w:val="2"/>
          <w:lang w:eastAsia="zh-CN"/>
        </w:rPr>
        <w:t>the</w:t>
      </w:r>
      <w:r w:rsidRPr="003A7B3D">
        <w:rPr>
          <w:rFonts w:eastAsia="Sylfaen" w:cs="Times New Roman"/>
          <w:kern w:val="2"/>
          <w:lang w:eastAsia="zh-CN"/>
        </w:rPr>
        <w:t xml:space="preserve"> research to focus on the impact of the health application features on lifestyle of the application users in United Kingdom. Further, Holmen </w:t>
      </w:r>
      <w:r w:rsidRPr="00D248F2">
        <w:rPr>
          <w:rFonts w:eastAsia="Sylfaen" w:cs="Times New Roman"/>
          <w:i/>
          <w:iCs/>
          <w:kern w:val="2"/>
          <w:lang w:eastAsia="zh-CN"/>
        </w:rPr>
        <w:t>et al</w:t>
      </w:r>
      <w:r w:rsidRPr="003A7B3D">
        <w:rPr>
          <w:rFonts w:eastAsia="Sylfaen" w:cs="Times New Roman"/>
          <w:kern w:val="2"/>
          <w:lang w:eastAsia="zh-CN"/>
        </w:rPr>
        <w:t xml:space="preserve"> (2014) explained that self-management and health regulations are crucial for people to be healthy and fit. Thus, the current study</w:t>
      </w:r>
      <w:r w:rsidR="006049A0">
        <w:rPr>
          <w:rFonts w:eastAsia="Sylfaen" w:cs="Times New Roman"/>
          <w:kern w:val="2"/>
          <w:lang w:eastAsia="zh-CN"/>
        </w:rPr>
        <w:t xml:space="preserve"> </w:t>
      </w:r>
      <w:r w:rsidRPr="003A7B3D">
        <w:rPr>
          <w:rFonts w:eastAsia="Sylfaen" w:cs="Times New Roman"/>
          <w:kern w:val="2"/>
          <w:lang w:eastAsia="zh-CN"/>
        </w:rPr>
        <w:t>evaluate</w:t>
      </w:r>
      <w:r w:rsidR="006049A0">
        <w:rPr>
          <w:rFonts w:eastAsia="Sylfaen" w:cs="Times New Roman"/>
          <w:kern w:val="2"/>
          <w:lang w:eastAsia="zh-CN"/>
        </w:rPr>
        <w:t>s</w:t>
      </w:r>
      <w:r w:rsidRPr="003A7B3D">
        <w:rPr>
          <w:rFonts w:eastAsia="Sylfaen" w:cs="Times New Roman"/>
          <w:kern w:val="2"/>
          <w:lang w:eastAsia="zh-CN"/>
        </w:rPr>
        <w:t xml:space="preserve"> the effect of mobile health application features on the behaviour and lifestyle change of users in UK</w:t>
      </w:r>
      <w:r w:rsidR="006049A0">
        <w:rPr>
          <w:rFonts w:eastAsia="Sylfaen" w:cs="Times New Roman"/>
          <w:kern w:val="2"/>
          <w:lang w:eastAsia="zh-CN"/>
        </w:rPr>
        <w:t>. The h</w:t>
      </w:r>
      <w:r w:rsidRPr="003A7B3D">
        <w:rPr>
          <w:rFonts w:eastAsia="Sylfaen" w:cs="Times New Roman"/>
          <w:kern w:val="2"/>
          <w:lang w:eastAsia="zh-CN"/>
        </w:rPr>
        <w:t>ypothesis will be:</w:t>
      </w:r>
    </w:p>
    <w:p w14:paraId="47FE4BB6" w14:textId="77777777" w:rsidR="000F5FD6" w:rsidRPr="003A7B3D" w:rsidRDefault="00000000">
      <w:pPr>
        <w:spacing w:after="0"/>
        <w:jc w:val="both"/>
        <w:rPr>
          <w:rFonts w:eastAsia="Sylfaen" w:cs="Times New Roman"/>
          <w:kern w:val="2"/>
          <w:lang w:val="en-US"/>
        </w:rPr>
      </w:pPr>
      <w:r w:rsidRPr="003A7B3D">
        <w:rPr>
          <w:rFonts w:eastAsia="Sylfaen" w:cs="Times New Roman"/>
          <w:kern w:val="2"/>
          <w:lang w:eastAsia="zh-CN"/>
        </w:rPr>
        <w:t>H3: Smartphone health apps have a significant impact on modifications in the lifestyles of UK users.</w:t>
      </w:r>
    </w:p>
    <w:p w14:paraId="01AB6960" w14:textId="7A1A93E2" w:rsidR="000F5FD6" w:rsidRPr="003A7B3D" w:rsidRDefault="00000000">
      <w:pPr>
        <w:pStyle w:val="Heading3"/>
        <w:rPr>
          <w:rFonts w:eastAsia="Sylfaen" w:cs="Times New Roman"/>
          <w:lang w:eastAsia="zh-CN"/>
        </w:rPr>
      </w:pPr>
      <w:bookmarkStart w:id="33" w:name="_Toc146098166"/>
      <w:bookmarkStart w:id="34" w:name="_Toc144225896"/>
      <w:r w:rsidRPr="003A7B3D">
        <w:rPr>
          <w:rFonts w:eastAsia="Sylfaen" w:cs="Times New Roman"/>
          <w:lang w:eastAsia="zh-CN"/>
        </w:rPr>
        <w:lastRenderedPageBreak/>
        <w:t xml:space="preserve">Impact of </w:t>
      </w:r>
      <w:r w:rsidR="00D13B6F">
        <w:rPr>
          <w:rFonts w:eastAsia="Sylfaen" w:cs="Times New Roman"/>
          <w:lang w:eastAsia="zh-CN"/>
        </w:rPr>
        <w:t>N</w:t>
      </w:r>
      <w:r w:rsidRPr="003A7B3D">
        <w:rPr>
          <w:rFonts w:eastAsia="Sylfaen" w:cs="Times New Roman"/>
          <w:lang w:eastAsia="zh-CN"/>
        </w:rPr>
        <w:t xml:space="preserve">utritional </w:t>
      </w:r>
      <w:r w:rsidR="00D13B6F">
        <w:rPr>
          <w:rFonts w:eastAsia="Sylfaen" w:cs="Times New Roman"/>
          <w:lang w:eastAsia="zh-CN"/>
        </w:rPr>
        <w:t>A</w:t>
      </w:r>
      <w:r w:rsidRPr="003A7B3D">
        <w:rPr>
          <w:rFonts w:eastAsia="Sylfaen" w:cs="Times New Roman"/>
          <w:lang w:eastAsia="zh-CN"/>
        </w:rPr>
        <w:t xml:space="preserve">wareness and </w:t>
      </w:r>
      <w:r w:rsidR="00D13B6F">
        <w:rPr>
          <w:rFonts w:eastAsia="Sylfaen" w:cs="Times New Roman"/>
          <w:lang w:eastAsia="zh-CN"/>
        </w:rPr>
        <w:t>M</w:t>
      </w:r>
      <w:r w:rsidRPr="003A7B3D">
        <w:rPr>
          <w:rFonts w:eastAsia="Sylfaen" w:cs="Times New Roman"/>
          <w:lang w:eastAsia="zh-CN"/>
        </w:rPr>
        <w:t xml:space="preserve">odifications on </w:t>
      </w:r>
      <w:r w:rsidR="00D13B6F">
        <w:rPr>
          <w:rFonts w:eastAsia="Sylfaen" w:cs="Times New Roman"/>
          <w:lang w:eastAsia="zh-CN"/>
        </w:rPr>
        <w:t>L</w:t>
      </w:r>
      <w:r w:rsidRPr="003A7B3D">
        <w:rPr>
          <w:rFonts w:eastAsia="Sylfaen" w:cs="Times New Roman"/>
          <w:lang w:eastAsia="zh-CN"/>
        </w:rPr>
        <w:t xml:space="preserve">ifestyles and </w:t>
      </w:r>
      <w:r w:rsidR="00D13B6F">
        <w:rPr>
          <w:rFonts w:eastAsia="Sylfaen" w:cs="Times New Roman"/>
          <w:lang w:eastAsia="zh-CN"/>
        </w:rPr>
        <w:t>C</w:t>
      </w:r>
      <w:r w:rsidRPr="003A7B3D">
        <w:rPr>
          <w:rFonts w:eastAsia="Sylfaen" w:cs="Times New Roman"/>
          <w:lang w:eastAsia="zh-CN"/>
        </w:rPr>
        <w:t xml:space="preserve">onsumption </w:t>
      </w:r>
      <w:r w:rsidR="00D13B6F">
        <w:rPr>
          <w:rFonts w:eastAsia="Sylfaen" w:cs="Times New Roman"/>
          <w:lang w:eastAsia="zh-CN"/>
        </w:rPr>
        <w:t>B</w:t>
      </w:r>
      <w:r w:rsidRPr="003A7B3D">
        <w:rPr>
          <w:rFonts w:eastAsia="Sylfaen" w:cs="Times New Roman"/>
          <w:lang w:eastAsia="zh-CN"/>
        </w:rPr>
        <w:t>ehaviours</w:t>
      </w:r>
      <w:bookmarkEnd w:id="33"/>
      <w:bookmarkEnd w:id="34"/>
    </w:p>
    <w:p w14:paraId="2C837B0B" w14:textId="16DE836B" w:rsidR="000F5FD6" w:rsidRPr="003A7B3D" w:rsidRDefault="00000000">
      <w:pPr>
        <w:spacing w:after="0"/>
        <w:jc w:val="both"/>
        <w:rPr>
          <w:rFonts w:eastAsia="Sylfaen" w:cs="Times New Roman"/>
          <w:kern w:val="2"/>
          <w:lang w:eastAsia="zh-CN"/>
        </w:rPr>
      </w:pPr>
      <w:r w:rsidRPr="003A7B3D">
        <w:rPr>
          <w:rFonts w:eastAsia="Sylfaen" w:cs="Times New Roman"/>
          <w:kern w:val="2"/>
          <w:lang w:eastAsia="zh-CN"/>
        </w:rPr>
        <w:t xml:space="preserve">Van </w:t>
      </w:r>
      <w:proofErr w:type="spellStart"/>
      <w:r w:rsidRPr="003A7B3D">
        <w:rPr>
          <w:rFonts w:eastAsia="Sylfaen" w:cs="Times New Roman"/>
          <w:kern w:val="2"/>
          <w:lang w:eastAsia="zh-CN"/>
        </w:rPr>
        <w:t>Dillen</w:t>
      </w:r>
      <w:proofErr w:type="spellEnd"/>
      <w:r w:rsidRPr="003A7B3D">
        <w:rPr>
          <w:rFonts w:eastAsia="Sylfaen" w:cs="Times New Roman"/>
          <w:kern w:val="2"/>
          <w:lang w:eastAsia="zh-CN"/>
        </w:rPr>
        <w:t xml:space="preserve"> (2008) contends that people</w:t>
      </w:r>
      <w:r w:rsidR="00662E0E">
        <w:rPr>
          <w:rFonts w:eastAsia="Sylfaen" w:cs="Times New Roman"/>
          <w:kern w:val="2"/>
          <w:lang w:eastAsia="zh-CN"/>
        </w:rPr>
        <w:t>’</w:t>
      </w:r>
      <w:r w:rsidRPr="003A7B3D">
        <w:rPr>
          <w:rFonts w:eastAsia="Sylfaen" w:cs="Times New Roman"/>
          <w:kern w:val="2"/>
          <w:lang w:eastAsia="zh-CN"/>
        </w:rPr>
        <w:t xml:space="preserve">s awareness of nutritional values influences their choice of foods. Worsley (2000) argues that people’s nutritional awareness potentially positively changes their attitudes towards the consumption of different foods. This point is supported by </w:t>
      </w:r>
      <w:proofErr w:type="spellStart"/>
      <w:r w:rsidRPr="003A7B3D">
        <w:rPr>
          <w:rFonts w:eastAsia="Sylfaen" w:cs="Times New Roman"/>
          <w:kern w:val="2"/>
          <w:lang w:eastAsia="zh-CN"/>
        </w:rPr>
        <w:t>Spronk</w:t>
      </w:r>
      <w:proofErr w:type="spellEnd"/>
      <w:r w:rsidRPr="003A7B3D">
        <w:rPr>
          <w:rFonts w:eastAsia="Sylfaen" w:cs="Times New Roman"/>
          <w:kern w:val="2"/>
          <w:lang w:eastAsia="zh-CN"/>
        </w:rPr>
        <w:t xml:space="preserve"> </w:t>
      </w:r>
      <w:r w:rsidRPr="00D248F2">
        <w:rPr>
          <w:rFonts w:eastAsia="Sylfaen" w:cs="Times New Roman"/>
          <w:i/>
          <w:iCs/>
          <w:kern w:val="2"/>
          <w:lang w:eastAsia="zh-CN"/>
        </w:rPr>
        <w:t>et al.</w:t>
      </w:r>
      <w:r w:rsidRPr="003A7B3D">
        <w:rPr>
          <w:rFonts w:eastAsia="Sylfaen" w:cs="Times New Roman"/>
          <w:kern w:val="2"/>
          <w:lang w:eastAsia="zh-CN"/>
        </w:rPr>
        <w:t xml:space="preserve"> (2014), who describe women as being more health-conscious and knowing more about nutrition and foods which affect their health; this increases their likelihood of consuming nutritious foods compared to men. </w:t>
      </w:r>
      <w:r w:rsidR="00266EAF" w:rsidRPr="00266EAF">
        <w:rPr>
          <w:rFonts w:eastAsia="Sylfaen" w:cs="Times New Roman"/>
          <w:kern w:val="2"/>
          <w:lang w:eastAsia="zh-CN"/>
        </w:rPr>
        <w:t>Parmenter</w:t>
      </w:r>
      <w:r w:rsidRPr="003A7B3D">
        <w:rPr>
          <w:rFonts w:eastAsia="Sylfaen" w:cs="Times New Roman"/>
          <w:kern w:val="2"/>
          <w:lang w:eastAsia="zh-CN"/>
        </w:rPr>
        <w:t xml:space="preserve"> </w:t>
      </w:r>
      <w:r w:rsidRPr="00D248F2">
        <w:rPr>
          <w:rFonts w:eastAsia="Sylfaen" w:cs="Times New Roman"/>
          <w:i/>
          <w:iCs/>
          <w:kern w:val="2"/>
          <w:lang w:eastAsia="zh-CN"/>
        </w:rPr>
        <w:t>et al.</w:t>
      </w:r>
      <w:r w:rsidRPr="003A7B3D">
        <w:rPr>
          <w:rFonts w:eastAsia="Sylfaen" w:cs="Times New Roman"/>
          <w:kern w:val="2"/>
          <w:lang w:eastAsia="zh-CN"/>
        </w:rPr>
        <w:t xml:space="preserve"> (2000) argue that nutritional awareness affects people</w:t>
      </w:r>
      <w:r w:rsidR="00662E0E">
        <w:rPr>
          <w:rFonts w:eastAsia="Sylfaen" w:cs="Times New Roman"/>
          <w:kern w:val="2"/>
          <w:lang w:eastAsia="zh-CN"/>
        </w:rPr>
        <w:t>’</w:t>
      </w:r>
      <w:r w:rsidRPr="003A7B3D">
        <w:rPr>
          <w:rFonts w:eastAsia="Sylfaen" w:cs="Times New Roman"/>
          <w:kern w:val="2"/>
          <w:lang w:eastAsia="zh-CN"/>
        </w:rPr>
        <w:t>s eating behaviours. Food intakes are improved through nutritional awareness because knowledge of the health effects, nutrition, and calories of food intakes helps people to ensure that they consume only healthy foods (</w:t>
      </w:r>
      <w:r w:rsidR="00266EAF" w:rsidRPr="00266EAF">
        <w:rPr>
          <w:rFonts w:eastAsia="Sylfaen" w:cs="Times New Roman"/>
          <w:kern w:val="2"/>
          <w:lang w:eastAsia="zh-CN"/>
        </w:rPr>
        <w:t>Parmenter</w:t>
      </w:r>
      <w:r w:rsidRPr="003A7B3D">
        <w:rPr>
          <w:rFonts w:eastAsia="Sylfaen" w:cs="Times New Roman"/>
          <w:kern w:val="2"/>
          <w:lang w:eastAsia="zh-CN"/>
        </w:rPr>
        <w:t xml:space="preserve"> </w:t>
      </w:r>
      <w:r w:rsidRPr="00D248F2">
        <w:rPr>
          <w:rFonts w:eastAsia="Sylfaen" w:cs="Times New Roman"/>
          <w:i/>
          <w:iCs/>
          <w:kern w:val="2"/>
          <w:lang w:eastAsia="zh-CN"/>
        </w:rPr>
        <w:t>et al.,</w:t>
      </w:r>
      <w:r w:rsidRPr="003A7B3D">
        <w:rPr>
          <w:rFonts w:eastAsia="Sylfaen" w:cs="Times New Roman"/>
          <w:kern w:val="2"/>
          <w:lang w:eastAsia="zh-CN"/>
        </w:rPr>
        <w:t xml:space="preserve"> 2000). Therefore, the current research study focuses on determining the association of nutritional awareness provided by health apps with the healthy dietary consumption of users in the UK. </w:t>
      </w:r>
      <w:r w:rsidR="00662E0E">
        <w:rPr>
          <w:rFonts w:eastAsia="Sylfaen" w:cs="Times New Roman"/>
          <w:kern w:val="2"/>
          <w:lang w:eastAsia="zh-CN"/>
        </w:rPr>
        <w:t>T</w:t>
      </w:r>
      <w:r w:rsidRPr="003A7B3D">
        <w:rPr>
          <w:rFonts w:eastAsia="Sylfaen" w:cs="Times New Roman"/>
          <w:kern w:val="2"/>
          <w:lang w:eastAsia="zh-CN"/>
        </w:rPr>
        <w:t xml:space="preserve">he hypotheses will be: </w:t>
      </w:r>
    </w:p>
    <w:p w14:paraId="4B142193" w14:textId="6DD9B38C" w:rsidR="000F5FD6" w:rsidRPr="003A7B3D" w:rsidRDefault="00000000">
      <w:pPr>
        <w:spacing w:after="0"/>
        <w:jc w:val="both"/>
        <w:rPr>
          <w:rFonts w:eastAsia="Sylfaen" w:cs="Times New Roman"/>
          <w:kern w:val="2"/>
          <w:lang w:eastAsia="zh-CN"/>
        </w:rPr>
      </w:pPr>
      <w:r w:rsidRPr="003A7B3D">
        <w:rPr>
          <w:rFonts w:eastAsia="Sylfaen" w:cs="Times New Roman"/>
          <w:kern w:val="2"/>
          <w:lang w:eastAsia="zh-CN"/>
        </w:rPr>
        <w:t>H4: People’s nutritional awareness has a positive impact on UK users’ healthy dietary consumption behaviours</w:t>
      </w:r>
      <w:r w:rsidR="00662E0E">
        <w:rPr>
          <w:rFonts w:eastAsia="Sylfaen" w:cs="Times New Roman"/>
          <w:kern w:val="2"/>
          <w:lang w:eastAsia="zh-CN"/>
        </w:rPr>
        <w:t>.</w:t>
      </w:r>
    </w:p>
    <w:p w14:paraId="5E58D04E" w14:textId="77777777" w:rsidR="000F5FD6" w:rsidRPr="003A7B3D" w:rsidRDefault="00000000">
      <w:pPr>
        <w:spacing w:after="0"/>
        <w:jc w:val="both"/>
        <w:rPr>
          <w:rFonts w:eastAsia="Sylfaen" w:cs="Times New Roman"/>
          <w:kern w:val="2"/>
          <w:lang w:eastAsia="zh-CN"/>
        </w:rPr>
      </w:pPr>
      <w:r w:rsidRPr="003A7B3D">
        <w:rPr>
          <w:rFonts w:eastAsia="Sylfaen" w:cs="Times New Roman"/>
          <w:kern w:val="2"/>
          <w:lang w:eastAsia="zh-CN"/>
        </w:rPr>
        <w:t xml:space="preserve">H5: Lifestyle modification has a positive influence on the healthy diet consumption behaviours of UK smart phone users. </w:t>
      </w:r>
    </w:p>
    <w:p w14:paraId="103C1A41" w14:textId="504DD6AD" w:rsidR="000F5FD6" w:rsidRPr="003A7B3D" w:rsidRDefault="00000000">
      <w:pPr>
        <w:pStyle w:val="Heading3"/>
        <w:rPr>
          <w:rFonts w:eastAsia="Sylfaen" w:cs="Times New Roman"/>
          <w:lang w:eastAsia="zh-CN"/>
        </w:rPr>
      </w:pPr>
      <w:bookmarkStart w:id="35" w:name="_Toc146098167"/>
      <w:bookmarkStart w:id="36" w:name="_Toc144225897"/>
      <w:r w:rsidRPr="003A7B3D">
        <w:rPr>
          <w:rFonts w:eastAsia="Sylfaen" w:cs="Times New Roman"/>
          <w:lang w:eastAsia="zh-CN"/>
        </w:rPr>
        <w:t xml:space="preserve">Theoretical </w:t>
      </w:r>
      <w:r w:rsidR="00D13B6F">
        <w:rPr>
          <w:rFonts w:eastAsia="Sylfaen" w:cs="Times New Roman"/>
          <w:lang w:eastAsia="zh-CN"/>
        </w:rPr>
        <w:t>M</w:t>
      </w:r>
      <w:r w:rsidRPr="003A7B3D">
        <w:rPr>
          <w:rFonts w:eastAsia="Sylfaen" w:cs="Times New Roman"/>
          <w:lang w:eastAsia="zh-CN"/>
        </w:rPr>
        <w:t xml:space="preserve">odel and </w:t>
      </w:r>
      <w:r w:rsidR="00D13B6F">
        <w:rPr>
          <w:rFonts w:eastAsia="Sylfaen" w:cs="Times New Roman"/>
          <w:lang w:eastAsia="zh-CN"/>
        </w:rPr>
        <w:t>H</w:t>
      </w:r>
      <w:r w:rsidRPr="003A7B3D">
        <w:rPr>
          <w:rFonts w:eastAsia="Sylfaen" w:cs="Times New Roman"/>
          <w:lang w:eastAsia="zh-CN"/>
        </w:rPr>
        <w:t>ypothesis</w:t>
      </w:r>
      <w:bookmarkEnd w:id="35"/>
      <w:bookmarkEnd w:id="36"/>
      <w:r w:rsidRPr="003A7B3D">
        <w:rPr>
          <w:rFonts w:eastAsia="Sylfaen" w:cs="Times New Roman"/>
          <w:lang w:eastAsia="zh-CN"/>
        </w:rPr>
        <w:t xml:space="preserve"> </w:t>
      </w:r>
    </w:p>
    <w:p w14:paraId="4B31BD19" w14:textId="0CFC4C54" w:rsidR="000F5FD6" w:rsidRDefault="00852CE4">
      <w:pPr>
        <w:spacing w:after="0"/>
        <w:jc w:val="both"/>
        <w:rPr>
          <w:rFonts w:eastAsia="Sylfaen" w:cs="Times New Roman"/>
          <w:kern w:val="2"/>
          <w:lang w:eastAsia="zh-CN"/>
        </w:rPr>
      </w:pPr>
      <w:r>
        <w:rPr>
          <w:rFonts w:eastAsia="Sylfaen" w:cs="Times New Roman"/>
          <w:kern w:val="2"/>
          <w:lang w:eastAsia="zh-CN"/>
        </w:rPr>
        <w:t>B</w:t>
      </w:r>
      <w:r w:rsidRPr="003A7B3D">
        <w:rPr>
          <w:rFonts w:eastAsia="Sylfaen" w:cs="Times New Roman"/>
          <w:kern w:val="2"/>
          <w:lang w:eastAsia="zh-CN"/>
        </w:rPr>
        <w:t xml:space="preserve">ehaviour change theory and health belief model are the foundation of this research. The theories convey that health-related behaviour can be changed with technology aesthetic and other features. Based on analysis, it is noted that literature discusses the smartphone health application concept and its features </w:t>
      </w:r>
      <w:proofErr w:type="gramStart"/>
      <w:r w:rsidRPr="003A7B3D">
        <w:rPr>
          <w:rFonts w:eastAsia="Sylfaen" w:cs="Times New Roman"/>
          <w:kern w:val="2"/>
          <w:lang w:eastAsia="zh-CN"/>
        </w:rPr>
        <w:t>in order to</w:t>
      </w:r>
      <w:proofErr w:type="gramEnd"/>
      <w:r w:rsidRPr="003A7B3D">
        <w:rPr>
          <w:rFonts w:eastAsia="Sylfaen" w:cs="Times New Roman"/>
          <w:kern w:val="2"/>
          <w:lang w:eastAsia="zh-CN"/>
        </w:rPr>
        <w:t xml:space="preserve"> determine its functioning and quality. Numerous studies contribute to the relevant body of literature defining the features of health-based smartphone apps, with several identifying and exploring their impact on people’s dietary consumption. Thus, this research study is designed and structured to review the opinions of UK citizens towards smartphone applications and the impact of usage of these apps on healthy lifestyle and healthy dietary consumption behaviours. </w:t>
      </w:r>
    </w:p>
    <w:p w14:paraId="23A93FC7" w14:textId="77777777" w:rsidR="00852CE4" w:rsidRPr="003A7B3D" w:rsidRDefault="00852CE4">
      <w:pPr>
        <w:spacing w:after="0"/>
        <w:jc w:val="both"/>
        <w:rPr>
          <w:rFonts w:eastAsia="Sylfaen" w:cs="Times New Roman"/>
          <w:kern w:val="2"/>
          <w:lang w:eastAsia="zh-CN"/>
        </w:rPr>
      </w:pPr>
    </w:p>
    <w:p w14:paraId="4E3036D5" w14:textId="4608FB0C" w:rsidR="000F5FD6" w:rsidRPr="003A7B3D" w:rsidRDefault="00000000">
      <w:pPr>
        <w:spacing w:after="0"/>
        <w:jc w:val="both"/>
        <w:rPr>
          <w:rFonts w:eastAsia="Sylfaen" w:cs="Times New Roman"/>
          <w:kern w:val="2"/>
          <w:lang w:eastAsia="zh-CN"/>
        </w:rPr>
      </w:pPr>
      <w:r w:rsidRPr="003A7B3D">
        <w:rPr>
          <w:rFonts w:eastAsia="Sylfaen" w:cs="Times New Roman"/>
          <w:kern w:val="2"/>
          <w:lang w:eastAsia="zh-CN"/>
        </w:rPr>
        <w:t>Nutrition is an important element of healthy diet consumption, and consumers’ nutritional awareness potentially changes app users’ behaviours. For this reason, the author</w:t>
      </w:r>
      <w:r w:rsidR="00852CE4">
        <w:rPr>
          <w:rFonts w:eastAsia="Sylfaen" w:cs="Times New Roman"/>
          <w:kern w:val="2"/>
          <w:lang w:eastAsia="zh-CN"/>
        </w:rPr>
        <w:t>s</w:t>
      </w:r>
      <w:r w:rsidRPr="003A7B3D">
        <w:rPr>
          <w:rFonts w:eastAsia="Sylfaen" w:cs="Times New Roman"/>
          <w:kern w:val="2"/>
          <w:lang w:eastAsia="zh-CN"/>
        </w:rPr>
        <w:t xml:space="preserve"> </w:t>
      </w:r>
      <w:r w:rsidR="00A0385A" w:rsidRPr="003A7B3D">
        <w:rPr>
          <w:rFonts w:eastAsia="Sylfaen" w:cs="Times New Roman"/>
          <w:kern w:val="2"/>
          <w:lang w:eastAsia="zh-CN"/>
        </w:rPr>
        <w:t>consider</w:t>
      </w:r>
      <w:r w:rsidRPr="003A7B3D">
        <w:rPr>
          <w:rFonts w:eastAsia="Sylfaen" w:cs="Times New Roman"/>
          <w:kern w:val="2"/>
          <w:lang w:eastAsia="zh-CN"/>
        </w:rPr>
        <w:t xml:space="preserve"> this to be the most important factor affecting the relationship between variables and evaluation of how nutritional awareness and lifestyle modifications mediate the impact of health apps on dietary consumption of users in the UK. </w:t>
      </w:r>
      <w:r w:rsidR="00A0385A">
        <w:rPr>
          <w:rFonts w:eastAsia="Sylfaen" w:cs="Times New Roman"/>
          <w:kern w:val="2"/>
          <w:lang w:eastAsia="zh-CN"/>
        </w:rPr>
        <w:t>Figure 2 below shows the conceptual framework of the study.</w:t>
      </w:r>
    </w:p>
    <w:p w14:paraId="2AB45F8C" w14:textId="77777777" w:rsidR="000F5FD6" w:rsidRPr="003A7B3D" w:rsidRDefault="000F5FD6">
      <w:pPr>
        <w:spacing w:after="0"/>
        <w:jc w:val="both"/>
        <w:rPr>
          <w:rFonts w:eastAsia="Sylfaen" w:cs="Times New Roman"/>
          <w:kern w:val="2"/>
          <w:lang w:eastAsia="zh-CN"/>
        </w:rPr>
      </w:pPr>
    </w:p>
    <w:p w14:paraId="316D2789" w14:textId="77777777" w:rsidR="00A0385A" w:rsidRDefault="00000000" w:rsidP="00D248F2">
      <w:pPr>
        <w:keepNext/>
        <w:spacing w:after="0"/>
      </w:pPr>
      <w:r w:rsidRPr="003A7B3D">
        <w:rPr>
          <w:rFonts w:eastAsia="Sylfaen" w:cs="Times New Roman"/>
          <w:noProof/>
          <w:kern w:val="2"/>
          <w:lang w:eastAsia="en-GB"/>
        </w:rPr>
        <w:lastRenderedPageBreak/>
        <w:drawing>
          <wp:inline distT="0" distB="0" distL="0" distR="0" wp14:anchorId="14F9ADAA" wp14:editId="59342769">
            <wp:extent cx="5731510" cy="3437255"/>
            <wp:effectExtent l="0" t="0" r="2540" b="0"/>
            <wp:docPr id="1770595094" name="Picture 39" descr="‘The chart shows the pathways of health-based smartphone applications to healthy eating and lifestyle.&#10;The top left box lists five characteristics of ‘Health-based Applications on Smartphones’:&#10;&#10;Aesthetics&#10;Functionality&#10;Social Orientation&#10;Perceived Ease of Use&#10;Perceived Usefulness&#10;From this box, the arrows lead to the following variables:&#10;&#10;Hypothesis H1: Healthy apps directly influence ‘Healthy diet consumption’.&#10;Hypothesis H2: Healthy apps influence ‘Nutritional Awareness’.&#10;Hypothesis H3: Healthy apps influence ‘Modification in Lifestyle’.&#10;Hypothesis H4: ‘Nutritional Awareness’ promotes ‘Healthy diet consumption’.&#10;Hypothesis H5: ‘Modification in Lifestyle’ promotes ‘Healthy diet consumption’.&#10;The boxes for each variable are highlighted in blue in the figure and arrows indicate path 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595094" name="Picture 39" descr="‘The chart shows the pathways of health-based smartphone applications to healthy eating and lifestyle.&#10;The top left box lists five characteristics of ‘Health-based Applications on Smartphones’:&#10;&#10;Aesthetics&#10;Functionality&#10;Social Orientation&#10;Perceived Ease of Use&#10;Perceived Usefulness&#10;From this box, the arrows lead to the following variables:&#10;&#10;Hypothesis H1: Healthy apps directly influence ‘Healthy diet consumption’.&#10;Hypothesis H2: Healthy apps influence ‘Nutritional Awareness’.&#10;Hypothesis H3: Healthy apps influence ‘Modification in Lifestyle’.&#10;Hypothesis H4: ‘Nutritional Awareness’ promotes ‘Healthy diet consumption’.&#10;Hypothesis H5: ‘Modification in Lifestyle’ promotes ‘Healthy diet consumption’.&#10;The boxes for each variable are highlighted in blue in the figure and arrows indicate path relationships.’"/>
                    <pic:cNvPicPr>
                      <a:picLocks noChangeAspect="1" noChangeArrowheads="1"/>
                    </pic:cNvPicPr>
                  </pic:nvPicPr>
                  <pic:blipFill>
                    <a:blip r:embed="rId8" cstate="print">
                      <a:lum bright="6000"/>
                      <a:extLst>
                        <a:ext uri="{28A0092B-C50C-407E-A947-70E740481C1C}">
                          <a14:useLocalDpi xmlns:a14="http://schemas.microsoft.com/office/drawing/2010/main" val="0"/>
                        </a:ext>
                      </a:extLst>
                    </a:blip>
                    <a:srcRect/>
                    <a:stretch>
                      <a:fillRect/>
                    </a:stretch>
                  </pic:blipFill>
                  <pic:spPr>
                    <a:xfrm>
                      <a:off x="0" y="0"/>
                      <a:ext cx="5731510" cy="3437255"/>
                    </a:xfrm>
                    <a:prstGeom prst="rect">
                      <a:avLst/>
                    </a:prstGeom>
                    <a:noFill/>
                    <a:ln>
                      <a:noFill/>
                    </a:ln>
                    <a:effectLst/>
                  </pic:spPr>
                </pic:pic>
              </a:graphicData>
            </a:graphic>
          </wp:inline>
        </w:drawing>
      </w:r>
    </w:p>
    <w:p w14:paraId="64C2535A" w14:textId="6137FED5" w:rsidR="000F5FD6" w:rsidRPr="0021627F" w:rsidRDefault="00A0385A" w:rsidP="00D248F2">
      <w:pPr>
        <w:pStyle w:val="Caption"/>
        <w:rPr>
          <w:rFonts w:ascii="Sylfaen" w:eastAsia="Sylfaen" w:hAnsi="Sylfaen" w:cs="Times New Roman"/>
          <w:color w:val="auto"/>
          <w:sz w:val="22"/>
          <w:szCs w:val="22"/>
        </w:rPr>
      </w:pPr>
      <w:r w:rsidRPr="0021627F">
        <w:rPr>
          <w:rFonts w:ascii="Sylfaen" w:hAnsi="Sylfaen"/>
          <w:color w:val="auto"/>
          <w:sz w:val="22"/>
          <w:szCs w:val="22"/>
        </w:rPr>
        <w:t xml:space="preserve">Figure </w:t>
      </w:r>
      <w:r w:rsidRPr="0021627F">
        <w:rPr>
          <w:rFonts w:ascii="Sylfaen" w:hAnsi="Sylfaen"/>
          <w:color w:val="auto"/>
          <w:sz w:val="22"/>
          <w:szCs w:val="22"/>
        </w:rPr>
        <w:fldChar w:fldCharType="begin"/>
      </w:r>
      <w:r w:rsidRPr="0021627F">
        <w:rPr>
          <w:rFonts w:ascii="Sylfaen" w:hAnsi="Sylfaen"/>
          <w:color w:val="auto"/>
          <w:sz w:val="22"/>
          <w:szCs w:val="22"/>
        </w:rPr>
        <w:instrText xml:space="preserve"> SEQ Figure \* ARABIC </w:instrText>
      </w:r>
      <w:r w:rsidRPr="0021627F">
        <w:rPr>
          <w:rFonts w:ascii="Sylfaen" w:hAnsi="Sylfaen"/>
          <w:color w:val="auto"/>
          <w:sz w:val="22"/>
          <w:szCs w:val="22"/>
        </w:rPr>
        <w:fldChar w:fldCharType="separate"/>
      </w:r>
      <w:r w:rsidR="005A1F5D" w:rsidRPr="0021627F">
        <w:rPr>
          <w:rFonts w:ascii="Sylfaen" w:hAnsi="Sylfaen"/>
          <w:noProof/>
          <w:color w:val="auto"/>
          <w:sz w:val="22"/>
          <w:szCs w:val="22"/>
        </w:rPr>
        <w:t>2</w:t>
      </w:r>
      <w:r w:rsidRPr="0021627F">
        <w:rPr>
          <w:rFonts w:ascii="Sylfaen" w:hAnsi="Sylfaen"/>
          <w:color w:val="auto"/>
          <w:sz w:val="22"/>
          <w:szCs w:val="22"/>
        </w:rPr>
        <w:fldChar w:fldCharType="end"/>
      </w:r>
      <w:r w:rsidRPr="0021627F">
        <w:rPr>
          <w:rFonts w:ascii="Sylfaen" w:hAnsi="Sylfaen"/>
          <w:color w:val="auto"/>
          <w:sz w:val="22"/>
          <w:szCs w:val="22"/>
        </w:rPr>
        <w:t>. Conceptual Framework (Source: Authors).</w:t>
      </w:r>
    </w:p>
    <w:p w14:paraId="0E048734" w14:textId="77777777" w:rsidR="000F5FD6" w:rsidRPr="003A7B3D" w:rsidRDefault="000F5FD6" w:rsidP="00D248F2">
      <w:pPr>
        <w:rPr>
          <w:lang w:eastAsia="zh-CN"/>
        </w:rPr>
      </w:pPr>
      <w:bookmarkStart w:id="37" w:name="_Toc145238845"/>
    </w:p>
    <w:bookmarkEnd w:id="37"/>
    <w:p w14:paraId="052D7126" w14:textId="77777777" w:rsidR="000F5FD6" w:rsidRPr="003A7B3D" w:rsidRDefault="00000000">
      <w:pPr>
        <w:spacing w:after="0"/>
        <w:jc w:val="both"/>
        <w:rPr>
          <w:rFonts w:eastAsia="Sylfaen" w:cs="Times New Roman"/>
          <w:kern w:val="2"/>
          <w:lang w:eastAsia="zh-CN"/>
        </w:rPr>
      </w:pPr>
      <w:r w:rsidRPr="00064151">
        <w:rPr>
          <w:rFonts w:eastAsia="Sylfaen" w:cs="Times New Roman"/>
          <w:kern w:val="2"/>
          <w:lang w:eastAsia="zh-CN"/>
        </w:rPr>
        <w:t>The</w:t>
      </w:r>
      <w:r w:rsidRPr="003A7B3D">
        <w:rPr>
          <w:rFonts w:eastAsia="Sylfaen" w:cs="Times New Roman"/>
          <w:kern w:val="2"/>
          <w:lang w:eastAsia="zh-CN"/>
        </w:rPr>
        <w:t xml:space="preserve"> following hypotheses and theoretical models are developed, based on the research gap.</w:t>
      </w:r>
    </w:p>
    <w:p w14:paraId="3B5A7FC5" w14:textId="68AF3FA3" w:rsidR="000F5FD6" w:rsidRPr="00D248F2" w:rsidRDefault="00000000" w:rsidP="00D248F2">
      <w:pPr>
        <w:pStyle w:val="ListParagraph"/>
        <w:numPr>
          <w:ilvl w:val="0"/>
          <w:numId w:val="2"/>
        </w:numPr>
        <w:spacing w:after="0"/>
        <w:jc w:val="both"/>
        <w:rPr>
          <w:rFonts w:eastAsia="Sylfaen" w:cs="Times New Roman"/>
          <w:color w:val="0E101A"/>
          <w:lang w:val="en-US" w:bidi="hi-IN"/>
        </w:rPr>
      </w:pPr>
      <w:r w:rsidRPr="00D248F2">
        <w:rPr>
          <w:rFonts w:eastAsia="Sylfaen" w:cs="Times New Roman"/>
          <w:color w:val="0E101A"/>
          <w:lang w:val="en-US" w:bidi="hi-IN"/>
        </w:rPr>
        <w:t xml:space="preserve">H1: Smartphone health app has a significant impact on the UK users’ healthy dietary consumption </w:t>
      </w:r>
      <w:proofErr w:type="spellStart"/>
      <w:proofErr w:type="gramStart"/>
      <w:r w:rsidRPr="00D248F2">
        <w:rPr>
          <w:rFonts w:eastAsia="Sylfaen" w:cs="Times New Roman"/>
          <w:color w:val="0E101A"/>
          <w:lang w:val="en-US" w:bidi="hi-IN"/>
        </w:rPr>
        <w:t>behaviours</w:t>
      </w:r>
      <w:proofErr w:type="spellEnd"/>
      <w:proofErr w:type="gramEnd"/>
      <w:r w:rsidRPr="00D248F2">
        <w:rPr>
          <w:rFonts w:eastAsia="Sylfaen" w:cs="Times New Roman"/>
          <w:color w:val="0E101A"/>
          <w:lang w:val="en-US" w:bidi="hi-IN"/>
        </w:rPr>
        <w:t xml:space="preserve"> </w:t>
      </w:r>
    </w:p>
    <w:p w14:paraId="19E46E8D" w14:textId="76A1C716" w:rsidR="000F5FD6" w:rsidRPr="00D248F2" w:rsidRDefault="00000000" w:rsidP="00D248F2">
      <w:pPr>
        <w:pStyle w:val="ListParagraph"/>
        <w:numPr>
          <w:ilvl w:val="0"/>
          <w:numId w:val="2"/>
        </w:numPr>
        <w:spacing w:after="0"/>
        <w:jc w:val="both"/>
        <w:rPr>
          <w:rFonts w:eastAsia="Sylfaen" w:cs="Times New Roman"/>
          <w:color w:val="0E101A"/>
          <w:lang w:val="en-US" w:eastAsia="zh-CN" w:bidi="hi-IN"/>
        </w:rPr>
      </w:pPr>
      <w:r w:rsidRPr="00D248F2">
        <w:rPr>
          <w:rFonts w:eastAsia="Sylfaen" w:cs="Times New Roman"/>
          <w:color w:val="0E101A"/>
          <w:lang w:val="en-US" w:bidi="hi-IN"/>
        </w:rPr>
        <w:t xml:space="preserve">H1a: The aesthetics of a smartphone health application has a significant impact on the UK users’ healthy dietary consumption </w:t>
      </w:r>
      <w:proofErr w:type="spellStart"/>
      <w:proofErr w:type="gramStart"/>
      <w:r w:rsidRPr="00D248F2">
        <w:rPr>
          <w:rFonts w:eastAsia="Sylfaen" w:cs="Times New Roman"/>
          <w:color w:val="0E101A"/>
          <w:lang w:val="en-US" w:bidi="hi-IN"/>
        </w:rPr>
        <w:t>behaviours</w:t>
      </w:r>
      <w:proofErr w:type="spellEnd"/>
      <w:proofErr w:type="gramEnd"/>
      <w:r w:rsidRPr="00D248F2">
        <w:rPr>
          <w:rFonts w:eastAsia="Sylfaen" w:cs="Times New Roman"/>
          <w:color w:val="0E101A"/>
          <w:lang w:val="en-US" w:bidi="hi-IN"/>
        </w:rPr>
        <w:t xml:space="preserve"> </w:t>
      </w:r>
    </w:p>
    <w:p w14:paraId="6B71E3B9" w14:textId="77777777" w:rsidR="000F5FD6" w:rsidRPr="00D248F2" w:rsidRDefault="00000000" w:rsidP="00D248F2">
      <w:pPr>
        <w:pStyle w:val="ListParagraph"/>
        <w:numPr>
          <w:ilvl w:val="0"/>
          <w:numId w:val="2"/>
        </w:numPr>
        <w:spacing w:after="0"/>
        <w:jc w:val="both"/>
        <w:rPr>
          <w:rFonts w:eastAsia="Sylfaen" w:cs="Times New Roman"/>
          <w:color w:val="0E101A"/>
          <w:lang w:val="en-US" w:bidi="hi-IN"/>
        </w:rPr>
      </w:pPr>
      <w:r w:rsidRPr="00D248F2">
        <w:rPr>
          <w:rFonts w:eastAsia="Sylfaen" w:cs="Times New Roman"/>
          <w:color w:val="0E101A"/>
          <w:lang w:val="en-US" w:bidi="hi-IN"/>
        </w:rPr>
        <w:t xml:space="preserve">H1b: The functionality of smartphone health applications has a significant impact on the UK users’ healthy dietary consumption </w:t>
      </w:r>
      <w:proofErr w:type="spellStart"/>
      <w:proofErr w:type="gramStart"/>
      <w:r w:rsidRPr="00D248F2">
        <w:rPr>
          <w:rFonts w:eastAsia="Sylfaen" w:cs="Times New Roman"/>
          <w:color w:val="0E101A"/>
          <w:lang w:val="en-US" w:bidi="hi-IN"/>
        </w:rPr>
        <w:t>behaviours</w:t>
      </w:r>
      <w:proofErr w:type="spellEnd"/>
      <w:proofErr w:type="gramEnd"/>
      <w:r w:rsidRPr="00D248F2">
        <w:rPr>
          <w:rFonts w:eastAsia="Sylfaen" w:cs="Times New Roman"/>
          <w:color w:val="0E101A"/>
          <w:lang w:val="en-US" w:bidi="hi-IN"/>
        </w:rPr>
        <w:t xml:space="preserve"> </w:t>
      </w:r>
    </w:p>
    <w:p w14:paraId="0B3A1B82" w14:textId="3C192646" w:rsidR="000F5FD6" w:rsidRPr="00D248F2" w:rsidRDefault="00000000" w:rsidP="00D248F2">
      <w:pPr>
        <w:pStyle w:val="ListParagraph"/>
        <w:numPr>
          <w:ilvl w:val="0"/>
          <w:numId w:val="2"/>
        </w:numPr>
        <w:spacing w:after="0"/>
        <w:jc w:val="both"/>
        <w:rPr>
          <w:rFonts w:eastAsia="Sylfaen" w:cs="Times New Roman"/>
          <w:color w:val="0E101A"/>
          <w:lang w:val="en-US" w:bidi="hi-IN"/>
        </w:rPr>
      </w:pPr>
      <w:r w:rsidRPr="00D248F2">
        <w:rPr>
          <w:rFonts w:eastAsia="Sylfaen" w:cs="Times New Roman"/>
          <w:color w:val="0E101A"/>
          <w:lang w:val="en-US" w:bidi="hi-IN"/>
        </w:rPr>
        <w:t xml:space="preserve">H1c: The social orientation of smartphone health applications has a significant impact on the UK users’ healthy dietary consumption </w:t>
      </w:r>
      <w:proofErr w:type="spellStart"/>
      <w:proofErr w:type="gramStart"/>
      <w:r w:rsidRPr="00D248F2">
        <w:rPr>
          <w:rFonts w:eastAsia="Sylfaen" w:cs="Times New Roman"/>
          <w:color w:val="0E101A"/>
          <w:lang w:val="en-US" w:bidi="hi-IN"/>
        </w:rPr>
        <w:t>behaviours</w:t>
      </w:r>
      <w:proofErr w:type="spellEnd"/>
      <w:proofErr w:type="gramEnd"/>
      <w:r w:rsidRPr="00D248F2">
        <w:rPr>
          <w:rFonts w:eastAsia="Sylfaen" w:cs="Times New Roman"/>
          <w:color w:val="0E101A"/>
          <w:lang w:val="en-US" w:bidi="hi-IN"/>
        </w:rPr>
        <w:t xml:space="preserve"> </w:t>
      </w:r>
    </w:p>
    <w:p w14:paraId="4F3E01E6" w14:textId="2BDE0CD8" w:rsidR="000F5FD6" w:rsidRPr="00D248F2" w:rsidRDefault="00000000" w:rsidP="00D248F2">
      <w:pPr>
        <w:pStyle w:val="ListParagraph"/>
        <w:numPr>
          <w:ilvl w:val="0"/>
          <w:numId w:val="2"/>
        </w:numPr>
        <w:spacing w:after="0"/>
        <w:jc w:val="both"/>
        <w:rPr>
          <w:rFonts w:eastAsia="Sylfaen" w:cs="Times New Roman"/>
          <w:color w:val="0E101A"/>
          <w:lang w:val="en-US" w:eastAsia="zh-CN" w:bidi="hi-IN"/>
        </w:rPr>
      </w:pPr>
      <w:r w:rsidRPr="00D248F2">
        <w:rPr>
          <w:rFonts w:eastAsia="Sylfaen" w:cs="Times New Roman"/>
          <w:color w:val="0E101A"/>
          <w:lang w:val="en-US" w:bidi="hi-IN"/>
        </w:rPr>
        <w:t xml:space="preserve">H1d: Perceived ease of use of smartphone health applications has a significant impact on the UK users’ healthy dietary consumption </w:t>
      </w:r>
      <w:proofErr w:type="spellStart"/>
      <w:proofErr w:type="gramStart"/>
      <w:r w:rsidRPr="00D248F2">
        <w:rPr>
          <w:rFonts w:eastAsia="Sylfaen" w:cs="Times New Roman"/>
          <w:color w:val="0E101A"/>
          <w:lang w:val="en-US" w:bidi="hi-IN"/>
        </w:rPr>
        <w:t>behaviours</w:t>
      </w:r>
      <w:proofErr w:type="spellEnd"/>
      <w:proofErr w:type="gramEnd"/>
      <w:r w:rsidRPr="00D248F2">
        <w:rPr>
          <w:rFonts w:eastAsia="Sylfaen" w:cs="Times New Roman"/>
          <w:color w:val="0E101A"/>
          <w:lang w:val="en-US" w:bidi="hi-IN"/>
        </w:rPr>
        <w:t xml:space="preserve"> </w:t>
      </w:r>
    </w:p>
    <w:p w14:paraId="18DBACD3" w14:textId="77777777" w:rsidR="000F5FD6" w:rsidRPr="00D248F2" w:rsidRDefault="00000000" w:rsidP="00D248F2">
      <w:pPr>
        <w:pStyle w:val="ListParagraph"/>
        <w:numPr>
          <w:ilvl w:val="0"/>
          <w:numId w:val="2"/>
        </w:numPr>
        <w:spacing w:after="0"/>
        <w:jc w:val="both"/>
        <w:rPr>
          <w:rFonts w:eastAsia="Sylfaen" w:cs="Times New Roman"/>
          <w:color w:val="0E101A"/>
          <w:lang w:val="en-US" w:bidi="hi-IN"/>
        </w:rPr>
      </w:pPr>
      <w:r w:rsidRPr="00D248F2">
        <w:rPr>
          <w:rFonts w:eastAsia="Sylfaen" w:cs="Times New Roman"/>
          <w:color w:val="0E101A"/>
          <w:lang w:val="en-US" w:bidi="hi-IN"/>
        </w:rPr>
        <w:t xml:space="preserve">H1e: The perceived usefulness of smartphone health applications has a significant impact on the UK users’ healthy dietary consumption </w:t>
      </w:r>
      <w:proofErr w:type="spellStart"/>
      <w:proofErr w:type="gramStart"/>
      <w:r w:rsidRPr="00D248F2">
        <w:rPr>
          <w:rFonts w:eastAsia="Sylfaen" w:cs="Times New Roman"/>
          <w:color w:val="0E101A"/>
          <w:lang w:val="en-US" w:bidi="hi-IN"/>
        </w:rPr>
        <w:t>behaviours</w:t>
      </w:r>
      <w:proofErr w:type="spellEnd"/>
      <w:proofErr w:type="gramEnd"/>
      <w:r w:rsidRPr="00D248F2">
        <w:rPr>
          <w:rFonts w:eastAsia="Sylfaen" w:cs="Times New Roman"/>
          <w:color w:val="0E101A"/>
          <w:lang w:val="en-US" w:bidi="hi-IN"/>
        </w:rPr>
        <w:t xml:space="preserve"> </w:t>
      </w:r>
    </w:p>
    <w:p w14:paraId="3E81CD14" w14:textId="77777777" w:rsidR="000F5FD6" w:rsidRPr="00D248F2" w:rsidRDefault="00000000" w:rsidP="00D248F2">
      <w:pPr>
        <w:pStyle w:val="ListParagraph"/>
        <w:numPr>
          <w:ilvl w:val="0"/>
          <w:numId w:val="2"/>
        </w:numPr>
        <w:spacing w:after="0"/>
        <w:jc w:val="both"/>
        <w:rPr>
          <w:rFonts w:eastAsia="Sylfaen" w:cs="Times New Roman"/>
          <w:color w:val="0E101A"/>
          <w:lang w:val="en-US" w:bidi="hi-IN"/>
        </w:rPr>
      </w:pPr>
      <w:bookmarkStart w:id="38" w:name="_Hlk146218159"/>
      <w:r w:rsidRPr="00D248F2">
        <w:rPr>
          <w:rFonts w:eastAsia="Sylfaen" w:cs="Times New Roman"/>
          <w:color w:val="0E101A"/>
          <w:lang w:val="en-US" w:bidi="hi-IN"/>
        </w:rPr>
        <w:t>H2: Smartphone health apps have a significant impact on the nutritional awareness of UK users.</w:t>
      </w:r>
    </w:p>
    <w:p w14:paraId="14A55B79" w14:textId="77777777" w:rsidR="000F5FD6" w:rsidRPr="00D248F2" w:rsidRDefault="00000000" w:rsidP="00D248F2">
      <w:pPr>
        <w:pStyle w:val="ListParagraph"/>
        <w:numPr>
          <w:ilvl w:val="0"/>
          <w:numId w:val="2"/>
        </w:numPr>
        <w:spacing w:after="0"/>
        <w:jc w:val="both"/>
        <w:rPr>
          <w:rFonts w:eastAsia="Sylfaen" w:cs="Times New Roman"/>
          <w:color w:val="0E101A"/>
          <w:lang w:val="en-US" w:bidi="hi-IN"/>
        </w:rPr>
      </w:pPr>
      <w:r w:rsidRPr="00D248F2">
        <w:rPr>
          <w:rFonts w:eastAsia="Sylfaen" w:cs="Times New Roman"/>
          <w:color w:val="0E101A"/>
          <w:lang w:val="en-US" w:bidi="hi-IN"/>
        </w:rPr>
        <w:t>H3: Smartphone health apps have a significant impact on modifications in the lifestyles of UK users.</w:t>
      </w:r>
    </w:p>
    <w:p w14:paraId="26B2F751" w14:textId="77777777" w:rsidR="000F5FD6" w:rsidRPr="00D248F2" w:rsidRDefault="00000000" w:rsidP="00D248F2">
      <w:pPr>
        <w:pStyle w:val="ListParagraph"/>
        <w:numPr>
          <w:ilvl w:val="0"/>
          <w:numId w:val="2"/>
        </w:numPr>
        <w:spacing w:after="0"/>
        <w:jc w:val="both"/>
        <w:rPr>
          <w:rFonts w:eastAsia="Sylfaen" w:cs="Times New Roman"/>
          <w:color w:val="0E101A"/>
          <w:lang w:val="en-US" w:bidi="hi-IN"/>
        </w:rPr>
      </w:pPr>
      <w:r w:rsidRPr="00D248F2">
        <w:rPr>
          <w:rFonts w:eastAsia="Sylfaen" w:cs="Times New Roman"/>
          <w:color w:val="0E101A"/>
          <w:lang w:val="en-US" w:bidi="hi-IN"/>
        </w:rPr>
        <w:t xml:space="preserve">H4: People’s nutritional awareness has a positive impact on UK users’ healthy dietary consumption </w:t>
      </w:r>
      <w:proofErr w:type="spellStart"/>
      <w:proofErr w:type="gramStart"/>
      <w:r w:rsidRPr="00D248F2">
        <w:rPr>
          <w:rFonts w:eastAsia="Sylfaen" w:cs="Times New Roman"/>
          <w:color w:val="0E101A"/>
          <w:lang w:val="en-US" w:bidi="hi-IN"/>
        </w:rPr>
        <w:t>behaviours</w:t>
      </w:r>
      <w:proofErr w:type="spellEnd"/>
      <w:proofErr w:type="gramEnd"/>
      <w:r w:rsidRPr="00D248F2">
        <w:rPr>
          <w:rFonts w:eastAsia="Sylfaen" w:cs="Times New Roman"/>
          <w:color w:val="0E101A"/>
          <w:lang w:val="en-US" w:bidi="hi-IN"/>
        </w:rPr>
        <w:t xml:space="preserve"> </w:t>
      </w:r>
    </w:p>
    <w:p w14:paraId="3AC6A768" w14:textId="77777777" w:rsidR="000F5FD6" w:rsidRPr="00D248F2" w:rsidRDefault="00000000" w:rsidP="00D248F2">
      <w:pPr>
        <w:pStyle w:val="ListParagraph"/>
        <w:numPr>
          <w:ilvl w:val="0"/>
          <w:numId w:val="2"/>
        </w:numPr>
        <w:spacing w:after="0"/>
        <w:jc w:val="both"/>
        <w:rPr>
          <w:rFonts w:eastAsia="Sylfaen" w:cs="Times New Roman"/>
          <w:color w:val="0E101A"/>
          <w:lang w:val="en-US" w:bidi="hi-IN"/>
        </w:rPr>
      </w:pPr>
      <w:r w:rsidRPr="00D248F2">
        <w:rPr>
          <w:rFonts w:eastAsia="Sylfaen" w:cs="Times New Roman"/>
          <w:color w:val="0E101A"/>
          <w:lang w:val="en-US" w:bidi="hi-IN"/>
        </w:rPr>
        <w:lastRenderedPageBreak/>
        <w:t xml:space="preserve">H5: Lifestyle modification has a positive influence on the healthy diet consumption </w:t>
      </w:r>
      <w:proofErr w:type="spellStart"/>
      <w:r w:rsidRPr="00D248F2">
        <w:rPr>
          <w:rFonts w:eastAsia="Sylfaen" w:cs="Times New Roman"/>
          <w:color w:val="0E101A"/>
          <w:lang w:val="en-US" w:bidi="hi-IN"/>
        </w:rPr>
        <w:t>behaviours</w:t>
      </w:r>
      <w:proofErr w:type="spellEnd"/>
      <w:r w:rsidRPr="00D248F2">
        <w:rPr>
          <w:rFonts w:eastAsia="Sylfaen" w:cs="Times New Roman"/>
          <w:color w:val="0E101A"/>
          <w:lang w:val="en-US" w:bidi="hi-IN"/>
        </w:rPr>
        <w:t xml:space="preserve"> of UK smart phone users.</w:t>
      </w:r>
      <w:bookmarkStart w:id="39" w:name="_Toc146098169"/>
      <w:bookmarkEnd w:id="8"/>
      <w:bookmarkEnd w:id="38"/>
    </w:p>
    <w:p w14:paraId="72111778" w14:textId="77777777" w:rsidR="000F5FD6" w:rsidRPr="003A7B3D" w:rsidRDefault="000F5FD6">
      <w:pPr>
        <w:spacing w:after="0"/>
        <w:jc w:val="both"/>
        <w:rPr>
          <w:rFonts w:eastAsia="Sylfaen" w:cs="Times New Roman"/>
          <w:color w:val="0E101A"/>
          <w:lang w:val="en-US" w:bidi="hi-IN"/>
        </w:rPr>
      </w:pPr>
    </w:p>
    <w:p w14:paraId="14BE5CDE" w14:textId="0293E8B3" w:rsidR="000F5FD6" w:rsidRPr="003A7B3D" w:rsidRDefault="00000000">
      <w:pPr>
        <w:pStyle w:val="Heading2"/>
        <w:rPr>
          <w:rFonts w:eastAsia="Sylfaen" w:cs="Times New Roman"/>
          <w:lang w:eastAsia="zh-CN"/>
        </w:rPr>
      </w:pPr>
      <w:r w:rsidRPr="003A7B3D">
        <w:rPr>
          <w:rFonts w:eastAsia="Sylfaen" w:cs="Times New Roman"/>
          <w:lang w:eastAsia="zh-CN"/>
        </w:rPr>
        <w:t xml:space="preserve">Research </w:t>
      </w:r>
      <w:r w:rsidR="00D13B6F">
        <w:rPr>
          <w:rFonts w:eastAsia="Sylfaen" w:cs="Times New Roman"/>
          <w:lang w:eastAsia="zh-CN"/>
        </w:rPr>
        <w:t>M</w:t>
      </w:r>
      <w:r w:rsidRPr="003A7B3D">
        <w:rPr>
          <w:rFonts w:eastAsia="Sylfaen" w:cs="Times New Roman"/>
          <w:lang w:eastAsia="zh-CN"/>
        </w:rPr>
        <w:t>ethodology</w:t>
      </w:r>
      <w:bookmarkEnd w:id="39"/>
      <w:r w:rsidRPr="003A7B3D">
        <w:rPr>
          <w:rFonts w:eastAsia="Sylfaen" w:cs="Times New Roman"/>
          <w:lang w:eastAsia="zh-CN"/>
        </w:rPr>
        <w:t xml:space="preserve"> </w:t>
      </w:r>
    </w:p>
    <w:p w14:paraId="16FDAE03" w14:textId="7C67183F" w:rsidR="000F5FD6" w:rsidRPr="003A7B3D" w:rsidRDefault="00000000">
      <w:pPr>
        <w:pStyle w:val="Heading3"/>
        <w:rPr>
          <w:rFonts w:eastAsia="Sylfaen" w:cs="Times New Roman"/>
          <w:lang w:eastAsia="zh-CN"/>
        </w:rPr>
      </w:pPr>
      <w:bookmarkStart w:id="40" w:name="_Toc139319447"/>
      <w:bookmarkStart w:id="41" w:name="_Toc144225901"/>
      <w:bookmarkStart w:id="42" w:name="_Toc146098171"/>
      <w:r w:rsidRPr="003A7B3D">
        <w:rPr>
          <w:rFonts w:eastAsia="Sylfaen" w:cs="Times New Roman"/>
          <w:lang w:eastAsia="zh-CN"/>
        </w:rPr>
        <w:t xml:space="preserve">Research </w:t>
      </w:r>
      <w:r w:rsidR="00D13B6F">
        <w:rPr>
          <w:rFonts w:eastAsia="Sylfaen" w:cs="Times New Roman"/>
          <w:lang w:eastAsia="zh-CN"/>
        </w:rPr>
        <w:t>P</w:t>
      </w:r>
      <w:r w:rsidRPr="003A7B3D">
        <w:rPr>
          <w:rFonts w:eastAsia="Sylfaen" w:cs="Times New Roman"/>
          <w:lang w:eastAsia="zh-CN"/>
        </w:rPr>
        <w:t>hilosophy</w:t>
      </w:r>
      <w:bookmarkEnd w:id="40"/>
      <w:bookmarkEnd w:id="41"/>
      <w:bookmarkEnd w:id="42"/>
      <w:r w:rsidRPr="003A7B3D">
        <w:rPr>
          <w:rFonts w:eastAsia="Sylfaen" w:cs="Times New Roman"/>
          <w:lang w:eastAsia="zh-CN"/>
        </w:rPr>
        <w:t xml:space="preserve"> </w:t>
      </w:r>
      <w:bookmarkStart w:id="43" w:name="_Toc146098172"/>
      <w:bookmarkStart w:id="44" w:name="_Toc139319448"/>
      <w:bookmarkStart w:id="45" w:name="_Toc144225902"/>
    </w:p>
    <w:p w14:paraId="0C534B4A" w14:textId="0084CC57" w:rsidR="000F5FD6" w:rsidRPr="003A7B3D" w:rsidRDefault="00000000">
      <w:pPr>
        <w:spacing w:after="160" w:line="259" w:lineRule="auto"/>
        <w:rPr>
          <w:rFonts w:eastAsia="DengXian" w:cs="Times New Roman"/>
          <w:kern w:val="2"/>
          <w:lang w:eastAsia="zh-CN"/>
        </w:rPr>
      </w:pPr>
      <w:r w:rsidRPr="003A7B3D">
        <w:rPr>
          <w:rFonts w:eastAsia="DengXian" w:cs="Times New Roman"/>
          <w:kern w:val="2"/>
          <w:lang w:eastAsia="zh-CN"/>
        </w:rPr>
        <w:t>Taking the research objectives as a priority, the author</w:t>
      </w:r>
      <w:r w:rsidR="00A60421">
        <w:rPr>
          <w:rFonts w:eastAsia="DengXian" w:cs="Times New Roman"/>
          <w:kern w:val="2"/>
          <w:lang w:eastAsia="zh-CN"/>
        </w:rPr>
        <w:t>s</w:t>
      </w:r>
      <w:r w:rsidRPr="003A7B3D">
        <w:rPr>
          <w:rFonts w:eastAsia="DengXian" w:cs="Times New Roman"/>
          <w:kern w:val="2"/>
          <w:lang w:eastAsia="zh-CN"/>
        </w:rPr>
        <w:t xml:space="preserve"> </w:t>
      </w:r>
      <w:r w:rsidR="00A60421">
        <w:rPr>
          <w:rFonts w:eastAsia="DengXian" w:cs="Times New Roman"/>
          <w:kern w:val="2"/>
          <w:lang w:eastAsia="zh-CN"/>
        </w:rPr>
        <w:t>adopted</w:t>
      </w:r>
      <w:r w:rsidRPr="003A7B3D">
        <w:rPr>
          <w:rFonts w:eastAsia="DengXian" w:cs="Times New Roman"/>
          <w:kern w:val="2"/>
          <w:lang w:eastAsia="zh-CN"/>
        </w:rPr>
        <w:t xml:space="preserve"> positivism to determine and measure the relationship between smartphone apps and healthy dietary consumption in the UK. </w:t>
      </w:r>
      <w:r w:rsidR="00A60421">
        <w:rPr>
          <w:rFonts w:eastAsia="DengXian" w:cs="Times New Roman"/>
          <w:kern w:val="2"/>
          <w:lang w:eastAsia="zh-CN"/>
        </w:rPr>
        <w:t>P</w:t>
      </w:r>
      <w:r w:rsidRPr="003A7B3D">
        <w:rPr>
          <w:rFonts w:eastAsia="DengXian" w:cs="Times New Roman"/>
          <w:kern w:val="2"/>
          <w:lang w:eastAsia="zh-CN"/>
        </w:rPr>
        <w:t>ositivist philosophy supports the determination and measurement of the hypothesis related to the impact of smartphone applications on changes in people's healthy dietary consumption behaviours in the UK. The researcher</w:t>
      </w:r>
      <w:r w:rsidR="00A60421">
        <w:rPr>
          <w:rFonts w:eastAsia="DengXian" w:cs="Times New Roman"/>
          <w:kern w:val="2"/>
          <w:lang w:eastAsia="zh-CN"/>
        </w:rPr>
        <w:t>s</w:t>
      </w:r>
      <w:r w:rsidRPr="003A7B3D">
        <w:rPr>
          <w:rFonts w:eastAsia="DengXian" w:cs="Times New Roman"/>
          <w:kern w:val="2"/>
          <w:lang w:eastAsia="zh-CN"/>
        </w:rPr>
        <w:t xml:space="preserve"> in this study </w:t>
      </w:r>
      <w:r w:rsidR="00A60421">
        <w:rPr>
          <w:rFonts w:eastAsia="DengXian" w:cs="Times New Roman"/>
          <w:kern w:val="2"/>
          <w:lang w:eastAsia="zh-CN"/>
        </w:rPr>
        <w:t xml:space="preserve">thus </w:t>
      </w:r>
      <w:r w:rsidRPr="003A7B3D">
        <w:rPr>
          <w:rFonts w:eastAsia="DengXian" w:cs="Times New Roman"/>
          <w:kern w:val="2"/>
          <w:lang w:eastAsia="zh-CN"/>
        </w:rPr>
        <w:t>use</w:t>
      </w:r>
      <w:r w:rsidR="00A60421">
        <w:rPr>
          <w:rFonts w:eastAsia="DengXian" w:cs="Times New Roman"/>
          <w:kern w:val="2"/>
          <w:lang w:eastAsia="zh-CN"/>
        </w:rPr>
        <w:t>d</w:t>
      </w:r>
      <w:r w:rsidRPr="003A7B3D">
        <w:rPr>
          <w:rFonts w:eastAsia="DengXian" w:cs="Times New Roman"/>
          <w:kern w:val="2"/>
          <w:lang w:eastAsia="zh-CN"/>
        </w:rPr>
        <w:t xml:space="preserve"> a positivist philosophy which supports the use of the scientific method of evaluating the dimensions of the smartphone applications for healthy consumption and their impact on consumers’ consumption behaviours. </w:t>
      </w:r>
    </w:p>
    <w:p w14:paraId="727C0EAD" w14:textId="6CF8C50F" w:rsidR="000F5FD6" w:rsidRPr="003A7B3D" w:rsidRDefault="00000000">
      <w:pPr>
        <w:pStyle w:val="Heading3"/>
        <w:rPr>
          <w:rFonts w:eastAsia="Sylfaen" w:cs="Times New Roman"/>
          <w:lang w:eastAsia="zh-CN"/>
        </w:rPr>
      </w:pPr>
      <w:r w:rsidRPr="003A7B3D">
        <w:rPr>
          <w:rFonts w:eastAsia="Sylfaen" w:cs="Times New Roman"/>
          <w:lang w:eastAsia="zh-CN"/>
        </w:rPr>
        <w:t xml:space="preserve">Research </w:t>
      </w:r>
      <w:r w:rsidR="00D13B6F">
        <w:rPr>
          <w:rFonts w:eastAsia="Sylfaen" w:cs="Times New Roman"/>
          <w:lang w:eastAsia="zh-CN"/>
        </w:rPr>
        <w:t>A</w:t>
      </w:r>
      <w:r w:rsidRPr="003A7B3D">
        <w:rPr>
          <w:rFonts w:eastAsia="Sylfaen" w:cs="Times New Roman"/>
          <w:lang w:eastAsia="zh-CN"/>
        </w:rPr>
        <w:t>pproach</w:t>
      </w:r>
      <w:bookmarkEnd w:id="43"/>
      <w:bookmarkEnd w:id="44"/>
      <w:bookmarkEnd w:id="45"/>
      <w:r w:rsidRPr="003A7B3D">
        <w:rPr>
          <w:rFonts w:eastAsia="Sylfaen" w:cs="Times New Roman"/>
          <w:lang w:eastAsia="zh-CN"/>
        </w:rPr>
        <w:t xml:space="preserve"> </w:t>
      </w:r>
      <w:bookmarkStart w:id="46" w:name="_Toc146098173"/>
      <w:bookmarkStart w:id="47" w:name="_Toc144225903"/>
      <w:bookmarkStart w:id="48" w:name="_Toc139319449"/>
    </w:p>
    <w:p w14:paraId="1C4BF6EA" w14:textId="73ABB6D9" w:rsidR="000F5FD6" w:rsidRPr="003A7B3D" w:rsidRDefault="00000000">
      <w:pPr>
        <w:spacing w:after="0"/>
        <w:jc w:val="both"/>
        <w:rPr>
          <w:rFonts w:eastAsia="Sylfaen" w:cs="Times New Roman"/>
          <w:kern w:val="2"/>
          <w:lang w:eastAsia="zh-CN"/>
        </w:rPr>
      </w:pPr>
      <w:r w:rsidRPr="003A7B3D">
        <w:rPr>
          <w:rFonts w:eastAsia="Sylfaen" w:cs="Times New Roman"/>
          <w:kern w:val="2"/>
          <w:lang w:eastAsia="zh-CN"/>
        </w:rPr>
        <w:t>The main objectives of this study relate to the impact of health-based smartphone applications on the consumption of healthy diets by consumers in the United Kingdom. There are implications for the choice of the research approach because two kinds of approaches are applied in research, i.e. the deductive and inductive approaches. In view of the purpose of the study, the author</w:t>
      </w:r>
      <w:r w:rsidR="00A60421">
        <w:rPr>
          <w:rFonts w:eastAsia="Sylfaen" w:cs="Times New Roman"/>
          <w:kern w:val="2"/>
          <w:lang w:eastAsia="zh-CN"/>
        </w:rPr>
        <w:t>s</w:t>
      </w:r>
      <w:r w:rsidRPr="003A7B3D">
        <w:rPr>
          <w:rFonts w:eastAsia="Sylfaen" w:cs="Times New Roman"/>
          <w:kern w:val="2"/>
          <w:lang w:eastAsia="zh-CN"/>
        </w:rPr>
        <w:t xml:space="preserve"> applie</w:t>
      </w:r>
      <w:r w:rsidR="00A60421">
        <w:rPr>
          <w:rFonts w:eastAsia="Sylfaen" w:cs="Times New Roman"/>
          <w:kern w:val="2"/>
          <w:lang w:eastAsia="zh-CN"/>
        </w:rPr>
        <w:t>d</w:t>
      </w:r>
      <w:r w:rsidRPr="003A7B3D">
        <w:rPr>
          <w:rFonts w:eastAsia="Sylfaen" w:cs="Times New Roman"/>
          <w:kern w:val="2"/>
          <w:lang w:eastAsia="zh-CN"/>
        </w:rPr>
        <w:t xml:space="preserve"> a deductive approach to determin</w:t>
      </w:r>
      <w:r w:rsidR="00A60421">
        <w:rPr>
          <w:rFonts w:eastAsia="Sylfaen" w:cs="Times New Roman"/>
          <w:kern w:val="2"/>
          <w:lang w:eastAsia="zh-CN"/>
        </w:rPr>
        <w:t>e</w:t>
      </w:r>
      <w:r w:rsidRPr="003A7B3D">
        <w:rPr>
          <w:rFonts w:eastAsia="Sylfaen" w:cs="Times New Roman"/>
          <w:kern w:val="2"/>
          <w:lang w:eastAsia="zh-CN"/>
        </w:rPr>
        <w:t xml:space="preserve"> and evaluat</w:t>
      </w:r>
      <w:r w:rsidR="00A60421">
        <w:rPr>
          <w:rFonts w:eastAsia="Sylfaen" w:cs="Times New Roman"/>
          <w:kern w:val="2"/>
          <w:lang w:eastAsia="zh-CN"/>
        </w:rPr>
        <w:t>e</w:t>
      </w:r>
      <w:r w:rsidRPr="003A7B3D">
        <w:rPr>
          <w:rFonts w:eastAsia="Sylfaen" w:cs="Times New Roman"/>
          <w:kern w:val="2"/>
          <w:lang w:eastAsia="zh-CN"/>
        </w:rPr>
        <w:t xml:space="preserve"> the role of smartphone applications in changing the dietary consumption behaviour of buyers in the UK. Another important reason for the selection and use of the deductive approach is that it has an association with positivist philosophy, rendering research specific and supporting its generalisability (Elias, 2012). </w:t>
      </w:r>
    </w:p>
    <w:p w14:paraId="294C306C" w14:textId="1E43197C" w:rsidR="000F5FD6" w:rsidRPr="003A7B3D" w:rsidRDefault="00000000">
      <w:pPr>
        <w:pStyle w:val="Heading3"/>
        <w:rPr>
          <w:rFonts w:eastAsia="Sylfaen" w:cs="Times New Roman"/>
          <w:lang w:eastAsia="zh-CN"/>
        </w:rPr>
      </w:pPr>
      <w:r w:rsidRPr="003A7B3D">
        <w:rPr>
          <w:rFonts w:eastAsia="Sylfaen" w:cs="Times New Roman"/>
          <w:lang w:eastAsia="zh-CN"/>
        </w:rPr>
        <w:t xml:space="preserve">Research </w:t>
      </w:r>
      <w:r w:rsidR="00D13B6F">
        <w:rPr>
          <w:rFonts w:eastAsia="Sylfaen" w:cs="Times New Roman"/>
          <w:lang w:eastAsia="zh-CN"/>
        </w:rPr>
        <w:t>M</w:t>
      </w:r>
      <w:r w:rsidRPr="003A7B3D">
        <w:rPr>
          <w:rFonts w:eastAsia="Sylfaen" w:cs="Times New Roman"/>
          <w:lang w:eastAsia="zh-CN"/>
        </w:rPr>
        <w:t>ethod</w:t>
      </w:r>
      <w:bookmarkEnd w:id="46"/>
      <w:bookmarkEnd w:id="47"/>
      <w:bookmarkEnd w:id="48"/>
    </w:p>
    <w:p w14:paraId="6AEA68A9" w14:textId="3B07DE9A" w:rsidR="000F5FD6" w:rsidRPr="003A7B3D" w:rsidRDefault="00000000">
      <w:pPr>
        <w:spacing w:after="0"/>
        <w:contextualSpacing/>
        <w:jc w:val="both"/>
        <w:rPr>
          <w:rFonts w:eastAsia="Sylfaen" w:cs="Times New Roman"/>
          <w:kern w:val="2"/>
          <w:lang w:eastAsia="zh-CN"/>
        </w:rPr>
      </w:pPr>
      <w:r w:rsidRPr="003A7B3D">
        <w:rPr>
          <w:rFonts w:eastAsia="Sylfaen" w:cs="Times New Roman"/>
          <w:kern w:val="2"/>
          <w:lang w:eastAsia="zh-CN"/>
        </w:rPr>
        <w:t xml:space="preserve">In view of the research objectives, the researcher contends that quantitative research is likely to support the determination and confirmation of previous theories regarding the effectiveness of smartphone applications in changing British citizens’ dietary consumption by creating nutritional awareness. Another important factor supporting the selection of this method is a deductive approach which requires objective data to process statistical and scientific methods for the evaluation and examination of the link between the variables (Matthews </w:t>
      </w:r>
      <w:r w:rsidR="00A60421">
        <w:rPr>
          <w:rFonts w:eastAsia="Sylfaen" w:cs="Times New Roman"/>
          <w:kern w:val="2"/>
          <w:lang w:eastAsia="zh-CN"/>
        </w:rPr>
        <w:t>and</w:t>
      </w:r>
      <w:r w:rsidRPr="003A7B3D">
        <w:rPr>
          <w:rFonts w:eastAsia="Sylfaen" w:cs="Times New Roman"/>
          <w:kern w:val="2"/>
          <w:lang w:eastAsia="zh-CN"/>
        </w:rPr>
        <w:t xml:space="preserve"> Ross, 2010). In this way, the researcher asserts that quantitative research is helpful in validating how smartphone applications play an important role in changing consumer behaviour in the UK. </w:t>
      </w:r>
    </w:p>
    <w:p w14:paraId="3DBE1BE6" w14:textId="1709113A" w:rsidR="000F5FD6" w:rsidRPr="003A7B3D" w:rsidRDefault="00000000">
      <w:pPr>
        <w:pStyle w:val="Heading3"/>
        <w:rPr>
          <w:rFonts w:eastAsia="Sylfaen" w:cs="Times New Roman"/>
          <w:lang w:eastAsia="zh-CN"/>
        </w:rPr>
      </w:pPr>
      <w:bookmarkStart w:id="49" w:name="_Toc139319452"/>
      <w:bookmarkStart w:id="50" w:name="_Toc144225906"/>
      <w:bookmarkStart w:id="51" w:name="_Toc146098175"/>
      <w:r w:rsidRPr="003A7B3D">
        <w:rPr>
          <w:rFonts w:eastAsia="Sylfaen" w:cs="Times New Roman"/>
          <w:lang w:eastAsia="zh-CN"/>
        </w:rPr>
        <w:t xml:space="preserve">Data </w:t>
      </w:r>
      <w:r w:rsidR="00D13B6F">
        <w:rPr>
          <w:rFonts w:eastAsia="Sylfaen" w:cs="Times New Roman"/>
          <w:lang w:eastAsia="zh-CN"/>
        </w:rPr>
        <w:t>C</w:t>
      </w:r>
      <w:r w:rsidRPr="003A7B3D">
        <w:rPr>
          <w:rFonts w:eastAsia="Sylfaen" w:cs="Times New Roman"/>
          <w:lang w:eastAsia="zh-CN"/>
        </w:rPr>
        <w:t>ollection</w:t>
      </w:r>
      <w:bookmarkEnd w:id="49"/>
      <w:bookmarkEnd w:id="50"/>
      <w:bookmarkEnd w:id="51"/>
      <w:r w:rsidRPr="003A7B3D">
        <w:rPr>
          <w:rFonts w:eastAsia="Sylfaen" w:cs="Times New Roman"/>
          <w:lang w:eastAsia="zh-CN"/>
        </w:rPr>
        <w:t xml:space="preserve"> </w:t>
      </w:r>
    </w:p>
    <w:p w14:paraId="41410DD0" w14:textId="1CF22FBA" w:rsidR="000F5FD6" w:rsidRPr="003A7B3D" w:rsidRDefault="00000000">
      <w:pPr>
        <w:spacing w:after="0"/>
        <w:contextualSpacing/>
        <w:jc w:val="both"/>
        <w:rPr>
          <w:rFonts w:eastAsia="Sylfaen" w:cs="Times New Roman"/>
          <w:kern w:val="2"/>
          <w:lang w:eastAsia="zh-CN"/>
        </w:rPr>
      </w:pPr>
      <w:r w:rsidRPr="003A7B3D">
        <w:rPr>
          <w:rFonts w:eastAsia="Sylfaen" w:cs="Times New Roman"/>
          <w:kern w:val="2"/>
          <w:lang w:eastAsia="zh-CN"/>
        </w:rPr>
        <w:t>The author</w:t>
      </w:r>
      <w:r w:rsidR="00232D60">
        <w:rPr>
          <w:rFonts w:eastAsia="Sylfaen" w:cs="Times New Roman"/>
          <w:kern w:val="2"/>
          <w:lang w:eastAsia="zh-CN"/>
        </w:rPr>
        <w:t>s</w:t>
      </w:r>
      <w:r w:rsidRPr="003A7B3D">
        <w:rPr>
          <w:rFonts w:eastAsia="Sylfaen" w:cs="Times New Roman"/>
          <w:kern w:val="2"/>
          <w:lang w:eastAsia="zh-CN"/>
        </w:rPr>
        <w:t xml:space="preserve"> use</w:t>
      </w:r>
      <w:r w:rsidR="00232D60">
        <w:rPr>
          <w:rFonts w:eastAsia="Sylfaen" w:cs="Times New Roman"/>
          <w:kern w:val="2"/>
          <w:lang w:eastAsia="zh-CN"/>
        </w:rPr>
        <w:t>d</w:t>
      </w:r>
      <w:r w:rsidRPr="003A7B3D">
        <w:rPr>
          <w:rFonts w:eastAsia="Sylfaen" w:cs="Times New Roman"/>
          <w:kern w:val="2"/>
          <w:lang w:eastAsia="zh-CN"/>
        </w:rPr>
        <w:t xml:space="preserve"> primary, rather than secondary, research to collect the data. Primary research is useful in identifying and obtaining fresh information. In contrast, secondary research enables the collection of ready-made data which improve the researcher's knowledge of the research topic and </w:t>
      </w:r>
      <w:r w:rsidRPr="003A7B3D">
        <w:rPr>
          <w:rFonts w:eastAsia="Sylfaen" w:cs="Times New Roman"/>
          <w:kern w:val="2"/>
          <w:lang w:eastAsia="zh-CN"/>
        </w:rPr>
        <w:lastRenderedPageBreak/>
        <w:t xml:space="preserve">related aspects (Matthews </w:t>
      </w:r>
      <w:r w:rsidR="00232D60">
        <w:rPr>
          <w:rFonts w:eastAsia="Sylfaen" w:cs="Times New Roman"/>
          <w:kern w:val="2"/>
          <w:lang w:eastAsia="zh-CN"/>
        </w:rPr>
        <w:t>and</w:t>
      </w:r>
      <w:r w:rsidRPr="003A7B3D">
        <w:rPr>
          <w:rFonts w:eastAsia="Sylfaen" w:cs="Times New Roman"/>
          <w:kern w:val="2"/>
          <w:lang w:eastAsia="zh-CN"/>
        </w:rPr>
        <w:t xml:space="preserve"> Ross, 2010). However, secondary data may not be applied in processing the data in statistical analysis for presenting evidence and validating previous theories (Bell </w:t>
      </w:r>
      <w:r w:rsidRPr="00D248F2">
        <w:rPr>
          <w:rFonts w:eastAsia="Sylfaen" w:cs="Times New Roman"/>
          <w:i/>
          <w:iCs/>
          <w:kern w:val="2"/>
          <w:lang w:eastAsia="zh-CN"/>
        </w:rPr>
        <w:t>et al.,</w:t>
      </w:r>
      <w:r w:rsidRPr="003A7B3D">
        <w:rPr>
          <w:rFonts w:eastAsia="Sylfaen" w:cs="Times New Roman"/>
          <w:kern w:val="2"/>
          <w:lang w:eastAsia="zh-CN"/>
        </w:rPr>
        <w:t xml:space="preserve"> 2018). In view of the purpose of this study and its nature, the author</w:t>
      </w:r>
      <w:r w:rsidR="00232D60">
        <w:rPr>
          <w:rFonts w:eastAsia="Sylfaen" w:cs="Times New Roman"/>
          <w:kern w:val="2"/>
          <w:lang w:eastAsia="zh-CN"/>
        </w:rPr>
        <w:t>s</w:t>
      </w:r>
      <w:r w:rsidRPr="003A7B3D">
        <w:rPr>
          <w:rFonts w:eastAsia="Sylfaen" w:cs="Times New Roman"/>
          <w:kern w:val="2"/>
          <w:lang w:eastAsia="zh-CN"/>
        </w:rPr>
        <w:t xml:space="preserve"> use</w:t>
      </w:r>
      <w:r w:rsidR="00232D60">
        <w:rPr>
          <w:rFonts w:eastAsia="Sylfaen" w:cs="Times New Roman"/>
          <w:kern w:val="2"/>
          <w:lang w:eastAsia="zh-CN"/>
        </w:rPr>
        <w:t>d</w:t>
      </w:r>
      <w:r w:rsidRPr="003A7B3D">
        <w:rPr>
          <w:rFonts w:eastAsia="Sylfaen" w:cs="Times New Roman"/>
          <w:kern w:val="2"/>
          <w:lang w:eastAsia="zh-CN"/>
        </w:rPr>
        <w:t xml:space="preserve"> primary research to provide new and fresh insight into the views of participants about health-based smartphone applications. </w:t>
      </w:r>
      <w:r w:rsidRPr="003A7B3D">
        <w:rPr>
          <w:rFonts w:eastAsia="Sylfaen" w:cs="Times New Roman"/>
          <w:kern w:val="2"/>
          <w:lang w:val="en-US" w:eastAsia="zh-CN"/>
        </w:rPr>
        <w:t>T</w:t>
      </w:r>
      <w:r w:rsidRPr="003A7B3D">
        <w:rPr>
          <w:rFonts w:eastAsia="Sylfaen" w:cs="Times New Roman"/>
          <w:kern w:val="2"/>
          <w:lang w:eastAsia="zh-CN"/>
        </w:rPr>
        <w:t>he author use</w:t>
      </w:r>
      <w:r w:rsidR="00232D60">
        <w:rPr>
          <w:rFonts w:eastAsia="Sylfaen" w:cs="Times New Roman"/>
          <w:kern w:val="2"/>
          <w:lang w:eastAsia="zh-CN"/>
        </w:rPr>
        <w:t>d</w:t>
      </w:r>
      <w:r w:rsidRPr="003A7B3D">
        <w:rPr>
          <w:rFonts w:eastAsia="Sylfaen" w:cs="Times New Roman"/>
          <w:kern w:val="2"/>
          <w:lang w:eastAsia="zh-CN"/>
        </w:rPr>
        <w:t xml:space="preserve"> a survey questionnaire because this study focuses on quantitative research. </w:t>
      </w:r>
    </w:p>
    <w:p w14:paraId="77BBB46F" w14:textId="77777777" w:rsidR="000F5FD6" w:rsidRPr="003A7B3D" w:rsidRDefault="000F5FD6">
      <w:pPr>
        <w:spacing w:after="0"/>
        <w:contextualSpacing/>
        <w:jc w:val="both"/>
        <w:rPr>
          <w:rFonts w:eastAsia="Sylfaen" w:cs="Times New Roman"/>
          <w:kern w:val="2"/>
          <w:lang w:eastAsia="zh-CN"/>
        </w:rPr>
      </w:pPr>
    </w:p>
    <w:p w14:paraId="7705F84A" w14:textId="61166598" w:rsidR="000F5FD6" w:rsidRPr="003A7B3D" w:rsidRDefault="00000000">
      <w:pPr>
        <w:spacing w:after="0"/>
        <w:contextualSpacing/>
        <w:jc w:val="both"/>
        <w:rPr>
          <w:rFonts w:eastAsia="Sylfaen" w:cs="Times New Roman"/>
          <w:kern w:val="2"/>
          <w:lang w:eastAsia="zh-CN"/>
        </w:rPr>
      </w:pPr>
      <w:r w:rsidRPr="003A7B3D">
        <w:rPr>
          <w:rFonts w:eastAsia="Sylfaen" w:cs="Times New Roman"/>
          <w:kern w:val="2"/>
          <w:lang w:eastAsia="zh-CN"/>
        </w:rPr>
        <w:t>The author</w:t>
      </w:r>
      <w:r w:rsidR="007776BE">
        <w:rPr>
          <w:rFonts w:eastAsia="Sylfaen" w:cs="Times New Roman"/>
          <w:kern w:val="2"/>
          <w:lang w:eastAsia="zh-CN"/>
        </w:rPr>
        <w:t>s</w:t>
      </w:r>
      <w:r w:rsidRPr="003A7B3D">
        <w:rPr>
          <w:rFonts w:eastAsia="Sylfaen" w:cs="Times New Roman"/>
          <w:kern w:val="2"/>
          <w:lang w:eastAsia="zh-CN"/>
        </w:rPr>
        <w:t xml:space="preserve"> use</w:t>
      </w:r>
      <w:r w:rsidR="007776BE">
        <w:rPr>
          <w:rFonts w:eastAsia="Sylfaen" w:cs="Times New Roman"/>
          <w:kern w:val="2"/>
          <w:lang w:eastAsia="zh-CN"/>
        </w:rPr>
        <w:t>d</w:t>
      </w:r>
      <w:r w:rsidRPr="003A7B3D">
        <w:rPr>
          <w:rFonts w:eastAsia="Sylfaen" w:cs="Times New Roman"/>
          <w:kern w:val="2"/>
          <w:lang w:eastAsia="zh-CN"/>
        </w:rPr>
        <w:t xml:space="preserve"> social media platforms to access the participants and conduct the survey, shar</w:t>
      </w:r>
      <w:r w:rsidR="007776BE">
        <w:rPr>
          <w:rFonts w:eastAsia="Sylfaen" w:cs="Times New Roman"/>
          <w:kern w:val="2"/>
          <w:lang w:eastAsia="zh-CN"/>
        </w:rPr>
        <w:t>ed</w:t>
      </w:r>
      <w:r w:rsidRPr="003A7B3D">
        <w:rPr>
          <w:rFonts w:eastAsia="Sylfaen" w:cs="Times New Roman"/>
          <w:kern w:val="2"/>
          <w:lang w:eastAsia="zh-CN"/>
        </w:rPr>
        <w:t xml:space="preserve"> a link to Google Forms for the questionnaire with the participants via Facebook Messenger, which facilitate</w:t>
      </w:r>
      <w:r w:rsidR="007776BE">
        <w:rPr>
          <w:rFonts w:eastAsia="Sylfaen" w:cs="Times New Roman"/>
          <w:kern w:val="2"/>
          <w:lang w:eastAsia="zh-CN"/>
        </w:rPr>
        <w:t>d</w:t>
      </w:r>
      <w:r w:rsidRPr="003A7B3D">
        <w:rPr>
          <w:rFonts w:eastAsia="Sylfaen" w:cs="Times New Roman"/>
          <w:kern w:val="2"/>
          <w:lang w:eastAsia="zh-CN"/>
        </w:rPr>
        <w:t xml:space="preserve"> its easy distribution and return (Saunders </w:t>
      </w:r>
      <w:r w:rsidR="007776BE">
        <w:rPr>
          <w:rFonts w:eastAsia="Sylfaen" w:cs="Times New Roman"/>
          <w:kern w:val="2"/>
          <w:lang w:eastAsia="zh-CN"/>
        </w:rPr>
        <w:t>and</w:t>
      </w:r>
      <w:r w:rsidR="007776BE" w:rsidRPr="003A7B3D">
        <w:rPr>
          <w:rFonts w:eastAsia="Sylfaen" w:cs="Times New Roman"/>
          <w:kern w:val="2"/>
          <w:lang w:eastAsia="zh-CN"/>
        </w:rPr>
        <w:t xml:space="preserve"> </w:t>
      </w:r>
      <w:r w:rsidRPr="003A7B3D">
        <w:rPr>
          <w:rFonts w:eastAsia="Sylfaen" w:cs="Times New Roman"/>
          <w:kern w:val="2"/>
          <w:lang w:eastAsia="zh-CN"/>
        </w:rPr>
        <w:t xml:space="preserve">Lewis, 2012). All questionnaires </w:t>
      </w:r>
      <w:r w:rsidR="007776BE">
        <w:rPr>
          <w:rFonts w:eastAsia="Sylfaen" w:cs="Times New Roman"/>
          <w:kern w:val="2"/>
          <w:lang w:eastAsia="zh-CN"/>
        </w:rPr>
        <w:t>were</w:t>
      </w:r>
      <w:r w:rsidR="007776BE" w:rsidRPr="003A7B3D">
        <w:rPr>
          <w:rFonts w:eastAsia="Sylfaen" w:cs="Times New Roman"/>
          <w:kern w:val="2"/>
          <w:lang w:eastAsia="zh-CN"/>
        </w:rPr>
        <w:t xml:space="preserve"> </w:t>
      </w:r>
      <w:r w:rsidRPr="003A7B3D">
        <w:rPr>
          <w:rFonts w:eastAsia="Sylfaen" w:cs="Times New Roman"/>
          <w:kern w:val="2"/>
          <w:lang w:eastAsia="zh-CN"/>
        </w:rPr>
        <w:t xml:space="preserve">written in English, which the users of smartphone applications in the UK </w:t>
      </w:r>
      <w:r w:rsidR="007776BE" w:rsidRPr="003A7B3D">
        <w:rPr>
          <w:rFonts w:eastAsia="Sylfaen" w:cs="Times New Roman"/>
          <w:kern w:val="2"/>
          <w:lang w:eastAsia="zh-CN"/>
        </w:rPr>
        <w:t>c</w:t>
      </w:r>
      <w:r w:rsidR="007776BE">
        <w:rPr>
          <w:rFonts w:eastAsia="Sylfaen" w:cs="Times New Roman"/>
          <w:kern w:val="2"/>
          <w:lang w:eastAsia="zh-CN"/>
        </w:rPr>
        <w:t>ould</w:t>
      </w:r>
      <w:r w:rsidR="007776BE" w:rsidRPr="003A7B3D">
        <w:rPr>
          <w:rFonts w:eastAsia="Sylfaen" w:cs="Times New Roman"/>
          <w:kern w:val="2"/>
          <w:lang w:eastAsia="zh-CN"/>
        </w:rPr>
        <w:t xml:space="preserve"> </w:t>
      </w:r>
      <w:r w:rsidRPr="003A7B3D">
        <w:rPr>
          <w:rFonts w:eastAsia="Sylfaen" w:cs="Times New Roman"/>
          <w:kern w:val="2"/>
          <w:lang w:eastAsia="zh-CN"/>
        </w:rPr>
        <w:t>easily understand. The author</w:t>
      </w:r>
      <w:r w:rsidR="007776BE">
        <w:rPr>
          <w:rFonts w:eastAsia="Sylfaen" w:cs="Times New Roman"/>
          <w:kern w:val="2"/>
          <w:lang w:eastAsia="zh-CN"/>
        </w:rPr>
        <w:t>s</w:t>
      </w:r>
      <w:r w:rsidRPr="003A7B3D">
        <w:rPr>
          <w:rFonts w:eastAsia="Sylfaen" w:cs="Times New Roman"/>
          <w:kern w:val="2"/>
          <w:lang w:eastAsia="zh-CN"/>
        </w:rPr>
        <w:t xml:space="preserve"> appropriately followed up each participant after sharing the questionnaire with them, subsequently collecting the completed questionnaire within 17 days of the distribution date </w:t>
      </w:r>
      <w:proofErr w:type="gramStart"/>
      <w:r w:rsidRPr="003A7B3D">
        <w:rPr>
          <w:rFonts w:eastAsia="Sylfaen" w:cs="Times New Roman"/>
          <w:kern w:val="2"/>
          <w:lang w:eastAsia="zh-CN"/>
        </w:rPr>
        <w:t>in order to</w:t>
      </w:r>
      <w:proofErr w:type="gramEnd"/>
      <w:r w:rsidRPr="003A7B3D">
        <w:rPr>
          <w:rFonts w:eastAsia="Sylfaen" w:cs="Times New Roman"/>
          <w:kern w:val="2"/>
          <w:lang w:eastAsia="zh-CN"/>
        </w:rPr>
        <w:t xml:space="preserve"> expedite the research. </w:t>
      </w:r>
    </w:p>
    <w:p w14:paraId="3B13135D" w14:textId="62B03138" w:rsidR="000F5FD6" w:rsidRPr="003A7B3D" w:rsidRDefault="00000000">
      <w:pPr>
        <w:pStyle w:val="Heading3"/>
        <w:rPr>
          <w:rFonts w:eastAsia="Sylfaen" w:cs="Times New Roman"/>
          <w:lang w:eastAsia="zh-CN"/>
        </w:rPr>
      </w:pPr>
      <w:bookmarkStart w:id="52" w:name="_Toc139319453"/>
      <w:bookmarkStart w:id="53" w:name="_Toc144225907"/>
      <w:bookmarkStart w:id="54" w:name="_Toc146098176"/>
      <w:r w:rsidRPr="003A7B3D">
        <w:rPr>
          <w:rFonts w:eastAsia="Sylfaen" w:cs="Times New Roman"/>
          <w:lang w:eastAsia="zh-CN"/>
        </w:rPr>
        <w:t xml:space="preserve">Sampling </w:t>
      </w:r>
      <w:r w:rsidR="00D13B6F">
        <w:rPr>
          <w:rFonts w:eastAsia="Sylfaen" w:cs="Times New Roman"/>
          <w:lang w:eastAsia="zh-CN"/>
        </w:rPr>
        <w:t>P</w:t>
      </w:r>
      <w:r w:rsidRPr="003A7B3D">
        <w:rPr>
          <w:rFonts w:eastAsia="Sylfaen" w:cs="Times New Roman"/>
          <w:lang w:eastAsia="zh-CN"/>
        </w:rPr>
        <w:t>rocess</w:t>
      </w:r>
      <w:bookmarkEnd w:id="52"/>
      <w:bookmarkEnd w:id="53"/>
      <w:bookmarkEnd w:id="54"/>
    </w:p>
    <w:p w14:paraId="65DAA096" w14:textId="0C396DC2" w:rsidR="000F5FD6" w:rsidRPr="003A7B3D" w:rsidRDefault="00000000">
      <w:pPr>
        <w:spacing w:after="160" w:line="259" w:lineRule="auto"/>
        <w:rPr>
          <w:rFonts w:eastAsia="DengXian" w:cs="Times New Roman"/>
          <w:kern w:val="2"/>
          <w:lang w:eastAsia="zh-CN"/>
        </w:rPr>
      </w:pPr>
      <w:bookmarkStart w:id="55" w:name="_Toc139319455"/>
      <w:bookmarkStart w:id="56" w:name="_Toc146098178"/>
      <w:bookmarkStart w:id="57" w:name="_Toc144225909"/>
      <w:r w:rsidRPr="003A7B3D">
        <w:rPr>
          <w:rFonts w:eastAsia="DengXian" w:cs="Times New Roman"/>
          <w:kern w:val="2"/>
          <w:lang w:eastAsia="zh-CN"/>
        </w:rPr>
        <w:t>In this study the researcher</w:t>
      </w:r>
      <w:r w:rsidR="00445E28">
        <w:rPr>
          <w:rFonts w:eastAsia="DengXian" w:cs="Times New Roman"/>
          <w:kern w:val="2"/>
          <w:lang w:eastAsia="zh-CN"/>
        </w:rPr>
        <w:t>s</w:t>
      </w:r>
      <w:r w:rsidRPr="003A7B3D">
        <w:rPr>
          <w:rFonts w:eastAsia="DengXian" w:cs="Times New Roman"/>
          <w:kern w:val="2"/>
          <w:lang w:eastAsia="zh-CN"/>
        </w:rPr>
        <w:t xml:space="preserve"> use</w:t>
      </w:r>
      <w:r w:rsidR="00445E28">
        <w:rPr>
          <w:rFonts w:eastAsia="DengXian" w:cs="Times New Roman"/>
          <w:kern w:val="2"/>
          <w:lang w:eastAsia="zh-CN"/>
        </w:rPr>
        <w:t>d</w:t>
      </w:r>
      <w:r w:rsidRPr="003A7B3D">
        <w:rPr>
          <w:rFonts w:eastAsia="DengXian" w:cs="Times New Roman"/>
          <w:kern w:val="2"/>
          <w:lang w:eastAsia="zh-CN"/>
        </w:rPr>
        <w:t xml:space="preserve"> a convenience sampling technique to recruit a sample of 145 users of health-based smartphone applications in the UK. Convenience sampling is non-probability sampling which enables a researcher to choose participants based on their fit to the purpose of a study (Saunders </w:t>
      </w:r>
      <w:r w:rsidR="00445E28">
        <w:rPr>
          <w:rFonts w:eastAsia="DengXian" w:cs="Times New Roman"/>
          <w:kern w:val="2"/>
          <w:lang w:eastAsia="zh-CN"/>
        </w:rPr>
        <w:t>and</w:t>
      </w:r>
      <w:r w:rsidRPr="003A7B3D">
        <w:rPr>
          <w:rFonts w:eastAsia="DengXian" w:cs="Times New Roman"/>
          <w:kern w:val="2"/>
          <w:lang w:eastAsia="zh-CN"/>
        </w:rPr>
        <w:t xml:space="preserve"> Lewis, 2017). On the other hand, random sampling allows researchers to choose the participants quickly without full discussion of the sampling units (Saunders </w:t>
      </w:r>
      <w:r w:rsidR="00445E28">
        <w:rPr>
          <w:rFonts w:eastAsia="DengXian" w:cs="Times New Roman"/>
          <w:kern w:val="2"/>
          <w:lang w:eastAsia="zh-CN"/>
        </w:rPr>
        <w:t>and</w:t>
      </w:r>
      <w:r w:rsidRPr="003A7B3D">
        <w:rPr>
          <w:rFonts w:eastAsia="DengXian" w:cs="Times New Roman"/>
          <w:kern w:val="2"/>
          <w:lang w:eastAsia="zh-CN"/>
        </w:rPr>
        <w:t xml:space="preserve"> Lewis, 2012). </w:t>
      </w:r>
    </w:p>
    <w:p w14:paraId="0F4F977A" w14:textId="4630870E" w:rsidR="000F5FD6" w:rsidRPr="003A7B3D" w:rsidRDefault="00000000">
      <w:pPr>
        <w:spacing w:after="160" w:line="259" w:lineRule="auto"/>
        <w:rPr>
          <w:rFonts w:eastAsia="DengXian" w:cs="Times New Roman"/>
          <w:kern w:val="2"/>
          <w:lang w:eastAsia="zh-CN"/>
        </w:rPr>
      </w:pPr>
      <w:r w:rsidRPr="003A7B3D">
        <w:rPr>
          <w:rFonts w:eastAsia="DengXian" w:cs="Times New Roman"/>
          <w:kern w:val="2"/>
          <w:lang w:eastAsia="zh-CN"/>
        </w:rPr>
        <w:t>The researcher</w:t>
      </w:r>
      <w:r w:rsidR="00445E28">
        <w:rPr>
          <w:rFonts w:eastAsia="DengXian" w:cs="Times New Roman"/>
          <w:kern w:val="2"/>
          <w:lang w:eastAsia="zh-CN"/>
        </w:rPr>
        <w:t>s</w:t>
      </w:r>
      <w:r w:rsidRPr="003A7B3D">
        <w:rPr>
          <w:rFonts w:eastAsia="DengXian" w:cs="Times New Roman"/>
          <w:kern w:val="2"/>
          <w:lang w:eastAsia="zh-CN"/>
        </w:rPr>
        <w:t xml:space="preserve"> use</w:t>
      </w:r>
      <w:r w:rsidR="00445E28">
        <w:rPr>
          <w:rFonts w:eastAsia="DengXian" w:cs="Times New Roman"/>
          <w:kern w:val="2"/>
          <w:lang w:eastAsia="zh-CN"/>
        </w:rPr>
        <w:t xml:space="preserve">d </w:t>
      </w:r>
      <w:r w:rsidRPr="003A7B3D">
        <w:rPr>
          <w:rFonts w:eastAsia="DengXian" w:cs="Times New Roman"/>
          <w:kern w:val="2"/>
          <w:lang w:eastAsia="zh-CN"/>
        </w:rPr>
        <w:t xml:space="preserve">a cross-sectional </w:t>
      </w:r>
      <w:r w:rsidR="00445E28">
        <w:rPr>
          <w:rFonts w:eastAsia="DengXian" w:cs="Times New Roman"/>
          <w:kern w:val="2"/>
          <w:lang w:eastAsia="zh-CN"/>
        </w:rPr>
        <w:t>time horizon</w:t>
      </w:r>
      <w:r w:rsidRPr="003A7B3D">
        <w:rPr>
          <w:rFonts w:eastAsia="DengXian" w:cs="Times New Roman"/>
          <w:kern w:val="2"/>
          <w:lang w:eastAsia="zh-CN"/>
        </w:rPr>
        <w:t xml:space="preserve"> to determine the impact of health-based smartphone applications on users in the UK.  Lack of time and budget for the research process influence</w:t>
      </w:r>
      <w:r w:rsidR="00445E28">
        <w:rPr>
          <w:rFonts w:eastAsia="DengXian" w:cs="Times New Roman"/>
          <w:kern w:val="2"/>
          <w:lang w:eastAsia="zh-CN"/>
        </w:rPr>
        <w:t>d</w:t>
      </w:r>
      <w:r w:rsidRPr="003A7B3D">
        <w:rPr>
          <w:rFonts w:eastAsia="DengXian" w:cs="Times New Roman"/>
          <w:kern w:val="2"/>
          <w:lang w:eastAsia="zh-CN"/>
        </w:rPr>
        <w:t xml:space="preserve"> the decision to avoid usage of the longitudinal research horizon (Saunders </w:t>
      </w:r>
      <w:r w:rsidR="00445E28">
        <w:rPr>
          <w:rFonts w:eastAsia="DengXian" w:cs="Times New Roman"/>
          <w:kern w:val="2"/>
          <w:lang w:eastAsia="zh-CN"/>
        </w:rPr>
        <w:t>and</w:t>
      </w:r>
      <w:r w:rsidRPr="003A7B3D">
        <w:rPr>
          <w:rFonts w:eastAsia="DengXian" w:cs="Times New Roman"/>
          <w:kern w:val="2"/>
          <w:lang w:eastAsia="zh-CN"/>
        </w:rPr>
        <w:t xml:space="preserve"> Lewis, 2017). Therefore, this study includes different variables to determine the impact of smartphone applications, and to compare the impact of the dimensions of applications on the buying behaviours and dietary consumption of users in the UK.</w:t>
      </w:r>
    </w:p>
    <w:bookmarkEnd w:id="55"/>
    <w:bookmarkEnd w:id="56"/>
    <w:bookmarkEnd w:id="57"/>
    <w:p w14:paraId="7B72D5E5" w14:textId="04AA0021" w:rsidR="000F5FD6" w:rsidRPr="003A7B3D" w:rsidRDefault="00000000">
      <w:pPr>
        <w:pStyle w:val="Heading3"/>
        <w:rPr>
          <w:rFonts w:eastAsia="Sylfaen" w:cs="Times New Roman"/>
          <w:lang w:eastAsia="zh-CN"/>
        </w:rPr>
      </w:pPr>
      <w:r w:rsidRPr="003A7B3D">
        <w:rPr>
          <w:rFonts w:eastAsia="Sylfaen" w:cs="Times New Roman"/>
          <w:lang w:eastAsia="zh-CN"/>
        </w:rPr>
        <w:t xml:space="preserve">Data </w:t>
      </w:r>
      <w:r w:rsidR="00D13B6F">
        <w:rPr>
          <w:rFonts w:eastAsia="Sylfaen" w:cs="Times New Roman"/>
          <w:lang w:eastAsia="zh-CN"/>
        </w:rPr>
        <w:t>A</w:t>
      </w:r>
      <w:r w:rsidRPr="003A7B3D">
        <w:rPr>
          <w:rFonts w:eastAsia="Sylfaen" w:cs="Times New Roman"/>
          <w:lang w:eastAsia="zh-CN"/>
        </w:rPr>
        <w:t>nalysis</w:t>
      </w:r>
    </w:p>
    <w:p w14:paraId="7F84A354" w14:textId="70D4318F" w:rsidR="000F5FD6" w:rsidRPr="003A7B3D" w:rsidRDefault="00000000">
      <w:pPr>
        <w:spacing w:after="0"/>
        <w:rPr>
          <w:rFonts w:eastAsia="Sylfaen" w:cs="Times New Roman"/>
          <w:kern w:val="2"/>
          <w:lang w:eastAsia="zh-CN"/>
        </w:rPr>
      </w:pPr>
      <w:r w:rsidRPr="003A7B3D">
        <w:rPr>
          <w:rFonts w:eastAsia="Sylfaen" w:cs="Times New Roman"/>
          <w:kern w:val="2"/>
          <w:lang w:eastAsia="zh-CN"/>
        </w:rPr>
        <w:t>The author</w:t>
      </w:r>
      <w:r w:rsidR="00AE3CB9">
        <w:rPr>
          <w:rFonts w:eastAsia="Sylfaen" w:cs="Times New Roman"/>
          <w:kern w:val="2"/>
          <w:lang w:eastAsia="zh-CN"/>
        </w:rPr>
        <w:t>s</w:t>
      </w:r>
      <w:r w:rsidRPr="003A7B3D">
        <w:rPr>
          <w:rFonts w:eastAsia="Sylfaen" w:cs="Times New Roman"/>
          <w:kern w:val="2"/>
          <w:lang w:eastAsia="zh-CN"/>
        </w:rPr>
        <w:t xml:space="preserve"> use</w:t>
      </w:r>
      <w:r w:rsidR="00AE3CB9">
        <w:rPr>
          <w:rFonts w:eastAsia="Sylfaen" w:cs="Times New Roman"/>
          <w:kern w:val="2"/>
          <w:lang w:eastAsia="zh-CN"/>
        </w:rPr>
        <w:t>d</w:t>
      </w:r>
      <w:r w:rsidRPr="003A7B3D">
        <w:rPr>
          <w:rFonts w:eastAsia="Sylfaen" w:cs="Times New Roman"/>
          <w:kern w:val="2"/>
          <w:lang w:eastAsia="zh-CN"/>
        </w:rPr>
        <w:t xml:space="preserve"> the Statistical Package for the Social Sciences (SPSS) analysis software for assessing the objective data gathered through the survey of the users of smartphone applications in the UK (Saunders </w:t>
      </w:r>
      <w:r w:rsidR="00AE3CB9">
        <w:rPr>
          <w:rFonts w:eastAsia="Sylfaen" w:cs="Times New Roman"/>
          <w:kern w:val="2"/>
          <w:lang w:eastAsia="zh-CN"/>
        </w:rPr>
        <w:t>and</w:t>
      </w:r>
      <w:r w:rsidRPr="003A7B3D">
        <w:rPr>
          <w:rFonts w:eastAsia="Sylfaen" w:cs="Times New Roman"/>
          <w:kern w:val="2"/>
          <w:lang w:eastAsia="zh-CN"/>
        </w:rPr>
        <w:t xml:space="preserve"> Lewis, 2017). Different methods include</w:t>
      </w:r>
      <w:r w:rsidR="00AE3CB9">
        <w:rPr>
          <w:rFonts w:eastAsia="Sylfaen" w:cs="Times New Roman"/>
          <w:kern w:val="2"/>
          <w:lang w:eastAsia="zh-CN"/>
        </w:rPr>
        <w:t>d</w:t>
      </w:r>
      <w:r w:rsidRPr="003A7B3D">
        <w:rPr>
          <w:rFonts w:eastAsia="Sylfaen" w:cs="Times New Roman"/>
          <w:kern w:val="2"/>
          <w:lang w:eastAsia="zh-CN"/>
        </w:rPr>
        <w:t xml:space="preserve"> regression analysis, correlation analysis, </w:t>
      </w:r>
      <w:bookmarkStart w:id="58" w:name="_Hlk187225599"/>
      <w:r w:rsidRPr="003A7B3D">
        <w:rPr>
          <w:rFonts w:eastAsia="Sylfaen" w:cs="Times New Roman"/>
          <w:kern w:val="2"/>
          <w:lang w:eastAsia="zh-CN"/>
        </w:rPr>
        <w:t>descriptive statistics</w:t>
      </w:r>
      <w:bookmarkEnd w:id="58"/>
      <w:r w:rsidRPr="003A7B3D">
        <w:rPr>
          <w:rFonts w:eastAsia="Sylfaen" w:cs="Times New Roman"/>
          <w:kern w:val="2"/>
          <w:lang w:eastAsia="zh-CN"/>
        </w:rPr>
        <w:t xml:space="preserve">, normality test, reliability test, demographic analysis, and others (Saunders </w:t>
      </w:r>
      <w:r w:rsidR="00AE3CB9">
        <w:rPr>
          <w:rFonts w:eastAsia="Sylfaen" w:cs="Times New Roman"/>
          <w:kern w:val="2"/>
          <w:lang w:eastAsia="zh-CN"/>
        </w:rPr>
        <w:t>and</w:t>
      </w:r>
      <w:r w:rsidRPr="003A7B3D">
        <w:rPr>
          <w:rFonts w:eastAsia="Sylfaen" w:cs="Times New Roman"/>
          <w:kern w:val="2"/>
          <w:lang w:eastAsia="zh-CN"/>
        </w:rPr>
        <w:t xml:space="preserve"> Lewis, 2012).  </w:t>
      </w:r>
      <w:r w:rsidR="00AE3CB9">
        <w:rPr>
          <w:rFonts w:eastAsia="Sylfaen" w:cs="Times New Roman"/>
          <w:kern w:val="2"/>
          <w:lang w:eastAsia="zh-CN"/>
        </w:rPr>
        <w:t>In summary,</w:t>
      </w:r>
      <w:r w:rsidRPr="003A7B3D">
        <w:rPr>
          <w:rFonts w:eastAsia="Sylfaen" w:cs="Times New Roman"/>
          <w:kern w:val="2"/>
          <w:lang w:eastAsia="zh-CN"/>
        </w:rPr>
        <w:t xml:space="preserve"> this study </w:t>
      </w:r>
      <w:r w:rsidR="00AE3CB9">
        <w:rPr>
          <w:rFonts w:eastAsia="Sylfaen" w:cs="Times New Roman"/>
          <w:kern w:val="2"/>
          <w:lang w:eastAsia="zh-CN"/>
        </w:rPr>
        <w:t>employed</w:t>
      </w:r>
      <w:r w:rsidRPr="003A7B3D">
        <w:rPr>
          <w:rFonts w:eastAsia="Sylfaen" w:cs="Times New Roman"/>
          <w:kern w:val="2"/>
          <w:lang w:eastAsia="zh-CN"/>
        </w:rPr>
        <w:t xml:space="preserve"> a positivist philosophy, deductive approach, explanatory design, quantitative research, survey questionnaire, convenience sampling method, SPSS data analysis, and cross-sectional </w:t>
      </w:r>
      <w:r w:rsidR="00AE3CB9">
        <w:rPr>
          <w:rFonts w:eastAsia="Sylfaen" w:cs="Times New Roman"/>
          <w:kern w:val="2"/>
          <w:lang w:eastAsia="zh-CN"/>
        </w:rPr>
        <w:t xml:space="preserve">time </w:t>
      </w:r>
      <w:r w:rsidRPr="003A7B3D">
        <w:rPr>
          <w:rFonts w:eastAsia="Sylfaen" w:cs="Times New Roman"/>
          <w:kern w:val="2"/>
          <w:lang w:eastAsia="zh-CN"/>
        </w:rPr>
        <w:t xml:space="preserve">horizon </w:t>
      </w:r>
      <w:proofErr w:type="gramStart"/>
      <w:r w:rsidRPr="003A7B3D">
        <w:rPr>
          <w:rFonts w:eastAsia="Sylfaen" w:cs="Times New Roman"/>
          <w:kern w:val="2"/>
          <w:lang w:eastAsia="zh-CN"/>
        </w:rPr>
        <w:t>in order to</w:t>
      </w:r>
      <w:proofErr w:type="gramEnd"/>
      <w:r w:rsidRPr="003A7B3D">
        <w:rPr>
          <w:rFonts w:eastAsia="Sylfaen" w:cs="Times New Roman"/>
          <w:kern w:val="2"/>
          <w:lang w:eastAsia="zh-CN"/>
        </w:rPr>
        <w:t xml:space="preserve"> achieve the research purpose.</w:t>
      </w:r>
      <w:bookmarkStart w:id="59" w:name="_Hlk141718712"/>
      <w:bookmarkStart w:id="60" w:name="_Toc35864319"/>
      <w:bookmarkStart w:id="61" w:name="_Toc146098182"/>
      <w:bookmarkStart w:id="62" w:name="_Toc144225913"/>
      <w:bookmarkEnd w:id="59"/>
    </w:p>
    <w:p w14:paraId="1E7AD883" w14:textId="77777777" w:rsidR="000F5FD6" w:rsidRPr="003A7B3D" w:rsidRDefault="000F5FD6">
      <w:pPr>
        <w:spacing w:after="0"/>
        <w:rPr>
          <w:rFonts w:eastAsia="Sylfaen" w:cs="Times New Roman"/>
          <w:kern w:val="2"/>
          <w:lang w:eastAsia="zh-CN"/>
        </w:rPr>
      </w:pPr>
    </w:p>
    <w:p w14:paraId="69D0CAF7" w14:textId="177E3A41" w:rsidR="000F5FD6" w:rsidRPr="003A7B3D" w:rsidRDefault="00000000">
      <w:pPr>
        <w:spacing w:after="0"/>
        <w:rPr>
          <w:rFonts w:eastAsia="Sylfaen" w:cs="Times New Roman"/>
          <w:b/>
          <w:bCs/>
          <w:i/>
          <w:iCs/>
          <w:kern w:val="2"/>
          <w:sz w:val="24"/>
          <w:szCs w:val="24"/>
          <w:lang w:val="en-US" w:eastAsia="zh-CN"/>
        </w:rPr>
      </w:pPr>
      <w:r w:rsidRPr="003A7B3D">
        <w:rPr>
          <w:rFonts w:eastAsia="Sylfaen" w:cs="Times New Roman"/>
          <w:b/>
          <w:bCs/>
          <w:i/>
          <w:iCs/>
          <w:kern w:val="2"/>
          <w:sz w:val="24"/>
          <w:szCs w:val="24"/>
          <w:lang w:val="en-US" w:eastAsia="zh-CN"/>
        </w:rPr>
        <w:lastRenderedPageBreak/>
        <w:t>Potential B</w:t>
      </w:r>
      <w:proofErr w:type="spellStart"/>
      <w:r w:rsidRPr="003A7B3D">
        <w:rPr>
          <w:rFonts w:cs="Times New Roman"/>
          <w:b/>
          <w:bCs/>
          <w:i/>
          <w:iCs/>
          <w:color w:val="000000"/>
          <w:sz w:val="24"/>
          <w:szCs w:val="24"/>
        </w:rPr>
        <w:t>iases</w:t>
      </w:r>
      <w:proofErr w:type="spellEnd"/>
    </w:p>
    <w:p w14:paraId="57268748" w14:textId="45B282D2" w:rsidR="000F5FD6" w:rsidRPr="003A7B3D" w:rsidRDefault="00000000">
      <w:pPr>
        <w:spacing w:after="0"/>
        <w:rPr>
          <w:rFonts w:eastAsia="Sylfaen" w:cs="Times New Roman"/>
          <w:kern w:val="2"/>
          <w:lang w:eastAsia="zh-CN"/>
        </w:rPr>
      </w:pPr>
      <w:r w:rsidRPr="003A7B3D">
        <w:rPr>
          <w:rFonts w:eastAsia="Sylfaen" w:cs="Times New Roman"/>
          <w:kern w:val="2"/>
          <w:lang w:eastAsia="zh-CN"/>
        </w:rPr>
        <w:t xml:space="preserve">This study was affected by potential bias and the answers provided by participants in the questionnaire </w:t>
      </w:r>
      <w:r w:rsidR="00280F2C">
        <w:rPr>
          <w:rFonts w:eastAsia="Sylfaen" w:cs="Times New Roman"/>
          <w:kern w:val="2"/>
          <w:lang w:eastAsia="zh-CN"/>
        </w:rPr>
        <w:t>might have been</w:t>
      </w:r>
      <w:r w:rsidR="00280F2C" w:rsidRPr="003A7B3D">
        <w:rPr>
          <w:rFonts w:eastAsia="Sylfaen" w:cs="Times New Roman"/>
          <w:kern w:val="2"/>
          <w:lang w:eastAsia="zh-CN"/>
        </w:rPr>
        <w:t xml:space="preserve"> </w:t>
      </w:r>
      <w:r w:rsidRPr="003A7B3D">
        <w:rPr>
          <w:rFonts w:eastAsia="Sylfaen" w:cs="Times New Roman"/>
          <w:kern w:val="2"/>
          <w:lang w:eastAsia="zh-CN"/>
        </w:rPr>
        <w:t>influenced by subjective judgment and deviated from the actual situation. For example, participants m</w:t>
      </w:r>
      <w:r w:rsidR="00280F2C">
        <w:rPr>
          <w:rFonts w:eastAsia="Sylfaen" w:cs="Times New Roman"/>
          <w:kern w:val="2"/>
          <w:lang w:eastAsia="zh-CN"/>
        </w:rPr>
        <w:t>ight have</w:t>
      </w:r>
      <w:r w:rsidRPr="003A7B3D">
        <w:rPr>
          <w:rFonts w:eastAsia="Sylfaen" w:cs="Times New Roman"/>
          <w:kern w:val="2"/>
          <w:lang w:eastAsia="zh-CN"/>
        </w:rPr>
        <w:t xml:space="preserve"> exaggerate</w:t>
      </w:r>
      <w:r w:rsidR="00280F2C">
        <w:rPr>
          <w:rFonts w:eastAsia="Sylfaen" w:cs="Times New Roman"/>
          <w:kern w:val="2"/>
          <w:lang w:eastAsia="zh-CN"/>
        </w:rPr>
        <w:t>d</w:t>
      </w:r>
      <w:r w:rsidRPr="003A7B3D">
        <w:rPr>
          <w:rFonts w:eastAsia="Sylfaen" w:cs="Times New Roman"/>
          <w:kern w:val="2"/>
          <w:lang w:eastAsia="zh-CN"/>
        </w:rPr>
        <w:t xml:space="preserve"> the role of health apps in changing eating </w:t>
      </w:r>
      <w:proofErr w:type="spellStart"/>
      <w:r w:rsidRPr="003A7B3D">
        <w:rPr>
          <w:rFonts w:eastAsia="Sylfaen" w:cs="Times New Roman"/>
          <w:kern w:val="2"/>
          <w:lang w:eastAsia="zh-CN"/>
        </w:rPr>
        <w:t>behaviors</w:t>
      </w:r>
      <w:proofErr w:type="spellEnd"/>
      <w:r w:rsidRPr="003A7B3D">
        <w:rPr>
          <w:rFonts w:eastAsia="Sylfaen" w:cs="Times New Roman"/>
          <w:kern w:val="2"/>
          <w:lang w:eastAsia="zh-CN"/>
        </w:rPr>
        <w:t>, improving nutrition awareness, and improving lifestyles, or underestimate</w:t>
      </w:r>
      <w:r w:rsidR="00280F2C">
        <w:rPr>
          <w:rFonts w:eastAsia="Sylfaen" w:cs="Times New Roman"/>
          <w:kern w:val="2"/>
          <w:lang w:eastAsia="zh-CN"/>
        </w:rPr>
        <w:t>d</w:t>
      </w:r>
      <w:r w:rsidRPr="003A7B3D">
        <w:rPr>
          <w:rFonts w:eastAsia="Sylfaen" w:cs="Times New Roman"/>
          <w:kern w:val="2"/>
          <w:lang w:eastAsia="zh-CN"/>
        </w:rPr>
        <w:t xml:space="preserve"> the influence of other factors (such as social orientation or functionality). To reduce bias, future studies should combine </w:t>
      </w:r>
      <w:proofErr w:type="spellStart"/>
      <w:r w:rsidRPr="003A7B3D">
        <w:rPr>
          <w:rFonts w:eastAsia="Sylfaen" w:cs="Times New Roman"/>
          <w:kern w:val="2"/>
          <w:lang w:eastAsia="zh-CN"/>
        </w:rPr>
        <w:t>behavioral</w:t>
      </w:r>
      <w:proofErr w:type="spellEnd"/>
      <w:r w:rsidRPr="003A7B3D">
        <w:rPr>
          <w:rFonts w:eastAsia="Sylfaen" w:cs="Times New Roman"/>
          <w:kern w:val="2"/>
          <w:lang w:eastAsia="zh-CN"/>
        </w:rPr>
        <w:t xml:space="preserve"> data of health apps (such as login records, frequency of function use) and objective indicators (such as nutrition knowledge tests or third-party observations) for verification.</w:t>
      </w:r>
    </w:p>
    <w:p w14:paraId="7C20BF40" w14:textId="0E01109B" w:rsidR="000F5FD6" w:rsidRPr="003A7B3D" w:rsidRDefault="00000000">
      <w:pPr>
        <w:pStyle w:val="Heading2"/>
        <w:rPr>
          <w:rFonts w:eastAsia="Sylfaen" w:cs="Times New Roman"/>
          <w:lang w:eastAsia="zh-CN"/>
        </w:rPr>
      </w:pPr>
      <w:r w:rsidRPr="003A7B3D">
        <w:rPr>
          <w:rFonts w:eastAsia="Sylfaen" w:cs="Times New Roman"/>
          <w:lang w:eastAsia="zh-CN"/>
        </w:rPr>
        <w:t xml:space="preserve">Results and </w:t>
      </w:r>
      <w:r w:rsidR="00F95880">
        <w:rPr>
          <w:rFonts w:eastAsia="Sylfaen" w:cs="Times New Roman"/>
          <w:lang w:eastAsia="zh-CN"/>
        </w:rPr>
        <w:t>F</w:t>
      </w:r>
      <w:r w:rsidRPr="003A7B3D">
        <w:rPr>
          <w:rFonts w:eastAsia="Sylfaen" w:cs="Times New Roman"/>
          <w:lang w:eastAsia="zh-CN"/>
        </w:rPr>
        <w:t>indings</w:t>
      </w:r>
      <w:bookmarkEnd w:id="60"/>
      <w:bookmarkEnd w:id="61"/>
      <w:bookmarkEnd w:id="62"/>
      <w:r w:rsidRPr="003A7B3D">
        <w:rPr>
          <w:rFonts w:eastAsia="Sylfaen" w:cs="Times New Roman"/>
          <w:lang w:eastAsia="zh-CN"/>
        </w:rPr>
        <w:t xml:space="preserve"> </w:t>
      </w:r>
    </w:p>
    <w:p w14:paraId="71A0F86F" w14:textId="77777777" w:rsidR="000F5FD6" w:rsidRPr="003A7B3D" w:rsidRDefault="00000000">
      <w:pPr>
        <w:spacing w:after="0"/>
        <w:jc w:val="both"/>
        <w:rPr>
          <w:rFonts w:eastAsia="Sylfaen" w:cs="Times New Roman"/>
          <w:kern w:val="2"/>
        </w:rPr>
      </w:pPr>
      <w:r w:rsidRPr="003A7B3D">
        <w:rPr>
          <w:rFonts w:eastAsia="Sylfaen" w:cs="Times New Roman"/>
          <w:kern w:val="2"/>
        </w:rPr>
        <w:t xml:space="preserve">This section of the research paper discusses the analysis of survey data collected from 119 participants to investigate the </w:t>
      </w:r>
      <w:r w:rsidRPr="003A7B3D">
        <w:rPr>
          <w:rFonts w:eastAsia="Sylfaen" w:cs="Times New Roman"/>
          <w:kern w:val="2"/>
          <w:lang w:eastAsia="zh-CN"/>
        </w:rPr>
        <w:t>effectiveness of smartphone apps on changes in healthy dietary consumption in the UK</w:t>
      </w:r>
      <w:r w:rsidRPr="003A7B3D">
        <w:rPr>
          <w:rFonts w:eastAsia="Sylfaen" w:cs="Times New Roman"/>
          <w:kern w:val="2"/>
        </w:rPr>
        <w:t>. The data are analysed using SPSS software, which employs various statistical methods including reliability analysis, analysis of variance (ANOVA), and regression analysis, to examine the relationships between variables.</w:t>
      </w:r>
    </w:p>
    <w:p w14:paraId="4767BA74" w14:textId="1593E5D2" w:rsidR="000F5FD6" w:rsidRPr="003A7B3D" w:rsidRDefault="00000000">
      <w:pPr>
        <w:pStyle w:val="Heading3"/>
        <w:rPr>
          <w:rFonts w:eastAsia="Sylfaen" w:cs="Times New Roman"/>
          <w:lang w:eastAsia="zh-CN"/>
        </w:rPr>
      </w:pPr>
      <w:bookmarkStart w:id="63" w:name="_Toc144225915"/>
      <w:bookmarkStart w:id="64" w:name="_Toc146098184"/>
      <w:bookmarkStart w:id="65" w:name="_Toc35864322"/>
      <w:r w:rsidRPr="003A7B3D">
        <w:rPr>
          <w:rFonts w:eastAsia="Sylfaen" w:cs="Times New Roman"/>
          <w:lang w:eastAsia="zh-CN"/>
        </w:rPr>
        <w:t xml:space="preserve">Reliability </w:t>
      </w:r>
      <w:r w:rsidR="00F95880">
        <w:rPr>
          <w:rFonts w:eastAsia="Sylfaen" w:cs="Times New Roman"/>
          <w:lang w:eastAsia="zh-CN"/>
        </w:rPr>
        <w:t>A</w:t>
      </w:r>
      <w:r w:rsidRPr="003A7B3D">
        <w:rPr>
          <w:rFonts w:eastAsia="Sylfaen" w:cs="Times New Roman"/>
          <w:lang w:eastAsia="zh-CN"/>
        </w:rPr>
        <w:t>nalysis</w:t>
      </w:r>
      <w:bookmarkEnd w:id="63"/>
      <w:bookmarkEnd w:id="64"/>
      <w:bookmarkEnd w:id="65"/>
      <w:r w:rsidRPr="003A7B3D">
        <w:rPr>
          <w:rFonts w:eastAsia="Sylfaen" w:cs="Times New Roman"/>
          <w:lang w:eastAsia="zh-CN"/>
        </w:rPr>
        <w:t xml:space="preserve"> </w:t>
      </w:r>
    </w:p>
    <w:p w14:paraId="7168BEFE" w14:textId="255E5FB3" w:rsidR="000F5FD6" w:rsidRPr="003A7B3D" w:rsidRDefault="00000000">
      <w:pPr>
        <w:spacing w:after="0"/>
        <w:jc w:val="both"/>
        <w:rPr>
          <w:rFonts w:eastAsia="Sylfaen" w:cs="Times New Roman"/>
          <w:kern w:val="2"/>
          <w:lang w:eastAsia="zh-CN"/>
        </w:rPr>
      </w:pPr>
      <w:r w:rsidRPr="003A7B3D">
        <w:rPr>
          <w:rFonts w:eastAsia="Sylfaen" w:cs="Times New Roman"/>
          <w:kern w:val="2"/>
          <w:lang w:eastAsia="zh-CN"/>
        </w:rPr>
        <w:t xml:space="preserve">A pilot study </w:t>
      </w:r>
      <w:r w:rsidR="00F468EF">
        <w:rPr>
          <w:rFonts w:eastAsia="Sylfaen" w:cs="Times New Roman"/>
          <w:kern w:val="2"/>
          <w:lang w:eastAsia="zh-CN"/>
        </w:rPr>
        <w:t>was</w:t>
      </w:r>
      <w:r w:rsidRPr="003A7B3D">
        <w:rPr>
          <w:rFonts w:eastAsia="Sylfaen" w:cs="Times New Roman"/>
          <w:kern w:val="2"/>
          <w:lang w:eastAsia="zh-CN"/>
        </w:rPr>
        <w:t xml:space="preserve"> conducted to check whether the items included under different constructs </w:t>
      </w:r>
      <w:r w:rsidR="00F468EF">
        <w:rPr>
          <w:rFonts w:eastAsia="Sylfaen" w:cs="Times New Roman"/>
          <w:kern w:val="2"/>
          <w:lang w:eastAsia="zh-CN"/>
        </w:rPr>
        <w:t>were</w:t>
      </w:r>
      <w:r w:rsidR="00F468EF" w:rsidRPr="003A7B3D">
        <w:rPr>
          <w:rFonts w:eastAsia="Sylfaen" w:cs="Times New Roman"/>
          <w:kern w:val="2"/>
          <w:lang w:eastAsia="zh-CN"/>
        </w:rPr>
        <w:t xml:space="preserve"> </w:t>
      </w:r>
      <w:r w:rsidRPr="003A7B3D">
        <w:rPr>
          <w:rFonts w:eastAsia="Sylfaen" w:cs="Times New Roman"/>
          <w:kern w:val="2"/>
          <w:lang w:eastAsia="zh-CN"/>
        </w:rPr>
        <w:t xml:space="preserve">reliable or not. To ensure the reliability of the questionnaire, 20 responses </w:t>
      </w:r>
      <w:r w:rsidR="00F468EF">
        <w:rPr>
          <w:rFonts w:eastAsia="Sylfaen" w:cs="Times New Roman"/>
          <w:kern w:val="2"/>
          <w:lang w:eastAsia="zh-CN"/>
        </w:rPr>
        <w:t>were</w:t>
      </w:r>
      <w:r w:rsidR="00F468EF" w:rsidRPr="003A7B3D">
        <w:rPr>
          <w:rFonts w:eastAsia="Sylfaen" w:cs="Times New Roman"/>
          <w:kern w:val="2"/>
          <w:lang w:eastAsia="zh-CN"/>
        </w:rPr>
        <w:t xml:space="preserve"> </w:t>
      </w:r>
      <w:r w:rsidRPr="003A7B3D">
        <w:rPr>
          <w:rFonts w:eastAsia="Sylfaen" w:cs="Times New Roman"/>
          <w:kern w:val="2"/>
          <w:lang w:eastAsia="zh-CN"/>
        </w:rPr>
        <w:t>collected and analysed. The Cronbach</w:t>
      </w:r>
      <w:r w:rsidR="00F468EF">
        <w:rPr>
          <w:rFonts w:eastAsia="Sylfaen" w:cs="Times New Roman"/>
          <w:kern w:val="2"/>
          <w:lang w:eastAsia="zh-CN"/>
        </w:rPr>
        <w:t>’</w:t>
      </w:r>
      <w:r w:rsidRPr="003A7B3D">
        <w:rPr>
          <w:rFonts w:eastAsia="Sylfaen" w:cs="Times New Roman"/>
          <w:kern w:val="2"/>
          <w:lang w:eastAsia="zh-CN"/>
        </w:rPr>
        <w:t xml:space="preserve">s alpha score for all constructs </w:t>
      </w:r>
      <w:r w:rsidR="00F468EF">
        <w:rPr>
          <w:rFonts w:eastAsia="Sylfaen" w:cs="Times New Roman"/>
          <w:kern w:val="2"/>
          <w:lang w:eastAsia="zh-CN"/>
        </w:rPr>
        <w:t>was</w:t>
      </w:r>
      <w:r w:rsidR="00F468EF" w:rsidRPr="003A7B3D">
        <w:rPr>
          <w:rFonts w:eastAsia="Sylfaen" w:cs="Times New Roman"/>
          <w:kern w:val="2"/>
          <w:lang w:eastAsia="zh-CN"/>
        </w:rPr>
        <w:t xml:space="preserve"> </w:t>
      </w:r>
      <w:r w:rsidRPr="003A7B3D">
        <w:rPr>
          <w:rFonts w:eastAsia="Sylfaen" w:cs="Times New Roman"/>
          <w:kern w:val="2"/>
          <w:lang w:eastAsia="zh-CN"/>
        </w:rPr>
        <w:t>found to be above 0.70</w:t>
      </w:r>
      <w:r w:rsidR="00BF6C38">
        <w:rPr>
          <w:rFonts w:eastAsia="Sylfaen" w:cs="Times New Roman"/>
          <w:kern w:val="2"/>
          <w:lang w:eastAsia="zh-CN"/>
        </w:rPr>
        <w:t xml:space="preserve"> (as shown in Table 1)</w:t>
      </w:r>
      <w:r w:rsidRPr="003A7B3D">
        <w:rPr>
          <w:rFonts w:eastAsia="Sylfaen" w:cs="Times New Roman"/>
          <w:kern w:val="2"/>
          <w:lang w:eastAsia="zh-CN"/>
        </w:rPr>
        <w:t>, indicating the questionnaire’s high reliability</w:t>
      </w:r>
      <w:r w:rsidR="00F468EF">
        <w:rPr>
          <w:rFonts w:eastAsia="Sylfaen" w:cs="Times New Roman"/>
          <w:kern w:val="2"/>
          <w:lang w:eastAsia="zh-CN"/>
        </w:rPr>
        <w:t>. T</w:t>
      </w:r>
      <w:r w:rsidRPr="003A7B3D">
        <w:rPr>
          <w:rFonts w:eastAsia="Sylfaen" w:cs="Times New Roman"/>
          <w:kern w:val="2"/>
          <w:lang w:eastAsia="zh-CN"/>
        </w:rPr>
        <w:t xml:space="preserve">his suggests that it </w:t>
      </w:r>
      <w:r w:rsidR="00F468EF">
        <w:rPr>
          <w:rFonts w:eastAsia="Sylfaen" w:cs="Times New Roman"/>
          <w:kern w:val="2"/>
          <w:lang w:eastAsia="zh-CN"/>
        </w:rPr>
        <w:t>was</w:t>
      </w:r>
      <w:r w:rsidRPr="003A7B3D">
        <w:rPr>
          <w:rFonts w:eastAsia="Sylfaen" w:cs="Times New Roman"/>
          <w:kern w:val="2"/>
          <w:lang w:eastAsia="zh-CN"/>
        </w:rPr>
        <w:t xml:space="preserve"> suitable for conducting a thorough investigation into the research topic.</w:t>
      </w:r>
    </w:p>
    <w:p w14:paraId="5A7401B8" w14:textId="77777777" w:rsidR="000F5FD6" w:rsidRPr="003A7B3D" w:rsidRDefault="000F5FD6">
      <w:pPr>
        <w:spacing w:after="0"/>
        <w:jc w:val="both"/>
        <w:rPr>
          <w:rFonts w:eastAsia="Sylfaen" w:cs="Times New Roman"/>
          <w:kern w:val="2"/>
          <w:lang w:eastAsia="zh-CN"/>
        </w:rPr>
      </w:pPr>
    </w:p>
    <w:p w14:paraId="702F1874" w14:textId="67342E16" w:rsidR="00BF6C38" w:rsidRPr="0021627F" w:rsidRDefault="00BF6C38">
      <w:pPr>
        <w:pStyle w:val="Caption"/>
        <w:keepNext/>
        <w:rPr>
          <w:rFonts w:ascii="Sylfaen" w:hAnsi="Sylfaen"/>
          <w:i w:val="0"/>
          <w:iCs w:val="0"/>
          <w:noProof/>
          <w:color w:val="auto"/>
          <w:sz w:val="22"/>
          <w:szCs w:val="22"/>
        </w:rPr>
      </w:pPr>
      <w:bookmarkStart w:id="66" w:name="_Toc144160619"/>
      <w:bookmarkStart w:id="67" w:name="_Toc35864323"/>
      <w:bookmarkStart w:id="68" w:name="_Toc24641428"/>
      <w:r w:rsidRPr="0021627F">
        <w:rPr>
          <w:rFonts w:ascii="Sylfaen" w:hAnsi="Sylfaen"/>
          <w:i w:val="0"/>
          <w:iCs w:val="0"/>
          <w:color w:val="auto"/>
          <w:sz w:val="22"/>
          <w:szCs w:val="22"/>
        </w:rPr>
        <w:t xml:space="preserve">Table </w:t>
      </w:r>
      <w:r w:rsidRPr="0021627F">
        <w:rPr>
          <w:rFonts w:ascii="Sylfaen" w:hAnsi="Sylfaen"/>
          <w:i w:val="0"/>
          <w:iCs w:val="0"/>
          <w:color w:val="auto"/>
          <w:sz w:val="22"/>
          <w:szCs w:val="22"/>
        </w:rPr>
        <w:fldChar w:fldCharType="begin"/>
      </w:r>
      <w:r w:rsidRPr="0021627F">
        <w:rPr>
          <w:rFonts w:ascii="Sylfaen" w:hAnsi="Sylfaen"/>
          <w:i w:val="0"/>
          <w:iCs w:val="0"/>
          <w:color w:val="auto"/>
          <w:sz w:val="22"/>
          <w:szCs w:val="22"/>
        </w:rPr>
        <w:instrText xml:space="preserve"> SEQ Table \* ARABIC </w:instrText>
      </w:r>
      <w:r w:rsidRPr="0021627F">
        <w:rPr>
          <w:rFonts w:ascii="Sylfaen" w:hAnsi="Sylfaen"/>
          <w:i w:val="0"/>
          <w:iCs w:val="0"/>
          <w:color w:val="auto"/>
          <w:sz w:val="22"/>
          <w:szCs w:val="22"/>
        </w:rPr>
        <w:fldChar w:fldCharType="separate"/>
      </w:r>
      <w:r w:rsidR="003C5AFE" w:rsidRPr="0021627F">
        <w:rPr>
          <w:rFonts w:ascii="Sylfaen" w:hAnsi="Sylfaen"/>
          <w:i w:val="0"/>
          <w:iCs w:val="0"/>
          <w:noProof/>
          <w:color w:val="auto"/>
          <w:sz w:val="22"/>
          <w:szCs w:val="22"/>
        </w:rPr>
        <w:t>1</w:t>
      </w:r>
      <w:r w:rsidRPr="0021627F">
        <w:rPr>
          <w:rFonts w:ascii="Sylfaen" w:hAnsi="Sylfaen"/>
          <w:i w:val="0"/>
          <w:iCs w:val="0"/>
          <w:color w:val="auto"/>
          <w:sz w:val="22"/>
          <w:szCs w:val="22"/>
        </w:rPr>
        <w:fldChar w:fldCharType="end"/>
      </w:r>
      <w:r w:rsidRPr="0021627F">
        <w:rPr>
          <w:rFonts w:ascii="Sylfaen" w:hAnsi="Sylfaen"/>
          <w:i w:val="0"/>
          <w:iCs w:val="0"/>
          <w:color w:val="auto"/>
          <w:sz w:val="22"/>
          <w:szCs w:val="22"/>
        </w:rPr>
        <w:t xml:space="preserve">. Reliability and </w:t>
      </w:r>
      <w:r w:rsidR="00482389" w:rsidRPr="0021627F">
        <w:rPr>
          <w:rFonts w:ascii="Sylfaen" w:hAnsi="Sylfaen"/>
          <w:i w:val="0"/>
          <w:iCs w:val="0"/>
          <w:color w:val="auto"/>
          <w:sz w:val="22"/>
          <w:szCs w:val="22"/>
        </w:rPr>
        <w:t>v</w:t>
      </w:r>
      <w:r w:rsidRPr="0021627F">
        <w:rPr>
          <w:rFonts w:ascii="Sylfaen" w:hAnsi="Sylfaen"/>
          <w:i w:val="0"/>
          <w:iCs w:val="0"/>
          <w:color w:val="auto"/>
          <w:sz w:val="22"/>
          <w:szCs w:val="22"/>
        </w:rPr>
        <w:t>alidity</w:t>
      </w:r>
      <w:r w:rsidR="003C5AFE">
        <w:rPr>
          <w:rFonts w:ascii="Sylfaen" w:hAnsi="Sylfaen"/>
          <w:i w:val="0"/>
          <w:iCs w:val="0"/>
          <w:color w:val="auto"/>
          <w:sz w:val="22"/>
          <w:szCs w:val="22"/>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5741A4" w:rsidRPr="00FF120A" w14:paraId="79874AEA" w14:textId="77777777" w:rsidTr="0021627F">
        <w:tc>
          <w:tcPr>
            <w:tcW w:w="3005" w:type="dxa"/>
            <w:tcBorders>
              <w:bottom w:val="single" w:sz="4" w:space="0" w:color="auto"/>
            </w:tcBorders>
          </w:tcPr>
          <w:p w14:paraId="7585DF72" w14:textId="29E1B2D8" w:rsidR="005741A4" w:rsidRPr="00FF120A" w:rsidRDefault="005741A4" w:rsidP="0021627F">
            <w:pPr>
              <w:spacing w:after="60"/>
              <w:rPr>
                <w:lang w:eastAsia="zh-CN"/>
              </w:rPr>
            </w:pPr>
            <w:r w:rsidRPr="00FF120A">
              <w:rPr>
                <w:lang w:eastAsia="zh-CN"/>
              </w:rPr>
              <w:t>Scale</w:t>
            </w:r>
          </w:p>
        </w:tc>
        <w:tc>
          <w:tcPr>
            <w:tcW w:w="3005" w:type="dxa"/>
            <w:tcBorders>
              <w:bottom w:val="single" w:sz="4" w:space="0" w:color="auto"/>
            </w:tcBorders>
          </w:tcPr>
          <w:p w14:paraId="2BDA0AD5" w14:textId="530CA6EB" w:rsidR="005741A4" w:rsidRPr="00FF120A" w:rsidRDefault="005741A4" w:rsidP="0021627F">
            <w:pPr>
              <w:spacing w:after="60"/>
              <w:jc w:val="center"/>
              <w:rPr>
                <w:lang w:eastAsia="zh-CN"/>
              </w:rPr>
            </w:pPr>
            <w:r w:rsidRPr="00FF120A">
              <w:rPr>
                <w:lang w:eastAsia="zh-CN"/>
              </w:rPr>
              <w:t>Number of Items</w:t>
            </w:r>
          </w:p>
        </w:tc>
        <w:tc>
          <w:tcPr>
            <w:tcW w:w="3006" w:type="dxa"/>
            <w:tcBorders>
              <w:bottom w:val="single" w:sz="4" w:space="0" w:color="auto"/>
            </w:tcBorders>
          </w:tcPr>
          <w:p w14:paraId="66DE4EF0" w14:textId="2DE77C28" w:rsidR="005741A4" w:rsidRPr="00FF120A" w:rsidRDefault="005741A4" w:rsidP="0021627F">
            <w:pPr>
              <w:spacing w:after="60"/>
              <w:jc w:val="center"/>
              <w:rPr>
                <w:lang w:eastAsia="zh-CN"/>
              </w:rPr>
            </w:pPr>
            <w:r w:rsidRPr="00FF120A">
              <w:rPr>
                <w:lang w:eastAsia="zh-CN"/>
              </w:rPr>
              <w:t>Reliability (Cronbach Alpha)</w:t>
            </w:r>
          </w:p>
        </w:tc>
      </w:tr>
      <w:tr w:rsidR="005741A4" w14:paraId="19F8600E" w14:textId="77777777" w:rsidTr="0021627F">
        <w:tc>
          <w:tcPr>
            <w:tcW w:w="3005" w:type="dxa"/>
            <w:tcBorders>
              <w:top w:val="single" w:sz="4" w:space="0" w:color="auto"/>
            </w:tcBorders>
          </w:tcPr>
          <w:p w14:paraId="5651EB44" w14:textId="56609214" w:rsidR="005741A4" w:rsidRDefault="005741A4" w:rsidP="0021627F">
            <w:pPr>
              <w:spacing w:after="60"/>
              <w:rPr>
                <w:lang w:eastAsia="zh-CN"/>
              </w:rPr>
            </w:pPr>
            <w:r>
              <w:rPr>
                <w:lang w:eastAsia="zh-CN"/>
              </w:rPr>
              <w:t>Aesthetics</w:t>
            </w:r>
          </w:p>
        </w:tc>
        <w:tc>
          <w:tcPr>
            <w:tcW w:w="3005" w:type="dxa"/>
            <w:tcBorders>
              <w:top w:val="single" w:sz="4" w:space="0" w:color="auto"/>
            </w:tcBorders>
          </w:tcPr>
          <w:p w14:paraId="1FBB7E13" w14:textId="0859CEEA" w:rsidR="005741A4" w:rsidRDefault="005741A4" w:rsidP="0021627F">
            <w:pPr>
              <w:spacing w:after="60"/>
              <w:jc w:val="center"/>
              <w:rPr>
                <w:lang w:eastAsia="zh-CN"/>
              </w:rPr>
            </w:pPr>
            <w:r>
              <w:rPr>
                <w:lang w:eastAsia="zh-CN"/>
              </w:rPr>
              <w:t>3</w:t>
            </w:r>
          </w:p>
        </w:tc>
        <w:tc>
          <w:tcPr>
            <w:tcW w:w="3006" w:type="dxa"/>
            <w:tcBorders>
              <w:top w:val="single" w:sz="4" w:space="0" w:color="auto"/>
            </w:tcBorders>
          </w:tcPr>
          <w:p w14:paraId="76E067BB" w14:textId="050946C9" w:rsidR="005741A4" w:rsidRDefault="005741A4" w:rsidP="0021627F">
            <w:pPr>
              <w:spacing w:after="60"/>
              <w:jc w:val="center"/>
              <w:rPr>
                <w:lang w:eastAsia="zh-CN"/>
              </w:rPr>
            </w:pPr>
            <w:r>
              <w:rPr>
                <w:lang w:eastAsia="zh-CN"/>
              </w:rPr>
              <w:t>0.935</w:t>
            </w:r>
          </w:p>
        </w:tc>
      </w:tr>
      <w:tr w:rsidR="005741A4" w14:paraId="639A4158" w14:textId="77777777" w:rsidTr="0021627F">
        <w:tc>
          <w:tcPr>
            <w:tcW w:w="3005" w:type="dxa"/>
          </w:tcPr>
          <w:p w14:paraId="6889BAF2" w14:textId="1004FD35" w:rsidR="005741A4" w:rsidRDefault="005741A4" w:rsidP="0021627F">
            <w:pPr>
              <w:spacing w:after="60"/>
              <w:rPr>
                <w:lang w:eastAsia="zh-CN"/>
              </w:rPr>
            </w:pPr>
            <w:r>
              <w:rPr>
                <w:lang w:eastAsia="zh-CN"/>
              </w:rPr>
              <w:t>Functionality</w:t>
            </w:r>
          </w:p>
        </w:tc>
        <w:tc>
          <w:tcPr>
            <w:tcW w:w="3005" w:type="dxa"/>
          </w:tcPr>
          <w:p w14:paraId="06D5C928" w14:textId="5A1AE088" w:rsidR="005741A4" w:rsidRDefault="005741A4" w:rsidP="0021627F">
            <w:pPr>
              <w:spacing w:after="60"/>
              <w:jc w:val="center"/>
              <w:rPr>
                <w:lang w:eastAsia="zh-CN"/>
              </w:rPr>
            </w:pPr>
            <w:r>
              <w:rPr>
                <w:lang w:eastAsia="zh-CN"/>
              </w:rPr>
              <w:t>4</w:t>
            </w:r>
          </w:p>
        </w:tc>
        <w:tc>
          <w:tcPr>
            <w:tcW w:w="3006" w:type="dxa"/>
          </w:tcPr>
          <w:p w14:paraId="5292C4F1" w14:textId="5F408569" w:rsidR="005741A4" w:rsidRDefault="005741A4" w:rsidP="0021627F">
            <w:pPr>
              <w:spacing w:after="60"/>
              <w:jc w:val="center"/>
              <w:rPr>
                <w:lang w:eastAsia="zh-CN"/>
              </w:rPr>
            </w:pPr>
            <w:r>
              <w:rPr>
                <w:lang w:eastAsia="zh-CN"/>
              </w:rPr>
              <w:t>0.905</w:t>
            </w:r>
          </w:p>
        </w:tc>
      </w:tr>
      <w:tr w:rsidR="005741A4" w14:paraId="0D3D7675" w14:textId="77777777" w:rsidTr="0021627F">
        <w:tc>
          <w:tcPr>
            <w:tcW w:w="3005" w:type="dxa"/>
          </w:tcPr>
          <w:p w14:paraId="2FC9A71C" w14:textId="3844B1C2" w:rsidR="005741A4" w:rsidRDefault="005741A4" w:rsidP="0021627F">
            <w:pPr>
              <w:spacing w:after="60"/>
              <w:rPr>
                <w:lang w:eastAsia="zh-CN"/>
              </w:rPr>
            </w:pPr>
            <w:r>
              <w:rPr>
                <w:lang w:eastAsia="zh-CN"/>
              </w:rPr>
              <w:t>Social orientation</w:t>
            </w:r>
          </w:p>
        </w:tc>
        <w:tc>
          <w:tcPr>
            <w:tcW w:w="3005" w:type="dxa"/>
          </w:tcPr>
          <w:p w14:paraId="661CA45A" w14:textId="2B0E23F8" w:rsidR="005741A4" w:rsidRDefault="005741A4" w:rsidP="0021627F">
            <w:pPr>
              <w:spacing w:after="60"/>
              <w:jc w:val="center"/>
              <w:rPr>
                <w:lang w:eastAsia="zh-CN"/>
              </w:rPr>
            </w:pPr>
            <w:r>
              <w:rPr>
                <w:lang w:eastAsia="zh-CN"/>
              </w:rPr>
              <w:t>3</w:t>
            </w:r>
          </w:p>
        </w:tc>
        <w:tc>
          <w:tcPr>
            <w:tcW w:w="3006" w:type="dxa"/>
          </w:tcPr>
          <w:p w14:paraId="73D9FFF6" w14:textId="76DF5867" w:rsidR="005741A4" w:rsidRDefault="005741A4" w:rsidP="0021627F">
            <w:pPr>
              <w:spacing w:after="60"/>
              <w:jc w:val="center"/>
              <w:rPr>
                <w:lang w:eastAsia="zh-CN"/>
              </w:rPr>
            </w:pPr>
            <w:r>
              <w:rPr>
                <w:lang w:eastAsia="zh-CN"/>
              </w:rPr>
              <w:t>0.834</w:t>
            </w:r>
          </w:p>
        </w:tc>
      </w:tr>
      <w:tr w:rsidR="005741A4" w14:paraId="3AB37114" w14:textId="77777777" w:rsidTr="0021627F">
        <w:tc>
          <w:tcPr>
            <w:tcW w:w="3005" w:type="dxa"/>
          </w:tcPr>
          <w:p w14:paraId="09F6242C" w14:textId="4617F461" w:rsidR="005741A4" w:rsidRDefault="005741A4" w:rsidP="0021627F">
            <w:pPr>
              <w:spacing w:after="60"/>
              <w:rPr>
                <w:lang w:eastAsia="zh-CN"/>
              </w:rPr>
            </w:pPr>
            <w:r>
              <w:rPr>
                <w:lang w:eastAsia="zh-CN"/>
              </w:rPr>
              <w:t>Perceived ease of use</w:t>
            </w:r>
          </w:p>
        </w:tc>
        <w:tc>
          <w:tcPr>
            <w:tcW w:w="3005" w:type="dxa"/>
          </w:tcPr>
          <w:p w14:paraId="42D67244" w14:textId="3B1F9542" w:rsidR="005741A4" w:rsidRDefault="005741A4" w:rsidP="0021627F">
            <w:pPr>
              <w:spacing w:after="60"/>
              <w:jc w:val="center"/>
              <w:rPr>
                <w:lang w:eastAsia="zh-CN"/>
              </w:rPr>
            </w:pPr>
            <w:r>
              <w:rPr>
                <w:lang w:eastAsia="zh-CN"/>
              </w:rPr>
              <w:t>4</w:t>
            </w:r>
          </w:p>
        </w:tc>
        <w:tc>
          <w:tcPr>
            <w:tcW w:w="3006" w:type="dxa"/>
          </w:tcPr>
          <w:p w14:paraId="37EA8314" w14:textId="266E7B22" w:rsidR="005741A4" w:rsidRDefault="005741A4" w:rsidP="0021627F">
            <w:pPr>
              <w:spacing w:after="60"/>
              <w:jc w:val="center"/>
              <w:rPr>
                <w:lang w:eastAsia="zh-CN"/>
              </w:rPr>
            </w:pPr>
            <w:r>
              <w:rPr>
                <w:lang w:eastAsia="zh-CN"/>
              </w:rPr>
              <w:t>0.907</w:t>
            </w:r>
          </w:p>
        </w:tc>
      </w:tr>
      <w:tr w:rsidR="005741A4" w14:paraId="2DF8A18A" w14:textId="77777777" w:rsidTr="0021627F">
        <w:tc>
          <w:tcPr>
            <w:tcW w:w="3005" w:type="dxa"/>
          </w:tcPr>
          <w:p w14:paraId="1105EBCD" w14:textId="0182435D" w:rsidR="005741A4" w:rsidRDefault="005741A4" w:rsidP="0021627F">
            <w:pPr>
              <w:spacing w:after="60"/>
              <w:rPr>
                <w:lang w:eastAsia="zh-CN"/>
              </w:rPr>
            </w:pPr>
            <w:r>
              <w:rPr>
                <w:lang w:eastAsia="zh-CN"/>
              </w:rPr>
              <w:t>Perceived usefulness</w:t>
            </w:r>
          </w:p>
        </w:tc>
        <w:tc>
          <w:tcPr>
            <w:tcW w:w="3005" w:type="dxa"/>
          </w:tcPr>
          <w:p w14:paraId="2B33E1A7" w14:textId="0CEC3E0E" w:rsidR="005741A4" w:rsidRDefault="005741A4" w:rsidP="0021627F">
            <w:pPr>
              <w:spacing w:after="60"/>
              <w:jc w:val="center"/>
              <w:rPr>
                <w:lang w:eastAsia="zh-CN"/>
              </w:rPr>
            </w:pPr>
            <w:r>
              <w:rPr>
                <w:lang w:eastAsia="zh-CN"/>
              </w:rPr>
              <w:t>5</w:t>
            </w:r>
          </w:p>
        </w:tc>
        <w:tc>
          <w:tcPr>
            <w:tcW w:w="3006" w:type="dxa"/>
          </w:tcPr>
          <w:p w14:paraId="006496C5" w14:textId="4CF3FD4B" w:rsidR="005741A4" w:rsidRDefault="005741A4" w:rsidP="0021627F">
            <w:pPr>
              <w:spacing w:after="60"/>
              <w:jc w:val="center"/>
              <w:rPr>
                <w:lang w:eastAsia="zh-CN"/>
              </w:rPr>
            </w:pPr>
            <w:r>
              <w:rPr>
                <w:lang w:eastAsia="zh-CN"/>
              </w:rPr>
              <w:t>0.916</w:t>
            </w:r>
          </w:p>
        </w:tc>
      </w:tr>
      <w:tr w:rsidR="005741A4" w14:paraId="6F6523C8" w14:textId="77777777" w:rsidTr="0021627F">
        <w:trPr>
          <w:trHeight w:val="367"/>
        </w:trPr>
        <w:tc>
          <w:tcPr>
            <w:tcW w:w="3005" w:type="dxa"/>
          </w:tcPr>
          <w:p w14:paraId="3659F7C9" w14:textId="4997F609" w:rsidR="005741A4" w:rsidRDefault="005741A4" w:rsidP="0021627F">
            <w:pPr>
              <w:spacing w:after="60"/>
              <w:rPr>
                <w:lang w:eastAsia="zh-CN"/>
              </w:rPr>
            </w:pPr>
            <w:r>
              <w:rPr>
                <w:lang w:eastAsia="zh-CN"/>
              </w:rPr>
              <w:t>Nutritional awareness</w:t>
            </w:r>
          </w:p>
        </w:tc>
        <w:tc>
          <w:tcPr>
            <w:tcW w:w="3005" w:type="dxa"/>
          </w:tcPr>
          <w:p w14:paraId="3483BB47" w14:textId="6B4E83FA" w:rsidR="005741A4" w:rsidRDefault="005741A4" w:rsidP="0021627F">
            <w:pPr>
              <w:spacing w:after="60"/>
              <w:jc w:val="center"/>
              <w:rPr>
                <w:lang w:eastAsia="zh-CN"/>
              </w:rPr>
            </w:pPr>
            <w:r>
              <w:rPr>
                <w:lang w:eastAsia="zh-CN"/>
              </w:rPr>
              <w:t>16</w:t>
            </w:r>
          </w:p>
        </w:tc>
        <w:tc>
          <w:tcPr>
            <w:tcW w:w="3006" w:type="dxa"/>
          </w:tcPr>
          <w:p w14:paraId="3CB463CA" w14:textId="4950B951" w:rsidR="005741A4" w:rsidRDefault="005741A4" w:rsidP="0021627F">
            <w:pPr>
              <w:spacing w:after="60"/>
              <w:jc w:val="center"/>
              <w:rPr>
                <w:lang w:eastAsia="zh-CN"/>
              </w:rPr>
            </w:pPr>
            <w:r>
              <w:rPr>
                <w:lang w:eastAsia="zh-CN"/>
              </w:rPr>
              <w:t>0.973</w:t>
            </w:r>
          </w:p>
        </w:tc>
      </w:tr>
      <w:tr w:rsidR="005741A4" w14:paraId="176B11EA" w14:textId="77777777" w:rsidTr="0021627F">
        <w:tc>
          <w:tcPr>
            <w:tcW w:w="3005" w:type="dxa"/>
          </w:tcPr>
          <w:p w14:paraId="161AA2F9" w14:textId="7AF19982" w:rsidR="005741A4" w:rsidRDefault="005741A4" w:rsidP="0021627F">
            <w:pPr>
              <w:spacing w:after="60"/>
              <w:rPr>
                <w:lang w:eastAsia="zh-CN"/>
              </w:rPr>
            </w:pPr>
            <w:r>
              <w:rPr>
                <w:lang w:eastAsia="zh-CN"/>
              </w:rPr>
              <w:t>Modification in lifestyle</w:t>
            </w:r>
          </w:p>
        </w:tc>
        <w:tc>
          <w:tcPr>
            <w:tcW w:w="3005" w:type="dxa"/>
          </w:tcPr>
          <w:p w14:paraId="16EAF2EA" w14:textId="344AE1EC" w:rsidR="005741A4" w:rsidRDefault="005741A4" w:rsidP="0021627F">
            <w:pPr>
              <w:spacing w:after="60"/>
              <w:jc w:val="center"/>
              <w:rPr>
                <w:lang w:eastAsia="zh-CN"/>
              </w:rPr>
            </w:pPr>
            <w:r>
              <w:rPr>
                <w:lang w:eastAsia="zh-CN"/>
              </w:rPr>
              <w:t>2</w:t>
            </w:r>
          </w:p>
        </w:tc>
        <w:tc>
          <w:tcPr>
            <w:tcW w:w="3006" w:type="dxa"/>
          </w:tcPr>
          <w:p w14:paraId="4E75C749" w14:textId="4704168E" w:rsidR="005741A4" w:rsidRDefault="005741A4" w:rsidP="0021627F">
            <w:pPr>
              <w:spacing w:after="60"/>
              <w:jc w:val="center"/>
              <w:rPr>
                <w:lang w:eastAsia="zh-CN"/>
              </w:rPr>
            </w:pPr>
            <w:r>
              <w:rPr>
                <w:lang w:eastAsia="zh-CN"/>
              </w:rPr>
              <w:t>0.969</w:t>
            </w:r>
          </w:p>
        </w:tc>
      </w:tr>
      <w:tr w:rsidR="005741A4" w14:paraId="24902A48" w14:textId="77777777" w:rsidTr="0021627F">
        <w:trPr>
          <w:trHeight w:val="426"/>
        </w:trPr>
        <w:tc>
          <w:tcPr>
            <w:tcW w:w="3005" w:type="dxa"/>
          </w:tcPr>
          <w:p w14:paraId="2F99E428" w14:textId="4F4588A0" w:rsidR="005741A4" w:rsidRDefault="005741A4" w:rsidP="0021627F">
            <w:pPr>
              <w:spacing w:after="60"/>
              <w:rPr>
                <w:lang w:eastAsia="zh-CN"/>
              </w:rPr>
            </w:pPr>
            <w:r>
              <w:rPr>
                <w:lang w:eastAsia="zh-CN"/>
              </w:rPr>
              <w:t>Healthy diet consumption</w:t>
            </w:r>
          </w:p>
        </w:tc>
        <w:tc>
          <w:tcPr>
            <w:tcW w:w="3005" w:type="dxa"/>
          </w:tcPr>
          <w:p w14:paraId="3DD29811" w14:textId="2B6780BA" w:rsidR="005741A4" w:rsidRDefault="005741A4" w:rsidP="0021627F">
            <w:pPr>
              <w:spacing w:after="60"/>
              <w:jc w:val="center"/>
              <w:rPr>
                <w:lang w:eastAsia="zh-CN"/>
              </w:rPr>
            </w:pPr>
            <w:r>
              <w:rPr>
                <w:lang w:eastAsia="zh-CN"/>
              </w:rPr>
              <w:t>5</w:t>
            </w:r>
          </w:p>
        </w:tc>
        <w:tc>
          <w:tcPr>
            <w:tcW w:w="3006" w:type="dxa"/>
          </w:tcPr>
          <w:p w14:paraId="532098BB" w14:textId="7F3FF3A9" w:rsidR="005741A4" w:rsidRDefault="005741A4" w:rsidP="0021627F">
            <w:pPr>
              <w:spacing w:after="60"/>
              <w:jc w:val="center"/>
              <w:rPr>
                <w:lang w:eastAsia="zh-CN"/>
              </w:rPr>
            </w:pPr>
            <w:r>
              <w:rPr>
                <w:lang w:eastAsia="zh-CN"/>
              </w:rPr>
              <w:t>0.902</w:t>
            </w:r>
          </w:p>
        </w:tc>
      </w:tr>
    </w:tbl>
    <w:p w14:paraId="5EF52542" w14:textId="77777777" w:rsidR="00246EB6" w:rsidRDefault="00246EB6" w:rsidP="00246EB6">
      <w:pPr>
        <w:spacing w:after="0"/>
        <w:rPr>
          <w:lang w:eastAsia="zh-CN"/>
        </w:rPr>
      </w:pPr>
      <w:r w:rsidRPr="009B47B6">
        <w:rPr>
          <w:color w:val="000000"/>
          <w:lang w:eastAsia="zh-CN"/>
        </w:rPr>
        <w:t>(Source: Author</w:t>
      </w:r>
      <w:r>
        <w:rPr>
          <w:color w:val="000000"/>
          <w:lang w:eastAsia="zh-CN"/>
        </w:rPr>
        <w:t>s</w:t>
      </w:r>
      <w:r w:rsidRPr="009B47B6">
        <w:rPr>
          <w:color w:val="000000"/>
          <w:lang w:eastAsia="zh-CN"/>
        </w:rPr>
        <w:t>)</w:t>
      </w:r>
    </w:p>
    <w:p w14:paraId="52DDA59A" w14:textId="199692F9" w:rsidR="000F5FD6" w:rsidRPr="003A7B3D" w:rsidRDefault="00000000">
      <w:pPr>
        <w:pStyle w:val="Heading3"/>
        <w:rPr>
          <w:rFonts w:eastAsia="Sylfaen" w:cs="Times New Roman"/>
          <w:lang w:eastAsia="zh-CN"/>
        </w:rPr>
      </w:pPr>
      <w:bookmarkStart w:id="69" w:name="_Toc146098185"/>
      <w:bookmarkStart w:id="70" w:name="_Toc144225916"/>
      <w:bookmarkEnd w:id="66"/>
      <w:bookmarkEnd w:id="67"/>
      <w:bookmarkEnd w:id="68"/>
      <w:r w:rsidRPr="003A7B3D">
        <w:rPr>
          <w:rFonts w:eastAsia="Sylfaen" w:cs="Times New Roman"/>
          <w:lang w:eastAsia="zh-CN"/>
        </w:rPr>
        <w:lastRenderedPageBreak/>
        <w:t xml:space="preserve">Demographic </w:t>
      </w:r>
      <w:r w:rsidR="00F95880">
        <w:rPr>
          <w:rFonts w:eastAsia="Sylfaen" w:cs="Times New Roman"/>
          <w:lang w:eastAsia="zh-CN"/>
        </w:rPr>
        <w:t>I</w:t>
      </w:r>
      <w:r w:rsidRPr="003A7B3D">
        <w:rPr>
          <w:rFonts w:eastAsia="Sylfaen" w:cs="Times New Roman"/>
          <w:lang w:eastAsia="zh-CN"/>
        </w:rPr>
        <w:t xml:space="preserve">nformation on </w:t>
      </w:r>
      <w:r w:rsidR="00F95880">
        <w:rPr>
          <w:rFonts w:eastAsia="Sylfaen" w:cs="Times New Roman"/>
          <w:lang w:eastAsia="zh-CN"/>
        </w:rPr>
        <w:t>P</w:t>
      </w:r>
      <w:r w:rsidRPr="003A7B3D">
        <w:rPr>
          <w:rFonts w:eastAsia="Sylfaen" w:cs="Times New Roman"/>
          <w:lang w:eastAsia="zh-CN"/>
        </w:rPr>
        <w:t>articipants</w:t>
      </w:r>
      <w:bookmarkEnd w:id="69"/>
      <w:bookmarkEnd w:id="70"/>
      <w:r w:rsidRPr="003A7B3D">
        <w:rPr>
          <w:rFonts w:eastAsia="Sylfaen" w:cs="Times New Roman"/>
          <w:lang w:eastAsia="zh-CN"/>
        </w:rPr>
        <w:t xml:space="preserve"> </w:t>
      </w:r>
    </w:p>
    <w:p w14:paraId="179CB81F" w14:textId="2929C746" w:rsidR="00E7257D" w:rsidRPr="003A7B3D" w:rsidRDefault="00E7257D" w:rsidP="00D248F2">
      <w:pPr>
        <w:autoSpaceDE w:val="0"/>
        <w:autoSpaceDN w:val="0"/>
        <w:adjustRightInd w:val="0"/>
        <w:spacing w:after="0"/>
        <w:jc w:val="both"/>
        <w:rPr>
          <w:kern w:val="2"/>
          <w:lang w:eastAsia="zh-CN"/>
        </w:rPr>
      </w:pPr>
      <w:r>
        <w:rPr>
          <w:rFonts w:eastAsia="Sylfaen" w:cs="Times New Roman"/>
          <w:kern w:val="2"/>
          <w:lang w:eastAsia="zh-CN"/>
        </w:rPr>
        <w:t>T</w:t>
      </w:r>
      <w:r w:rsidRPr="003A7B3D">
        <w:rPr>
          <w:rFonts w:eastAsia="Sylfaen" w:cs="Times New Roman"/>
          <w:kern w:val="2"/>
          <w:lang w:eastAsia="zh-CN"/>
        </w:rPr>
        <w:t>able</w:t>
      </w:r>
      <w:r>
        <w:rPr>
          <w:rFonts w:eastAsia="Sylfaen" w:cs="Times New Roman"/>
          <w:kern w:val="2"/>
          <w:lang w:eastAsia="zh-CN"/>
        </w:rPr>
        <w:t xml:space="preserve"> 2</w:t>
      </w:r>
      <w:r w:rsidRPr="003A7B3D">
        <w:rPr>
          <w:rFonts w:eastAsia="Sylfaen" w:cs="Times New Roman"/>
          <w:kern w:val="2"/>
          <w:lang w:eastAsia="zh-CN"/>
        </w:rPr>
        <w:t xml:space="preserve"> shows the distribution of gender among the 119 participants. Of the total participants, 54 (45.4%) are male and 65 (54.6%) are female.</w:t>
      </w:r>
    </w:p>
    <w:p w14:paraId="6DFB6EC5" w14:textId="5FD66F9C" w:rsidR="00D500B6" w:rsidRPr="003A7B3D" w:rsidRDefault="00D500B6" w:rsidP="00D248F2">
      <w:pPr>
        <w:autoSpaceDE w:val="0"/>
        <w:autoSpaceDN w:val="0"/>
        <w:adjustRightInd w:val="0"/>
        <w:spacing w:after="0"/>
        <w:jc w:val="both"/>
        <w:rPr>
          <w:lang w:eastAsia="zh-CN"/>
        </w:rPr>
      </w:pPr>
      <w:bookmarkStart w:id="71" w:name="_Toc144160888"/>
    </w:p>
    <w:bookmarkEnd w:id="71"/>
    <w:p w14:paraId="7D254978" w14:textId="5112B986" w:rsidR="00E7257D" w:rsidRPr="0021627F" w:rsidRDefault="00E7257D">
      <w:pPr>
        <w:pStyle w:val="Caption"/>
        <w:keepNext/>
        <w:rPr>
          <w:rFonts w:ascii="Sylfaen" w:hAnsi="Sylfaen"/>
          <w:i w:val="0"/>
          <w:iCs w:val="0"/>
          <w:color w:val="auto"/>
          <w:sz w:val="22"/>
          <w:szCs w:val="22"/>
        </w:rPr>
      </w:pPr>
      <w:r w:rsidRPr="0021627F">
        <w:rPr>
          <w:rFonts w:ascii="Sylfaen" w:hAnsi="Sylfaen"/>
          <w:i w:val="0"/>
          <w:iCs w:val="0"/>
          <w:color w:val="auto"/>
          <w:sz w:val="22"/>
          <w:szCs w:val="22"/>
        </w:rPr>
        <w:t xml:space="preserve">Table </w:t>
      </w:r>
      <w:r w:rsidRPr="0021627F">
        <w:rPr>
          <w:rFonts w:ascii="Sylfaen" w:hAnsi="Sylfaen"/>
          <w:i w:val="0"/>
          <w:iCs w:val="0"/>
          <w:color w:val="auto"/>
          <w:sz w:val="22"/>
          <w:szCs w:val="22"/>
        </w:rPr>
        <w:fldChar w:fldCharType="begin"/>
      </w:r>
      <w:r w:rsidRPr="0021627F">
        <w:rPr>
          <w:rFonts w:ascii="Sylfaen" w:hAnsi="Sylfaen"/>
          <w:i w:val="0"/>
          <w:iCs w:val="0"/>
          <w:color w:val="auto"/>
          <w:sz w:val="22"/>
          <w:szCs w:val="22"/>
        </w:rPr>
        <w:instrText xml:space="preserve"> SEQ Table \* ARABIC </w:instrText>
      </w:r>
      <w:r w:rsidRPr="0021627F">
        <w:rPr>
          <w:rFonts w:ascii="Sylfaen" w:hAnsi="Sylfaen"/>
          <w:i w:val="0"/>
          <w:iCs w:val="0"/>
          <w:color w:val="auto"/>
          <w:sz w:val="22"/>
          <w:szCs w:val="22"/>
        </w:rPr>
        <w:fldChar w:fldCharType="separate"/>
      </w:r>
      <w:r w:rsidR="003C5AFE" w:rsidRPr="0021627F">
        <w:rPr>
          <w:rFonts w:ascii="Sylfaen" w:hAnsi="Sylfaen"/>
          <w:i w:val="0"/>
          <w:iCs w:val="0"/>
          <w:noProof/>
          <w:color w:val="auto"/>
          <w:sz w:val="22"/>
          <w:szCs w:val="22"/>
        </w:rPr>
        <w:t>2</w:t>
      </w:r>
      <w:r w:rsidRPr="0021627F">
        <w:rPr>
          <w:rFonts w:ascii="Sylfaen" w:hAnsi="Sylfaen"/>
          <w:i w:val="0"/>
          <w:iCs w:val="0"/>
          <w:color w:val="auto"/>
          <w:sz w:val="22"/>
          <w:szCs w:val="22"/>
        </w:rPr>
        <w:fldChar w:fldCharType="end"/>
      </w:r>
      <w:r w:rsidRPr="0021627F">
        <w:rPr>
          <w:rFonts w:ascii="Sylfaen" w:hAnsi="Sylfaen"/>
          <w:i w:val="0"/>
          <w:iCs w:val="0"/>
          <w:color w:val="auto"/>
          <w:sz w:val="22"/>
          <w:szCs w:val="22"/>
        </w:rPr>
        <w:t>. Gender</w:t>
      </w:r>
      <w:r w:rsidR="003C5AFE" w:rsidRPr="0021627F">
        <w:rPr>
          <w:rFonts w:ascii="Sylfaen" w:hAnsi="Sylfaen"/>
          <w:i w:val="0"/>
          <w:iCs w:val="0"/>
          <w:color w:val="auto"/>
          <w:sz w:val="22"/>
          <w:szCs w:val="22"/>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Caption w:val="Merged heading row."/>
        <w:tblDescription w:val="The heading row has been merged to cover the 6 columns below. The text reads &quot;gender&quot;."/>
      </w:tblPr>
      <w:tblGrid>
        <w:gridCol w:w="747"/>
        <w:gridCol w:w="877"/>
        <w:gridCol w:w="1572"/>
        <w:gridCol w:w="2633"/>
        <w:gridCol w:w="1496"/>
        <w:gridCol w:w="1701"/>
      </w:tblGrid>
      <w:tr w:rsidR="00D60ADC" w14:paraId="53D24C1A" w14:textId="77777777" w:rsidTr="0021627F">
        <w:tc>
          <w:tcPr>
            <w:tcW w:w="747" w:type="dxa"/>
            <w:tcBorders>
              <w:bottom w:val="single" w:sz="4" w:space="0" w:color="auto"/>
            </w:tcBorders>
          </w:tcPr>
          <w:p w14:paraId="3E929D62" w14:textId="77777777" w:rsidR="00381DDB" w:rsidRDefault="00381DDB" w:rsidP="00381DDB">
            <w:pPr>
              <w:rPr>
                <w:lang w:eastAsia="zh-CN"/>
              </w:rPr>
            </w:pPr>
          </w:p>
        </w:tc>
        <w:tc>
          <w:tcPr>
            <w:tcW w:w="877" w:type="dxa"/>
            <w:tcBorders>
              <w:bottom w:val="single" w:sz="4" w:space="0" w:color="auto"/>
            </w:tcBorders>
          </w:tcPr>
          <w:p w14:paraId="19AC9943" w14:textId="77777777" w:rsidR="00381DDB" w:rsidRDefault="00381DDB" w:rsidP="00381DDB">
            <w:pPr>
              <w:rPr>
                <w:lang w:eastAsia="zh-CN"/>
              </w:rPr>
            </w:pPr>
          </w:p>
        </w:tc>
        <w:tc>
          <w:tcPr>
            <w:tcW w:w="1572" w:type="dxa"/>
            <w:tcBorders>
              <w:bottom w:val="single" w:sz="4" w:space="0" w:color="auto"/>
            </w:tcBorders>
          </w:tcPr>
          <w:p w14:paraId="0D805EF5" w14:textId="063E534B" w:rsidR="00381DDB" w:rsidRDefault="00381DDB" w:rsidP="00381DDB">
            <w:pPr>
              <w:rPr>
                <w:lang w:eastAsia="zh-CN"/>
              </w:rPr>
            </w:pPr>
          </w:p>
        </w:tc>
        <w:tc>
          <w:tcPr>
            <w:tcW w:w="2633" w:type="dxa"/>
            <w:tcBorders>
              <w:bottom w:val="single" w:sz="4" w:space="0" w:color="auto"/>
            </w:tcBorders>
          </w:tcPr>
          <w:p w14:paraId="10C798A6" w14:textId="200E2A4E" w:rsidR="00381DDB" w:rsidRDefault="00D60ADC" w:rsidP="0021627F">
            <w:pPr>
              <w:pStyle w:val="ListParagraph"/>
              <w:numPr>
                <w:ilvl w:val="0"/>
                <w:numId w:val="5"/>
              </w:numPr>
              <w:rPr>
                <w:lang w:eastAsia="zh-CN"/>
              </w:rPr>
            </w:pPr>
            <w:r>
              <w:rPr>
                <w:lang w:eastAsia="zh-CN"/>
              </w:rPr>
              <w:t>Gender</w:t>
            </w:r>
          </w:p>
        </w:tc>
        <w:tc>
          <w:tcPr>
            <w:tcW w:w="1496" w:type="dxa"/>
            <w:tcBorders>
              <w:bottom w:val="single" w:sz="4" w:space="0" w:color="auto"/>
            </w:tcBorders>
          </w:tcPr>
          <w:p w14:paraId="5437E242" w14:textId="5A79C5CE" w:rsidR="00381DDB" w:rsidRDefault="00381DDB" w:rsidP="0021627F">
            <w:pPr>
              <w:jc w:val="both"/>
              <w:rPr>
                <w:lang w:eastAsia="zh-CN"/>
              </w:rPr>
            </w:pPr>
          </w:p>
        </w:tc>
        <w:tc>
          <w:tcPr>
            <w:tcW w:w="1701" w:type="dxa"/>
            <w:tcBorders>
              <w:bottom w:val="single" w:sz="4" w:space="0" w:color="auto"/>
            </w:tcBorders>
          </w:tcPr>
          <w:p w14:paraId="7EEFE287" w14:textId="6464EC7F" w:rsidR="00381DDB" w:rsidRDefault="00381DDB" w:rsidP="00381DDB">
            <w:pPr>
              <w:rPr>
                <w:lang w:eastAsia="zh-CN"/>
              </w:rPr>
            </w:pPr>
          </w:p>
        </w:tc>
      </w:tr>
      <w:tr w:rsidR="00D60ADC" w14:paraId="333A6536" w14:textId="77777777" w:rsidTr="0021627F">
        <w:tc>
          <w:tcPr>
            <w:tcW w:w="747" w:type="dxa"/>
            <w:tcBorders>
              <w:top w:val="single" w:sz="4" w:space="0" w:color="auto"/>
            </w:tcBorders>
          </w:tcPr>
          <w:p w14:paraId="660F6411" w14:textId="77777777" w:rsidR="00D60ADC" w:rsidRDefault="00D60ADC" w:rsidP="00D60ADC">
            <w:pPr>
              <w:rPr>
                <w:lang w:eastAsia="zh-CN"/>
              </w:rPr>
            </w:pPr>
          </w:p>
        </w:tc>
        <w:tc>
          <w:tcPr>
            <w:tcW w:w="877" w:type="dxa"/>
            <w:tcBorders>
              <w:top w:val="single" w:sz="4" w:space="0" w:color="auto"/>
            </w:tcBorders>
          </w:tcPr>
          <w:p w14:paraId="777ED270" w14:textId="77777777" w:rsidR="00D60ADC" w:rsidRDefault="00D60ADC" w:rsidP="00D60ADC">
            <w:pPr>
              <w:rPr>
                <w:lang w:eastAsia="zh-CN"/>
              </w:rPr>
            </w:pPr>
          </w:p>
        </w:tc>
        <w:tc>
          <w:tcPr>
            <w:tcW w:w="1572" w:type="dxa"/>
            <w:tcBorders>
              <w:top w:val="single" w:sz="4" w:space="0" w:color="auto"/>
            </w:tcBorders>
          </w:tcPr>
          <w:p w14:paraId="575C12F7" w14:textId="3BD3FF9B" w:rsidR="00D60ADC" w:rsidRDefault="00D60ADC" w:rsidP="00D60ADC">
            <w:pPr>
              <w:rPr>
                <w:lang w:eastAsia="zh-CN"/>
              </w:rPr>
            </w:pPr>
            <w:r>
              <w:rPr>
                <w:lang w:eastAsia="zh-CN"/>
              </w:rPr>
              <w:t>Frequency</w:t>
            </w:r>
          </w:p>
        </w:tc>
        <w:tc>
          <w:tcPr>
            <w:tcW w:w="2633" w:type="dxa"/>
            <w:tcBorders>
              <w:top w:val="single" w:sz="4" w:space="0" w:color="auto"/>
            </w:tcBorders>
          </w:tcPr>
          <w:p w14:paraId="02506660" w14:textId="4F01A9E2" w:rsidR="00D60ADC" w:rsidRDefault="00D60ADC" w:rsidP="00D60ADC">
            <w:pPr>
              <w:rPr>
                <w:lang w:eastAsia="zh-CN"/>
              </w:rPr>
            </w:pPr>
            <w:r>
              <w:rPr>
                <w:lang w:eastAsia="zh-CN"/>
              </w:rPr>
              <w:t>Percentage</w:t>
            </w:r>
          </w:p>
        </w:tc>
        <w:tc>
          <w:tcPr>
            <w:tcW w:w="1496" w:type="dxa"/>
            <w:tcBorders>
              <w:top w:val="single" w:sz="4" w:space="0" w:color="auto"/>
            </w:tcBorders>
          </w:tcPr>
          <w:p w14:paraId="61741FC7" w14:textId="0DDF355F" w:rsidR="00D60ADC" w:rsidRDefault="00D60ADC" w:rsidP="00D60ADC">
            <w:pPr>
              <w:rPr>
                <w:lang w:eastAsia="zh-CN"/>
              </w:rPr>
            </w:pPr>
            <w:r>
              <w:rPr>
                <w:lang w:eastAsia="zh-CN"/>
              </w:rPr>
              <w:t>Valid Percentage</w:t>
            </w:r>
          </w:p>
        </w:tc>
        <w:tc>
          <w:tcPr>
            <w:tcW w:w="1701" w:type="dxa"/>
            <w:tcBorders>
              <w:top w:val="single" w:sz="4" w:space="0" w:color="auto"/>
            </w:tcBorders>
          </w:tcPr>
          <w:p w14:paraId="3EF40A42" w14:textId="470F3110" w:rsidR="00D60ADC" w:rsidRDefault="00D60ADC" w:rsidP="00D60ADC">
            <w:pPr>
              <w:rPr>
                <w:lang w:eastAsia="zh-CN"/>
              </w:rPr>
            </w:pPr>
            <w:r>
              <w:rPr>
                <w:lang w:eastAsia="zh-CN"/>
              </w:rPr>
              <w:t>Cumulative percentage</w:t>
            </w:r>
          </w:p>
        </w:tc>
      </w:tr>
      <w:tr w:rsidR="00D60ADC" w14:paraId="0E9BF41D" w14:textId="77777777" w:rsidTr="0021627F">
        <w:tc>
          <w:tcPr>
            <w:tcW w:w="747" w:type="dxa"/>
          </w:tcPr>
          <w:p w14:paraId="45BE7369" w14:textId="1565D4CD" w:rsidR="00381DDB" w:rsidRDefault="00381DDB" w:rsidP="00381DDB">
            <w:pPr>
              <w:rPr>
                <w:lang w:eastAsia="zh-CN"/>
              </w:rPr>
            </w:pPr>
            <w:r>
              <w:rPr>
                <w:lang w:eastAsia="zh-CN"/>
              </w:rPr>
              <w:t>Valid</w:t>
            </w:r>
          </w:p>
        </w:tc>
        <w:tc>
          <w:tcPr>
            <w:tcW w:w="877" w:type="dxa"/>
          </w:tcPr>
          <w:p w14:paraId="365E678D" w14:textId="28A1340D" w:rsidR="00381DDB" w:rsidRDefault="00381DDB" w:rsidP="00381DDB">
            <w:pPr>
              <w:rPr>
                <w:lang w:eastAsia="zh-CN"/>
              </w:rPr>
            </w:pPr>
            <w:r>
              <w:rPr>
                <w:lang w:eastAsia="zh-CN"/>
              </w:rPr>
              <w:t>Male</w:t>
            </w:r>
          </w:p>
        </w:tc>
        <w:tc>
          <w:tcPr>
            <w:tcW w:w="1572" w:type="dxa"/>
          </w:tcPr>
          <w:p w14:paraId="5EB74EFB" w14:textId="71B94FC1" w:rsidR="00381DDB" w:rsidRDefault="00381DDB" w:rsidP="0021627F">
            <w:pPr>
              <w:jc w:val="center"/>
              <w:rPr>
                <w:lang w:eastAsia="zh-CN"/>
              </w:rPr>
            </w:pPr>
            <w:r>
              <w:rPr>
                <w:lang w:eastAsia="zh-CN"/>
              </w:rPr>
              <w:t>54</w:t>
            </w:r>
          </w:p>
        </w:tc>
        <w:tc>
          <w:tcPr>
            <w:tcW w:w="2633" w:type="dxa"/>
          </w:tcPr>
          <w:p w14:paraId="395DED51" w14:textId="2EF1A68D" w:rsidR="00381DDB" w:rsidRDefault="00381DDB" w:rsidP="0021627F">
            <w:pPr>
              <w:jc w:val="center"/>
              <w:rPr>
                <w:lang w:eastAsia="zh-CN"/>
              </w:rPr>
            </w:pPr>
            <w:r>
              <w:rPr>
                <w:lang w:eastAsia="zh-CN"/>
              </w:rPr>
              <w:t>45.4</w:t>
            </w:r>
          </w:p>
        </w:tc>
        <w:tc>
          <w:tcPr>
            <w:tcW w:w="1496" w:type="dxa"/>
          </w:tcPr>
          <w:p w14:paraId="6366191C" w14:textId="2392FB36" w:rsidR="00381DDB" w:rsidRDefault="00381DDB" w:rsidP="0021627F">
            <w:pPr>
              <w:jc w:val="center"/>
              <w:rPr>
                <w:lang w:eastAsia="zh-CN"/>
              </w:rPr>
            </w:pPr>
            <w:r>
              <w:rPr>
                <w:lang w:eastAsia="zh-CN"/>
              </w:rPr>
              <w:t>45.4</w:t>
            </w:r>
          </w:p>
        </w:tc>
        <w:tc>
          <w:tcPr>
            <w:tcW w:w="1701" w:type="dxa"/>
          </w:tcPr>
          <w:p w14:paraId="5EDE3B76" w14:textId="01A9299D" w:rsidR="00381DDB" w:rsidRDefault="00381DDB" w:rsidP="0021627F">
            <w:pPr>
              <w:jc w:val="center"/>
              <w:rPr>
                <w:lang w:eastAsia="zh-CN"/>
              </w:rPr>
            </w:pPr>
            <w:r>
              <w:rPr>
                <w:lang w:eastAsia="zh-CN"/>
              </w:rPr>
              <w:t>45.4</w:t>
            </w:r>
          </w:p>
        </w:tc>
      </w:tr>
      <w:tr w:rsidR="00D60ADC" w14:paraId="7473BA28" w14:textId="77777777" w:rsidTr="0021627F">
        <w:tc>
          <w:tcPr>
            <w:tcW w:w="747" w:type="dxa"/>
          </w:tcPr>
          <w:p w14:paraId="0FF0B2A3" w14:textId="77777777" w:rsidR="00381DDB" w:rsidRDefault="00381DDB" w:rsidP="00381DDB">
            <w:pPr>
              <w:rPr>
                <w:lang w:eastAsia="zh-CN"/>
              </w:rPr>
            </w:pPr>
          </w:p>
        </w:tc>
        <w:tc>
          <w:tcPr>
            <w:tcW w:w="877" w:type="dxa"/>
          </w:tcPr>
          <w:p w14:paraId="2001D03D" w14:textId="49A762B6" w:rsidR="00381DDB" w:rsidRDefault="00381DDB" w:rsidP="00381DDB">
            <w:pPr>
              <w:rPr>
                <w:lang w:eastAsia="zh-CN"/>
              </w:rPr>
            </w:pPr>
            <w:r>
              <w:rPr>
                <w:lang w:eastAsia="zh-CN"/>
              </w:rPr>
              <w:t>Female</w:t>
            </w:r>
          </w:p>
        </w:tc>
        <w:tc>
          <w:tcPr>
            <w:tcW w:w="1572" w:type="dxa"/>
          </w:tcPr>
          <w:p w14:paraId="009E7068" w14:textId="0981A888" w:rsidR="00381DDB" w:rsidRDefault="00381DDB" w:rsidP="0021627F">
            <w:pPr>
              <w:jc w:val="center"/>
              <w:rPr>
                <w:lang w:eastAsia="zh-CN"/>
              </w:rPr>
            </w:pPr>
            <w:r>
              <w:rPr>
                <w:lang w:eastAsia="zh-CN"/>
              </w:rPr>
              <w:t>65</w:t>
            </w:r>
          </w:p>
        </w:tc>
        <w:tc>
          <w:tcPr>
            <w:tcW w:w="2633" w:type="dxa"/>
          </w:tcPr>
          <w:p w14:paraId="594AFAC1" w14:textId="4927EA5F" w:rsidR="00381DDB" w:rsidRDefault="00381DDB" w:rsidP="0021627F">
            <w:pPr>
              <w:jc w:val="center"/>
              <w:rPr>
                <w:lang w:eastAsia="zh-CN"/>
              </w:rPr>
            </w:pPr>
            <w:r>
              <w:rPr>
                <w:lang w:eastAsia="zh-CN"/>
              </w:rPr>
              <w:t>65</w:t>
            </w:r>
          </w:p>
        </w:tc>
        <w:tc>
          <w:tcPr>
            <w:tcW w:w="1496" w:type="dxa"/>
          </w:tcPr>
          <w:p w14:paraId="2C82A811" w14:textId="55B1D202" w:rsidR="00381DDB" w:rsidRDefault="00381DDB" w:rsidP="0021627F">
            <w:pPr>
              <w:jc w:val="center"/>
              <w:rPr>
                <w:lang w:eastAsia="zh-CN"/>
              </w:rPr>
            </w:pPr>
            <w:r>
              <w:rPr>
                <w:lang w:eastAsia="zh-CN"/>
              </w:rPr>
              <w:t>54.6</w:t>
            </w:r>
          </w:p>
        </w:tc>
        <w:tc>
          <w:tcPr>
            <w:tcW w:w="1701" w:type="dxa"/>
          </w:tcPr>
          <w:p w14:paraId="2B764CF9" w14:textId="7B8A9A79" w:rsidR="00381DDB" w:rsidRDefault="00381DDB" w:rsidP="0021627F">
            <w:pPr>
              <w:jc w:val="center"/>
              <w:rPr>
                <w:lang w:eastAsia="zh-CN"/>
              </w:rPr>
            </w:pPr>
            <w:r>
              <w:rPr>
                <w:lang w:eastAsia="zh-CN"/>
              </w:rPr>
              <w:t>54.6</w:t>
            </w:r>
          </w:p>
        </w:tc>
      </w:tr>
      <w:tr w:rsidR="00D60ADC" w14:paraId="61FBE1FD" w14:textId="77777777" w:rsidTr="0021627F">
        <w:tc>
          <w:tcPr>
            <w:tcW w:w="747" w:type="dxa"/>
          </w:tcPr>
          <w:p w14:paraId="16B9783C" w14:textId="77777777" w:rsidR="00381DDB" w:rsidRDefault="00381DDB" w:rsidP="00381DDB">
            <w:pPr>
              <w:rPr>
                <w:lang w:eastAsia="zh-CN"/>
              </w:rPr>
            </w:pPr>
          </w:p>
        </w:tc>
        <w:tc>
          <w:tcPr>
            <w:tcW w:w="877" w:type="dxa"/>
          </w:tcPr>
          <w:p w14:paraId="64465842" w14:textId="60D3C53B" w:rsidR="00381DDB" w:rsidRDefault="00381DDB" w:rsidP="00381DDB">
            <w:pPr>
              <w:rPr>
                <w:lang w:eastAsia="zh-CN"/>
              </w:rPr>
            </w:pPr>
            <w:r>
              <w:rPr>
                <w:lang w:eastAsia="zh-CN"/>
              </w:rPr>
              <w:t>Total</w:t>
            </w:r>
          </w:p>
        </w:tc>
        <w:tc>
          <w:tcPr>
            <w:tcW w:w="1572" w:type="dxa"/>
          </w:tcPr>
          <w:p w14:paraId="79B4BA3C" w14:textId="4C0377C2" w:rsidR="00381DDB" w:rsidRDefault="00381DDB" w:rsidP="0021627F">
            <w:pPr>
              <w:jc w:val="center"/>
              <w:rPr>
                <w:lang w:eastAsia="zh-CN"/>
              </w:rPr>
            </w:pPr>
            <w:r>
              <w:rPr>
                <w:lang w:eastAsia="zh-CN"/>
              </w:rPr>
              <w:t>119</w:t>
            </w:r>
          </w:p>
        </w:tc>
        <w:tc>
          <w:tcPr>
            <w:tcW w:w="2633" w:type="dxa"/>
          </w:tcPr>
          <w:p w14:paraId="25597CF8" w14:textId="11C271D1" w:rsidR="00381DDB" w:rsidRDefault="00381DDB" w:rsidP="0021627F">
            <w:pPr>
              <w:jc w:val="center"/>
              <w:rPr>
                <w:lang w:eastAsia="zh-CN"/>
              </w:rPr>
            </w:pPr>
            <w:r>
              <w:rPr>
                <w:lang w:eastAsia="zh-CN"/>
              </w:rPr>
              <w:t>100.0</w:t>
            </w:r>
          </w:p>
        </w:tc>
        <w:tc>
          <w:tcPr>
            <w:tcW w:w="1496" w:type="dxa"/>
          </w:tcPr>
          <w:p w14:paraId="751C0298" w14:textId="7551446F" w:rsidR="00381DDB" w:rsidRDefault="00381DDB" w:rsidP="0021627F">
            <w:pPr>
              <w:jc w:val="center"/>
              <w:rPr>
                <w:lang w:eastAsia="zh-CN"/>
              </w:rPr>
            </w:pPr>
            <w:r>
              <w:rPr>
                <w:lang w:eastAsia="zh-CN"/>
              </w:rPr>
              <w:t>100.0</w:t>
            </w:r>
          </w:p>
        </w:tc>
        <w:tc>
          <w:tcPr>
            <w:tcW w:w="1701" w:type="dxa"/>
          </w:tcPr>
          <w:p w14:paraId="4E9C6C84" w14:textId="77777777" w:rsidR="00381DDB" w:rsidRDefault="00381DDB" w:rsidP="0021627F">
            <w:pPr>
              <w:jc w:val="center"/>
              <w:rPr>
                <w:lang w:eastAsia="zh-CN"/>
              </w:rPr>
            </w:pPr>
          </w:p>
        </w:tc>
      </w:tr>
    </w:tbl>
    <w:p w14:paraId="458334B8" w14:textId="77777777" w:rsidR="00246EB6" w:rsidRDefault="00246EB6" w:rsidP="00246EB6">
      <w:pPr>
        <w:spacing w:after="0"/>
        <w:rPr>
          <w:lang w:eastAsia="zh-CN"/>
        </w:rPr>
      </w:pPr>
      <w:r w:rsidRPr="009B47B6">
        <w:rPr>
          <w:color w:val="000000"/>
          <w:lang w:eastAsia="zh-CN"/>
        </w:rPr>
        <w:t>(Source: Author</w:t>
      </w:r>
      <w:r>
        <w:rPr>
          <w:color w:val="000000"/>
          <w:lang w:eastAsia="zh-CN"/>
        </w:rPr>
        <w:t>s</w:t>
      </w:r>
      <w:r w:rsidRPr="009B47B6">
        <w:rPr>
          <w:color w:val="000000"/>
          <w:lang w:eastAsia="zh-CN"/>
        </w:rPr>
        <w:t>)</w:t>
      </w:r>
    </w:p>
    <w:p w14:paraId="72C71D63" w14:textId="77777777" w:rsidR="00381DDB" w:rsidRPr="00D248F2" w:rsidRDefault="00381DDB" w:rsidP="00D248F2">
      <w:pPr>
        <w:rPr>
          <w:lang w:eastAsia="zh-CN"/>
        </w:rPr>
      </w:pPr>
    </w:p>
    <w:p w14:paraId="523F724E" w14:textId="687A3525" w:rsidR="00E7257D" w:rsidRPr="003A7B3D" w:rsidRDefault="00E7257D" w:rsidP="00E7257D">
      <w:pPr>
        <w:autoSpaceDE w:val="0"/>
        <w:autoSpaceDN w:val="0"/>
        <w:adjustRightInd w:val="0"/>
        <w:spacing w:after="0"/>
        <w:jc w:val="both"/>
        <w:rPr>
          <w:rFonts w:eastAsia="Sylfaen" w:cs="Times New Roman"/>
          <w:kern w:val="2"/>
          <w:lang w:eastAsia="zh-CN"/>
        </w:rPr>
      </w:pPr>
      <w:r>
        <w:rPr>
          <w:rFonts w:eastAsia="Sylfaen" w:cs="Times New Roman"/>
          <w:kern w:val="2"/>
          <w:lang w:eastAsia="zh-CN"/>
        </w:rPr>
        <w:t>Table 3</w:t>
      </w:r>
      <w:r w:rsidRPr="003A7B3D">
        <w:rPr>
          <w:rFonts w:eastAsia="Sylfaen" w:cs="Times New Roman"/>
          <w:kern w:val="2"/>
          <w:lang w:eastAsia="zh-CN"/>
        </w:rPr>
        <w:t xml:space="preserve"> displays the distribution of participants across different age groups. Of the total 119 participants, 35 (29.4%) </w:t>
      </w:r>
      <w:r w:rsidR="007C0B36">
        <w:rPr>
          <w:rFonts w:eastAsia="Sylfaen" w:cs="Times New Roman"/>
          <w:kern w:val="2"/>
          <w:lang w:eastAsia="zh-CN"/>
        </w:rPr>
        <w:t xml:space="preserve">were </w:t>
      </w:r>
      <w:r w:rsidRPr="003A7B3D">
        <w:rPr>
          <w:rFonts w:eastAsia="Sylfaen" w:cs="Times New Roman"/>
          <w:kern w:val="2"/>
          <w:lang w:eastAsia="zh-CN"/>
        </w:rPr>
        <w:t xml:space="preserve">between 18 and 25 years old, 33 (27.7%) </w:t>
      </w:r>
      <w:r w:rsidR="007C0B36">
        <w:rPr>
          <w:rFonts w:eastAsia="Sylfaen" w:cs="Times New Roman"/>
          <w:kern w:val="2"/>
          <w:lang w:eastAsia="zh-CN"/>
        </w:rPr>
        <w:t>were</w:t>
      </w:r>
      <w:r w:rsidRPr="003A7B3D">
        <w:rPr>
          <w:rFonts w:eastAsia="Sylfaen" w:cs="Times New Roman"/>
          <w:kern w:val="2"/>
          <w:lang w:eastAsia="zh-CN"/>
        </w:rPr>
        <w:t xml:space="preserve"> between 26 and 35 years old, 25 (21.0%) </w:t>
      </w:r>
      <w:r w:rsidR="007C0B36">
        <w:rPr>
          <w:rFonts w:eastAsia="Sylfaen" w:cs="Times New Roman"/>
          <w:kern w:val="2"/>
          <w:lang w:eastAsia="zh-CN"/>
        </w:rPr>
        <w:t>were</w:t>
      </w:r>
      <w:r w:rsidRPr="003A7B3D">
        <w:rPr>
          <w:rFonts w:eastAsia="Sylfaen" w:cs="Times New Roman"/>
          <w:kern w:val="2"/>
          <w:lang w:eastAsia="zh-CN"/>
        </w:rPr>
        <w:t xml:space="preserve"> between 36 and 45 years old, and 26 (21.8%) </w:t>
      </w:r>
      <w:r w:rsidR="00FE6D1D">
        <w:rPr>
          <w:rFonts w:eastAsia="Sylfaen" w:cs="Times New Roman"/>
          <w:kern w:val="2"/>
          <w:lang w:eastAsia="zh-CN"/>
        </w:rPr>
        <w:t>were</w:t>
      </w:r>
      <w:r w:rsidRPr="003A7B3D">
        <w:rPr>
          <w:rFonts w:eastAsia="Sylfaen" w:cs="Times New Roman"/>
          <w:kern w:val="2"/>
          <w:lang w:eastAsia="zh-CN"/>
        </w:rPr>
        <w:t xml:space="preserve"> between 46 and 55 years old.</w:t>
      </w:r>
    </w:p>
    <w:p w14:paraId="0D5E6B1E" w14:textId="77777777" w:rsidR="000F5FD6" w:rsidRPr="003A7B3D" w:rsidRDefault="000F5FD6">
      <w:pPr>
        <w:autoSpaceDE w:val="0"/>
        <w:autoSpaceDN w:val="0"/>
        <w:adjustRightInd w:val="0"/>
        <w:spacing w:after="0"/>
        <w:jc w:val="both"/>
        <w:rPr>
          <w:rFonts w:eastAsia="Sylfaen" w:cs="Times New Roman"/>
        </w:rPr>
      </w:pPr>
    </w:p>
    <w:p w14:paraId="1982D774" w14:textId="6C5C134E" w:rsidR="00E7257D" w:rsidRPr="0021627F" w:rsidRDefault="00E7257D">
      <w:pPr>
        <w:pStyle w:val="Caption"/>
        <w:keepNext/>
        <w:rPr>
          <w:rFonts w:ascii="Sylfaen" w:hAnsi="Sylfaen"/>
          <w:i w:val="0"/>
          <w:iCs w:val="0"/>
          <w:color w:val="auto"/>
          <w:sz w:val="22"/>
          <w:szCs w:val="22"/>
        </w:rPr>
      </w:pPr>
      <w:r w:rsidRPr="0021627F">
        <w:rPr>
          <w:rFonts w:ascii="Sylfaen" w:hAnsi="Sylfaen"/>
          <w:i w:val="0"/>
          <w:iCs w:val="0"/>
          <w:color w:val="auto"/>
          <w:sz w:val="22"/>
          <w:szCs w:val="22"/>
        </w:rPr>
        <w:t xml:space="preserve">Table </w:t>
      </w:r>
      <w:r w:rsidRPr="0021627F">
        <w:rPr>
          <w:rFonts w:ascii="Sylfaen" w:hAnsi="Sylfaen"/>
          <w:i w:val="0"/>
          <w:iCs w:val="0"/>
          <w:color w:val="auto"/>
          <w:sz w:val="22"/>
          <w:szCs w:val="22"/>
        </w:rPr>
        <w:fldChar w:fldCharType="begin"/>
      </w:r>
      <w:r w:rsidRPr="0021627F">
        <w:rPr>
          <w:rFonts w:ascii="Sylfaen" w:hAnsi="Sylfaen"/>
          <w:i w:val="0"/>
          <w:iCs w:val="0"/>
          <w:color w:val="auto"/>
          <w:sz w:val="22"/>
          <w:szCs w:val="22"/>
        </w:rPr>
        <w:instrText xml:space="preserve"> SEQ Table \* ARABIC </w:instrText>
      </w:r>
      <w:r w:rsidRPr="0021627F">
        <w:rPr>
          <w:rFonts w:ascii="Sylfaen" w:hAnsi="Sylfaen"/>
          <w:i w:val="0"/>
          <w:iCs w:val="0"/>
          <w:color w:val="auto"/>
          <w:sz w:val="22"/>
          <w:szCs w:val="22"/>
        </w:rPr>
        <w:fldChar w:fldCharType="separate"/>
      </w:r>
      <w:r w:rsidR="003C5AFE" w:rsidRPr="0021627F">
        <w:rPr>
          <w:rFonts w:ascii="Sylfaen" w:hAnsi="Sylfaen"/>
          <w:i w:val="0"/>
          <w:iCs w:val="0"/>
          <w:noProof/>
          <w:color w:val="auto"/>
          <w:sz w:val="22"/>
          <w:szCs w:val="22"/>
        </w:rPr>
        <w:t>3</w:t>
      </w:r>
      <w:r w:rsidRPr="0021627F">
        <w:rPr>
          <w:rFonts w:ascii="Sylfaen" w:hAnsi="Sylfaen"/>
          <w:i w:val="0"/>
          <w:iCs w:val="0"/>
          <w:color w:val="auto"/>
          <w:sz w:val="22"/>
          <w:szCs w:val="22"/>
        </w:rPr>
        <w:fldChar w:fldCharType="end"/>
      </w:r>
      <w:r w:rsidRPr="0021627F">
        <w:rPr>
          <w:rFonts w:ascii="Sylfaen" w:hAnsi="Sylfaen"/>
          <w:i w:val="0"/>
          <w:iCs w:val="0"/>
          <w:color w:val="auto"/>
          <w:sz w:val="22"/>
          <w:szCs w:val="22"/>
        </w:rPr>
        <w:t>. Age groups of participants</w:t>
      </w:r>
      <w:r w:rsidR="003C5AFE" w:rsidRPr="0021627F">
        <w:rPr>
          <w:rFonts w:ascii="Sylfaen" w:hAnsi="Sylfaen"/>
          <w:i w:val="0"/>
          <w:iCs w:val="0"/>
          <w:color w:val="auto"/>
          <w:sz w:val="22"/>
          <w:szCs w:val="22"/>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Caption w:val="Merged heading row."/>
        <w:tblDescription w:val="The heading row has been merged to cover the 6 columns below. The text reads &quot;age group&quot;."/>
      </w:tblPr>
      <w:tblGrid>
        <w:gridCol w:w="713"/>
        <w:gridCol w:w="1707"/>
        <w:gridCol w:w="2444"/>
        <w:gridCol w:w="1378"/>
        <w:gridCol w:w="1371"/>
        <w:gridCol w:w="1403"/>
      </w:tblGrid>
      <w:tr w:rsidR="00D60ADC" w14:paraId="456052F5" w14:textId="77777777" w:rsidTr="0021627F">
        <w:tc>
          <w:tcPr>
            <w:tcW w:w="713" w:type="dxa"/>
          </w:tcPr>
          <w:p w14:paraId="7199BC86" w14:textId="77777777" w:rsidR="001B7A30" w:rsidRDefault="001B7A30" w:rsidP="001B7A30">
            <w:pPr>
              <w:rPr>
                <w:lang w:eastAsia="zh-CN"/>
              </w:rPr>
            </w:pPr>
          </w:p>
        </w:tc>
        <w:tc>
          <w:tcPr>
            <w:tcW w:w="1707" w:type="dxa"/>
          </w:tcPr>
          <w:p w14:paraId="31E25964" w14:textId="77777777" w:rsidR="001B7A30" w:rsidRDefault="001B7A30" w:rsidP="001B7A30">
            <w:pPr>
              <w:rPr>
                <w:lang w:eastAsia="zh-CN"/>
              </w:rPr>
            </w:pPr>
          </w:p>
        </w:tc>
        <w:tc>
          <w:tcPr>
            <w:tcW w:w="2444" w:type="dxa"/>
          </w:tcPr>
          <w:p w14:paraId="538C1CC8" w14:textId="253DF1C5" w:rsidR="001B7A30" w:rsidRDefault="00D60ADC" w:rsidP="0021627F">
            <w:pPr>
              <w:pStyle w:val="ListParagraph"/>
              <w:numPr>
                <w:ilvl w:val="0"/>
                <w:numId w:val="5"/>
              </w:numPr>
              <w:jc w:val="right"/>
              <w:rPr>
                <w:lang w:eastAsia="zh-CN"/>
              </w:rPr>
            </w:pPr>
            <w:r>
              <w:rPr>
                <w:lang w:eastAsia="zh-CN"/>
              </w:rPr>
              <w:t>Age group</w:t>
            </w:r>
          </w:p>
        </w:tc>
        <w:tc>
          <w:tcPr>
            <w:tcW w:w="1378" w:type="dxa"/>
          </w:tcPr>
          <w:p w14:paraId="4138FB20" w14:textId="07530FB0" w:rsidR="001B7A30" w:rsidRDefault="001B7A30" w:rsidP="001B7A30">
            <w:pPr>
              <w:rPr>
                <w:lang w:eastAsia="zh-CN"/>
              </w:rPr>
            </w:pPr>
          </w:p>
        </w:tc>
        <w:tc>
          <w:tcPr>
            <w:tcW w:w="1371" w:type="dxa"/>
          </w:tcPr>
          <w:p w14:paraId="4206C5A1" w14:textId="188D7BED" w:rsidR="001B7A30" w:rsidRDefault="001B7A30" w:rsidP="001B7A30">
            <w:pPr>
              <w:rPr>
                <w:lang w:eastAsia="zh-CN"/>
              </w:rPr>
            </w:pPr>
          </w:p>
        </w:tc>
        <w:tc>
          <w:tcPr>
            <w:tcW w:w="1403" w:type="dxa"/>
          </w:tcPr>
          <w:p w14:paraId="18D88483" w14:textId="06D7F44A" w:rsidR="001B7A30" w:rsidRDefault="001B7A30" w:rsidP="001B7A30">
            <w:pPr>
              <w:rPr>
                <w:lang w:eastAsia="zh-CN"/>
              </w:rPr>
            </w:pPr>
          </w:p>
        </w:tc>
      </w:tr>
      <w:tr w:rsidR="00D60ADC" w14:paraId="0E846673" w14:textId="77777777" w:rsidTr="0021627F">
        <w:tc>
          <w:tcPr>
            <w:tcW w:w="713" w:type="dxa"/>
            <w:tcBorders>
              <w:top w:val="single" w:sz="4" w:space="0" w:color="auto"/>
            </w:tcBorders>
          </w:tcPr>
          <w:p w14:paraId="7189F80C" w14:textId="77777777" w:rsidR="00D60ADC" w:rsidRDefault="00D60ADC" w:rsidP="00D60ADC">
            <w:pPr>
              <w:rPr>
                <w:lang w:eastAsia="zh-CN"/>
              </w:rPr>
            </w:pPr>
          </w:p>
        </w:tc>
        <w:tc>
          <w:tcPr>
            <w:tcW w:w="1707" w:type="dxa"/>
            <w:tcBorders>
              <w:top w:val="single" w:sz="4" w:space="0" w:color="auto"/>
            </w:tcBorders>
          </w:tcPr>
          <w:p w14:paraId="54FDCF22" w14:textId="77777777" w:rsidR="00D60ADC" w:rsidRDefault="00D60ADC" w:rsidP="00D60ADC">
            <w:pPr>
              <w:rPr>
                <w:lang w:eastAsia="zh-CN"/>
              </w:rPr>
            </w:pPr>
          </w:p>
        </w:tc>
        <w:tc>
          <w:tcPr>
            <w:tcW w:w="2444" w:type="dxa"/>
            <w:tcBorders>
              <w:top w:val="single" w:sz="4" w:space="0" w:color="auto"/>
            </w:tcBorders>
          </w:tcPr>
          <w:p w14:paraId="28001F0C" w14:textId="5DB62015" w:rsidR="00D60ADC" w:rsidRDefault="00D60ADC" w:rsidP="00D60ADC">
            <w:pPr>
              <w:rPr>
                <w:lang w:eastAsia="zh-CN"/>
              </w:rPr>
            </w:pPr>
            <w:r>
              <w:rPr>
                <w:lang w:eastAsia="zh-CN"/>
              </w:rPr>
              <w:t>Frequency</w:t>
            </w:r>
          </w:p>
        </w:tc>
        <w:tc>
          <w:tcPr>
            <w:tcW w:w="1378" w:type="dxa"/>
            <w:tcBorders>
              <w:top w:val="single" w:sz="4" w:space="0" w:color="auto"/>
            </w:tcBorders>
          </w:tcPr>
          <w:p w14:paraId="27B3E514" w14:textId="2EF9BDD1" w:rsidR="00D60ADC" w:rsidRDefault="00D60ADC" w:rsidP="00D60ADC">
            <w:pPr>
              <w:rPr>
                <w:lang w:eastAsia="zh-CN"/>
              </w:rPr>
            </w:pPr>
            <w:r>
              <w:rPr>
                <w:lang w:eastAsia="zh-CN"/>
              </w:rPr>
              <w:t>Percentage</w:t>
            </w:r>
          </w:p>
        </w:tc>
        <w:tc>
          <w:tcPr>
            <w:tcW w:w="1371" w:type="dxa"/>
            <w:tcBorders>
              <w:top w:val="single" w:sz="4" w:space="0" w:color="auto"/>
            </w:tcBorders>
          </w:tcPr>
          <w:p w14:paraId="3B680250" w14:textId="3DF3BBE4" w:rsidR="00D60ADC" w:rsidRDefault="00D60ADC" w:rsidP="00D60ADC">
            <w:pPr>
              <w:rPr>
                <w:lang w:eastAsia="zh-CN"/>
              </w:rPr>
            </w:pPr>
            <w:r>
              <w:rPr>
                <w:lang w:eastAsia="zh-CN"/>
              </w:rPr>
              <w:t>Valid percentage</w:t>
            </w:r>
          </w:p>
        </w:tc>
        <w:tc>
          <w:tcPr>
            <w:tcW w:w="1403" w:type="dxa"/>
            <w:tcBorders>
              <w:top w:val="single" w:sz="4" w:space="0" w:color="auto"/>
            </w:tcBorders>
          </w:tcPr>
          <w:p w14:paraId="202D8CEF" w14:textId="4A7BDFD0" w:rsidR="00D60ADC" w:rsidRDefault="00D60ADC" w:rsidP="00D60ADC">
            <w:pPr>
              <w:rPr>
                <w:lang w:eastAsia="zh-CN"/>
              </w:rPr>
            </w:pPr>
            <w:r>
              <w:rPr>
                <w:lang w:eastAsia="zh-CN"/>
              </w:rPr>
              <w:t>Cumulative percentage</w:t>
            </w:r>
          </w:p>
        </w:tc>
      </w:tr>
      <w:tr w:rsidR="00D60ADC" w14:paraId="36F794A7" w14:textId="77777777" w:rsidTr="0021627F">
        <w:tc>
          <w:tcPr>
            <w:tcW w:w="713" w:type="dxa"/>
          </w:tcPr>
          <w:p w14:paraId="1B5B51C7" w14:textId="306BA034" w:rsidR="001B7A30" w:rsidRDefault="001B7A30" w:rsidP="001B7A30">
            <w:pPr>
              <w:rPr>
                <w:lang w:eastAsia="zh-CN"/>
              </w:rPr>
            </w:pPr>
            <w:r>
              <w:rPr>
                <w:lang w:eastAsia="zh-CN"/>
              </w:rPr>
              <w:t>Valid</w:t>
            </w:r>
          </w:p>
        </w:tc>
        <w:tc>
          <w:tcPr>
            <w:tcW w:w="1707" w:type="dxa"/>
          </w:tcPr>
          <w:p w14:paraId="195D11CB" w14:textId="4E2381F9" w:rsidR="001B7A30" w:rsidRDefault="001B7A30" w:rsidP="001B7A30">
            <w:pPr>
              <w:rPr>
                <w:lang w:eastAsia="zh-CN"/>
              </w:rPr>
            </w:pPr>
            <w:r>
              <w:rPr>
                <w:lang w:eastAsia="zh-CN"/>
              </w:rPr>
              <w:t>Between 28-25 years</w:t>
            </w:r>
          </w:p>
        </w:tc>
        <w:tc>
          <w:tcPr>
            <w:tcW w:w="2444" w:type="dxa"/>
          </w:tcPr>
          <w:p w14:paraId="22804BB3" w14:textId="5247677E" w:rsidR="001B7A30" w:rsidRDefault="001B7A30" w:rsidP="00D248F2">
            <w:pPr>
              <w:jc w:val="center"/>
              <w:rPr>
                <w:lang w:eastAsia="zh-CN"/>
              </w:rPr>
            </w:pPr>
            <w:r>
              <w:rPr>
                <w:lang w:eastAsia="zh-CN"/>
              </w:rPr>
              <w:t>35</w:t>
            </w:r>
          </w:p>
        </w:tc>
        <w:tc>
          <w:tcPr>
            <w:tcW w:w="1378" w:type="dxa"/>
          </w:tcPr>
          <w:p w14:paraId="2EE4D949" w14:textId="485A4354" w:rsidR="001B7A30" w:rsidRDefault="001B7A30" w:rsidP="00D248F2">
            <w:pPr>
              <w:jc w:val="center"/>
              <w:rPr>
                <w:lang w:eastAsia="zh-CN"/>
              </w:rPr>
            </w:pPr>
            <w:r>
              <w:rPr>
                <w:lang w:eastAsia="zh-CN"/>
              </w:rPr>
              <w:t>29.4</w:t>
            </w:r>
          </w:p>
        </w:tc>
        <w:tc>
          <w:tcPr>
            <w:tcW w:w="1371" w:type="dxa"/>
          </w:tcPr>
          <w:p w14:paraId="1C709565" w14:textId="73164DC7" w:rsidR="001B7A30" w:rsidRDefault="001B7A30" w:rsidP="00D248F2">
            <w:pPr>
              <w:jc w:val="center"/>
              <w:rPr>
                <w:lang w:eastAsia="zh-CN"/>
              </w:rPr>
            </w:pPr>
            <w:r>
              <w:rPr>
                <w:lang w:eastAsia="zh-CN"/>
              </w:rPr>
              <w:t>29.4</w:t>
            </w:r>
          </w:p>
        </w:tc>
        <w:tc>
          <w:tcPr>
            <w:tcW w:w="1403" w:type="dxa"/>
          </w:tcPr>
          <w:p w14:paraId="26200F4C" w14:textId="69E5464D" w:rsidR="001B7A30" w:rsidRDefault="0084154E" w:rsidP="00D248F2">
            <w:pPr>
              <w:jc w:val="center"/>
              <w:rPr>
                <w:lang w:eastAsia="zh-CN"/>
              </w:rPr>
            </w:pPr>
            <w:r>
              <w:rPr>
                <w:lang w:eastAsia="zh-CN"/>
              </w:rPr>
              <w:t>29.4</w:t>
            </w:r>
          </w:p>
        </w:tc>
      </w:tr>
      <w:tr w:rsidR="00D60ADC" w14:paraId="1A104377" w14:textId="77777777" w:rsidTr="0021627F">
        <w:tc>
          <w:tcPr>
            <w:tcW w:w="713" w:type="dxa"/>
          </w:tcPr>
          <w:p w14:paraId="530E8D6E" w14:textId="77777777" w:rsidR="001B7A30" w:rsidRDefault="001B7A30" w:rsidP="001B7A30">
            <w:pPr>
              <w:rPr>
                <w:lang w:eastAsia="zh-CN"/>
              </w:rPr>
            </w:pPr>
          </w:p>
        </w:tc>
        <w:tc>
          <w:tcPr>
            <w:tcW w:w="1707" w:type="dxa"/>
          </w:tcPr>
          <w:p w14:paraId="705488BA" w14:textId="137B0D6C" w:rsidR="001B7A30" w:rsidRDefault="001B7A30" w:rsidP="001B7A30">
            <w:pPr>
              <w:rPr>
                <w:lang w:eastAsia="zh-CN"/>
              </w:rPr>
            </w:pPr>
            <w:r>
              <w:rPr>
                <w:lang w:eastAsia="zh-CN"/>
              </w:rPr>
              <w:t>26-35 years</w:t>
            </w:r>
          </w:p>
        </w:tc>
        <w:tc>
          <w:tcPr>
            <w:tcW w:w="2444" w:type="dxa"/>
          </w:tcPr>
          <w:p w14:paraId="760E4A9E" w14:textId="09D0F5E8" w:rsidR="001B7A30" w:rsidRDefault="001B7A30" w:rsidP="00D248F2">
            <w:pPr>
              <w:jc w:val="center"/>
              <w:rPr>
                <w:lang w:eastAsia="zh-CN"/>
              </w:rPr>
            </w:pPr>
            <w:r>
              <w:rPr>
                <w:lang w:eastAsia="zh-CN"/>
              </w:rPr>
              <w:t>33</w:t>
            </w:r>
          </w:p>
        </w:tc>
        <w:tc>
          <w:tcPr>
            <w:tcW w:w="1378" w:type="dxa"/>
          </w:tcPr>
          <w:p w14:paraId="1D5183C4" w14:textId="337B33E8" w:rsidR="001B7A30" w:rsidRDefault="001B7A30" w:rsidP="00D248F2">
            <w:pPr>
              <w:jc w:val="center"/>
              <w:rPr>
                <w:lang w:eastAsia="zh-CN"/>
              </w:rPr>
            </w:pPr>
            <w:r>
              <w:rPr>
                <w:lang w:eastAsia="zh-CN"/>
              </w:rPr>
              <w:t>27.7</w:t>
            </w:r>
          </w:p>
        </w:tc>
        <w:tc>
          <w:tcPr>
            <w:tcW w:w="1371" w:type="dxa"/>
          </w:tcPr>
          <w:p w14:paraId="5B38AD20" w14:textId="7F3B5503" w:rsidR="001B7A30" w:rsidRDefault="001B7A30" w:rsidP="00D248F2">
            <w:pPr>
              <w:jc w:val="center"/>
              <w:rPr>
                <w:lang w:eastAsia="zh-CN"/>
              </w:rPr>
            </w:pPr>
            <w:r>
              <w:rPr>
                <w:lang w:eastAsia="zh-CN"/>
              </w:rPr>
              <w:t>27.7</w:t>
            </w:r>
          </w:p>
        </w:tc>
        <w:tc>
          <w:tcPr>
            <w:tcW w:w="1403" w:type="dxa"/>
          </w:tcPr>
          <w:p w14:paraId="285683F0" w14:textId="64722377" w:rsidR="001B7A30" w:rsidRDefault="0084154E" w:rsidP="00D248F2">
            <w:pPr>
              <w:jc w:val="center"/>
              <w:rPr>
                <w:lang w:eastAsia="zh-CN"/>
              </w:rPr>
            </w:pPr>
            <w:r>
              <w:rPr>
                <w:lang w:eastAsia="zh-CN"/>
              </w:rPr>
              <w:t>57.1</w:t>
            </w:r>
          </w:p>
        </w:tc>
      </w:tr>
      <w:tr w:rsidR="00D60ADC" w14:paraId="1234CDF9" w14:textId="77777777" w:rsidTr="0021627F">
        <w:tc>
          <w:tcPr>
            <w:tcW w:w="713" w:type="dxa"/>
          </w:tcPr>
          <w:p w14:paraId="7CF8E553" w14:textId="77777777" w:rsidR="001B7A30" w:rsidRDefault="001B7A30" w:rsidP="001B7A30">
            <w:pPr>
              <w:rPr>
                <w:lang w:eastAsia="zh-CN"/>
              </w:rPr>
            </w:pPr>
          </w:p>
        </w:tc>
        <w:tc>
          <w:tcPr>
            <w:tcW w:w="1707" w:type="dxa"/>
          </w:tcPr>
          <w:p w14:paraId="73828AB9" w14:textId="7F676F88" w:rsidR="001B7A30" w:rsidRDefault="001B7A30" w:rsidP="001B7A30">
            <w:pPr>
              <w:rPr>
                <w:lang w:eastAsia="zh-CN"/>
              </w:rPr>
            </w:pPr>
            <w:r>
              <w:rPr>
                <w:lang w:eastAsia="zh-CN"/>
              </w:rPr>
              <w:t>36-45 years</w:t>
            </w:r>
          </w:p>
        </w:tc>
        <w:tc>
          <w:tcPr>
            <w:tcW w:w="2444" w:type="dxa"/>
          </w:tcPr>
          <w:p w14:paraId="7210D8DC" w14:textId="567EA26D" w:rsidR="001B7A30" w:rsidRDefault="001B7A30" w:rsidP="00D248F2">
            <w:pPr>
              <w:jc w:val="center"/>
              <w:rPr>
                <w:lang w:eastAsia="zh-CN"/>
              </w:rPr>
            </w:pPr>
            <w:r>
              <w:rPr>
                <w:lang w:eastAsia="zh-CN"/>
              </w:rPr>
              <w:t>25</w:t>
            </w:r>
          </w:p>
        </w:tc>
        <w:tc>
          <w:tcPr>
            <w:tcW w:w="1378" w:type="dxa"/>
          </w:tcPr>
          <w:p w14:paraId="0B5C614B" w14:textId="78327E71" w:rsidR="001B7A30" w:rsidRDefault="001B7A30" w:rsidP="00D248F2">
            <w:pPr>
              <w:jc w:val="center"/>
              <w:rPr>
                <w:lang w:eastAsia="zh-CN"/>
              </w:rPr>
            </w:pPr>
            <w:r>
              <w:rPr>
                <w:lang w:eastAsia="zh-CN"/>
              </w:rPr>
              <w:t>21.0</w:t>
            </w:r>
          </w:p>
        </w:tc>
        <w:tc>
          <w:tcPr>
            <w:tcW w:w="1371" w:type="dxa"/>
          </w:tcPr>
          <w:p w14:paraId="720D26FA" w14:textId="55D70757" w:rsidR="001B7A30" w:rsidRDefault="001B7A30" w:rsidP="00D248F2">
            <w:pPr>
              <w:jc w:val="center"/>
              <w:rPr>
                <w:lang w:eastAsia="zh-CN"/>
              </w:rPr>
            </w:pPr>
            <w:r>
              <w:rPr>
                <w:lang w:eastAsia="zh-CN"/>
              </w:rPr>
              <w:t>21.0</w:t>
            </w:r>
          </w:p>
        </w:tc>
        <w:tc>
          <w:tcPr>
            <w:tcW w:w="1403" w:type="dxa"/>
          </w:tcPr>
          <w:p w14:paraId="7D9D2F84" w14:textId="0662BAC4" w:rsidR="001B7A30" w:rsidRDefault="0084154E" w:rsidP="00D248F2">
            <w:pPr>
              <w:jc w:val="center"/>
              <w:rPr>
                <w:lang w:eastAsia="zh-CN"/>
              </w:rPr>
            </w:pPr>
            <w:r>
              <w:rPr>
                <w:lang w:eastAsia="zh-CN"/>
              </w:rPr>
              <w:t>78.2</w:t>
            </w:r>
          </w:p>
        </w:tc>
      </w:tr>
      <w:tr w:rsidR="00D60ADC" w14:paraId="04383D40" w14:textId="77777777" w:rsidTr="0021627F">
        <w:tc>
          <w:tcPr>
            <w:tcW w:w="713" w:type="dxa"/>
          </w:tcPr>
          <w:p w14:paraId="0ECE760B" w14:textId="77777777" w:rsidR="001B7A30" w:rsidRDefault="001B7A30" w:rsidP="001B7A30">
            <w:pPr>
              <w:rPr>
                <w:lang w:eastAsia="zh-CN"/>
              </w:rPr>
            </w:pPr>
          </w:p>
        </w:tc>
        <w:tc>
          <w:tcPr>
            <w:tcW w:w="1707" w:type="dxa"/>
          </w:tcPr>
          <w:p w14:paraId="21933A65" w14:textId="717C36A4" w:rsidR="001B7A30" w:rsidRDefault="001B7A30" w:rsidP="001B7A30">
            <w:pPr>
              <w:rPr>
                <w:lang w:eastAsia="zh-CN"/>
              </w:rPr>
            </w:pPr>
            <w:r>
              <w:rPr>
                <w:lang w:eastAsia="zh-CN"/>
              </w:rPr>
              <w:t>46-55</w:t>
            </w:r>
          </w:p>
        </w:tc>
        <w:tc>
          <w:tcPr>
            <w:tcW w:w="2444" w:type="dxa"/>
          </w:tcPr>
          <w:p w14:paraId="28340996" w14:textId="3887F651" w:rsidR="001B7A30" w:rsidRDefault="001B7A30" w:rsidP="00D248F2">
            <w:pPr>
              <w:jc w:val="center"/>
              <w:rPr>
                <w:lang w:eastAsia="zh-CN"/>
              </w:rPr>
            </w:pPr>
            <w:r>
              <w:rPr>
                <w:lang w:eastAsia="zh-CN"/>
              </w:rPr>
              <w:t>26</w:t>
            </w:r>
          </w:p>
        </w:tc>
        <w:tc>
          <w:tcPr>
            <w:tcW w:w="1378" w:type="dxa"/>
          </w:tcPr>
          <w:p w14:paraId="6F60919C" w14:textId="4BEB014B" w:rsidR="001B7A30" w:rsidRDefault="001B7A30" w:rsidP="00D248F2">
            <w:pPr>
              <w:jc w:val="center"/>
              <w:rPr>
                <w:lang w:eastAsia="zh-CN"/>
              </w:rPr>
            </w:pPr>
            <w:r>
              <w:rPr>
                <w:lang w:eastAsia="zh-CN"/>
              </w:rPr>
              <w:t>21.8</w:t>
            </w:r>
          </w:p>
        </w:tc>
        <w:tc>
          <w:tcPr>
            <w:tcW w:w="1371" w:type="dxa"/>
          </w:tcPr>
          <w:p w14:paraId="66BF10DF" w14:textId="58D4A365" w:rsidR="001B7A30" w:rsidRDefault="001B7A30" w:rsidP="00D248F2">
            <w:pPr>
              <w:jc w:val="center"/>
              <w:rPr>
                <w:lang w:eastAsia="zh-CN"/>
              </w:rPr>
            </w:pPr>
            <w:r>
              <w:rPr>
                <w:lang w:eastAsia="zh-CN"/>
              </w:rPr>
              <w:t>21.8</w:t>
            </w:r>
          </w:p>
        </w:tc>
        <w:tc>
          <w:tcPr>
            <w:tcW w:w="1403" w:type="dxa"/>
          </w:tcPr>
          <w:p w14:paraId="4AF716F3" w14:textId="06BFCC1C" w:rsidR="001B7A30" w:rsidRDefault="001B7A30" w:rsidP="00D248F2">
            <w:pPr>
              <w:jc w:val="center"/>
              <w:rPr>
                <w:lang w:eastAsia="zh-CN"/>
              </w:rPr>
            </w:pPr>
            <w:r>
              <w:rPr>
                <w:lang w:eastAsia="zh-CN"/>
              </w:rPr>
              <w:t>100.0</w:t>
            </w:r>
          </w:p>
        </w:tc>
      </w:tr>
      <w:tr w:rsidR="00D60ADC" w14:paraId="3986C7A6" w14:textId="77777777" w:rsidTr="0021627F">
        <w:tc>
          <w:tcPr>
            <w:tcW w:w="713" w:type="dxa"/>
          </w:tcPr>
          <w:p w14:paraId="7C9272F9" w14:textId="77777777" w:rsidR="001B7A30" w:rsidRDefault="001B7A30" w:rsidP="001B7A30">
            <w:pPr>
              <w:rPr>
                <w:lang w:eastAsia="zh-CN"/>
              </w:rPr>
            </w:pPr>
          </w:p>
        </w:tc>
        <w:tc>
          <w:tcPr>
            <w:tcW w:w="1707" w:type="dxa"/>
          </w:tcPr>
          <w:p w14:paraId="1951B98A" w14:textId="3F95A1D2" w:rsidR="001B7A30" w:rsidRDefault="001B7A30" w:rsidP="001B7A30">
            <w:pPr>
              <w:rPr>
                <w:lang w:eastAsia="zh-CN"/>
              </w:rPr>
            </w:pPr>
            <w:r>
              <w:rPr>
                <w:lang w:eastAsia="zh-CN"/>
              </w:rPr>
              <w:t>Total</w:t>
            </w:r>
          </w:p>
        </w:tc>
        <w:tc>
          <w:tcPr>
            <w:tcW w:w="2444" w:type="dxa"/>
          </w:tcPr>
          <w:p w14:paraId="6F479901" w14:textId="66CC9F61" w:rsidR="001B7A30" w:rsidRDefault="001B7A30" w:rsidP="00D248F2">
            <w:pPr>
              <w:jc w:val="center"/>
              <w:rPr>
                <w:lang w:eastAsia="zh-CN"/>
              </w:rPr>
            </w:pPr>
            <w:r>
              <w:rPr>
                <w:lang w:eastAsia="zh-CN"/>
              </w:rPr>
              <w:t>119</w:t>
            </w:r>
          </w:p>
        </w:tc>
        <w:tc>
          <w:tcPr>
            <w:tcW w:w="1378" w:type="dxa"/>
          </w:tcPr>
          <w:p w14:paraId="28C5AC35" w14:textId="1B7D2F0E" w:rsidR="001B7A30" w:rsidRDefault="001B7A30" w:rsidP="00D248F2">
            <w:pPr>
              <w:jc w:val="center"/>
              <w:rPr>
                <w:lang w:eastAsia="zh-CN"/>
              </w:rPr>
            </w:pPr>
            <w:r>
              <w:rPr>
                <w:lang w:eastAsia="zh-CN"/>
              </w:rPr>
              <w:t>100.0</w:t>
            </w:r>
          </w:p>
        </w:tc>
        <w:tc>
          <w:tcPr>
            <w:tcW w:w="1371" w:type="dxa"/>
          </w:tcPr>
          <w:p w14:paraId="426C3602" w14:textId="308FB09C" w:rsidR="001B7A30" w:rsidRDefault="001B7A30" w:rsidP="00D248F2">
            <w:pPr>
              <w:jc w:val="center"/>
              <w:rPr>
                <w:lang w:eastAsia="zh-CN"/>
              </w:rPr>
            </w:pPr>
            <w:r>
              <w:rPr>
                <w:lang w:eastAsia="zh-CN"/>
              </w:rPr>
              <w:t>100.0</w:t>
            </w:r>
          </w:p>
        </w:tc>
        <w:tc>
          <w:tcPr>
            <w:tcW w:w="1403" w:type="dxa"/>
          </w:tcPr>
          <w:p w14:paraId="4C60D2E0" w14:textId="77777777" w:rsidR="001B7A30" w:rsidRDefault="001B7A30" w:rsidP="00D248F2">
            <w:pPr>
              <w:jc w:val="center"/>
              <w:rPr>
                <w:lang w:eastAsia="zh-CN"/>
              </w:rPr>
            </w:pPr>
          </w:p>
        </w:tc>
      </w:tr>
    </w:tbl>
    <w:p w14:paraId="3B7078E7" w14:textId="77777777" w:rsidR="00246EB6" w:rsidRDefault="00246EB6" w:rsidP="00246EB6">
      <w:pPr>
        <w:spacing w:after="0"/>
        <w:rPr>
          <w:lang w:eastAsia="zh-CN"/>
        </w:rPr>
      </w:pPr>
      <w:r w:rsidRPr="009B47B6">
        <w:rPr>
          <w:color w:val="000000"/>
          <w:lang w:eastAsia="zh-CN"/>
        </w:rPr>
        <w:t>(Source: Author</w:t>
      </w:r>
      <w:r>
        <w:rPr>
          <w:color w:val="000000"/>
          <w:lang w:eastAsia="zh-CN"/>
        </w:rPr>
        <w:t>s</w:t>
      </w:r>
      <w:r w:rsidRPr="009B47B6">
        <w:rPr>
          <w:color w:val="000000"/>
          <w:lang w:eastAsia="zh-CN"/>
        </w:rPr>
        <w:t>)</w:t>
      </w:r>
    </w:p>
    <w:p w14:paraId="7C636809" w14:textId="374D7960" w:rsidR="00E7257D" w:rsidRDefault="00E7257D" w:rsidP="00E7257D">
      <w:pPr>
        <w:autoSpaceDE w:val="0"/>
        <w:autoSpaceDN w:val="0"/>
        <w:adjustRightInd w:val="0"/>
        <w:spacing w:after="0"/>
        <w:jc w:val="both"/>
        <w:rPr>
          <w:rFonts w:eastAsia="Sylfaen" w:cs="Times New Roman"/>
          <w:kern w:val="2"/>
          <w:lang w:eastAsia="zh-CN"/>
        </w:rPr>
      </w:pPr>
      <w:bookmarkStart w:id="72" w:name="_Toc145238848"/>
      <w:bookmarkStart w:id="73" w:name="_Toc144160890"/>
      <w:r>
        <w:rPr>
          <w:rFonts w:eastAsia="Sylfaen" w:cs="Times New Roman"/>
          <w:kern w:val="2"/>
          <w:lang w:eastAsia="zh-CN"/>
        </w:rPr>
        <w:lastRenderedPageBreak/>
        <w:t>T</w:t>
      </w:r>
      <w:r w:rsidRPr="003A7B3D">
        <w:rPr>
          <w:rFonts w:eastAsia="Sylfaen" w:cs="Times New Roman"/>
          <w:kern w:val="2"/>
          <w:lang w:eastAsia="zh-CN"/>
        </w:rPr>
        <w:t xml:space="preserve">able </w:t>
      </w:r>
      <w:r>
        <w:rPr>
          <w:rFonts w:eastAsia="Sylfaen" w:cs="Times New Roman"/>
          <w:kern w:val="2"/>
          <w:lang w:eastAsia="zh-CN"/>
        </w:rPr>
        <w:t xml:space="preserve">4 </w:t>
      </w:r>
      <w:r w:rsidRPr="003A7B3D">
        <w:rPr>
          <w:rFonts w:eastAsia="Sylfaen" w:cs="Times New Roman"/>
          <w:kern w:val="2"/>
          <w:lang w:eastAsia="zh-CN"/>
        </w:rPr>
        <w:t xml:space="preserve">shows that all 119 participants responded affirmatively, indicating that they have smartphone apps. </w:t>
      </w:r>
    </w:p>
    <w:p w14:paraId="61C1C966" w14:textId="77777777" w:rsidR="007575F4" w:rsidRDefault="007575F4" w:rsidP="00E7257D">
      <w:pPr>
        <w:autoSpaceDE w:val="0"/>
        <w:autoSpaceDN w:val="0"/>
        <w:adjustRightInd w:val="0"/>
        <w:spacing w:after="0"/>
        <w:jc w:val="both"/>
        <w:rPr>
          <w:rFonts w:eastAsia="Sylfaen" w:cs="Times New Roman"/>
          <w:kern w:val="2"/>
          <w:lang w:eastAsia="zh-CN"/>
        </w:rPr>
      </w:pPr>
    </w:p>
    <w:bookmarkEnd w:id="72"/>
    <w:bookmarkEnd w:id="73"/>
    <w:p w14:paraId="15832F06" w14:textId="0534B8C9" w:rsidR="00E7257D" w:rsidRPr="0021627F" w:rsidRDefault="00E7257D">
      <w:pPr>
        <w:pStyle w:val="Caption"/>
        <w:keepNext/>
        <w:rPr>
          <w:rFonts w:ascii="Sylfaen" w:hAnsi="Sylfaen"/>
          <w:i w:val="0"/>
          <w:iCs w:val="0"/>
          <w:color w:val="auto"/>
          <w:sz w:val="22"/>
          <w:szCs w:val="22"/>
        </w:rPr>
      </w:pPr>
      <w:r w:rsidRPr="0021627F">
        <w:rPr>
          <w:rFonts w:ascii="Sylfaen" w:hAnsi="Sylfaen"/>
          <w:i w:val="0"/>
          <w:iCs w:val="0"/>
          <w:color w:val="auto"/>
          <w:sz w:val="22"/>
          <w:szCs w:val="22"/>
        </w:rPr>
        <w:t xml:space="preserve">Table </w:t>
      </w:r>
      <w:r w:rsidRPr="0021627F">
        <w:rPr>
          <w:rFonts w:ascii="Sylfaen" w:hAnsi="Sylfaen"/>
          <w:i w:val="0"/>
          <w:iCs w:val="0"/>
          <w:color w:val="auto"/>
          <w:sz w:val="22"/>
          <w:szCs w:val="22"/>
        </w:rPr>
        <w:fldChar w:fldCharType="begin"/>
      </w:r>
      <w:r w:rsidRPr="0021627F">
        <w:rPr>
          <w:rFonts w:ascii="Sylfaen" w:hAnsi="Sylfaen"/>
          <w:i w:val="0"/>
          <w:iCs w:val="0"/>
          <w:color w:val="auto"/>
          <w:sz w:val="22"/>
          <w:szCs w:val="22"/>
        </w:rPr>
        <w:instrText xml:space="preserve"> SEQ Table \* ARABIC </w:instrText>
      </w:r>
      <w:r w:rsidRPr="0021627F">
        <w:rPr>
          <w:rFonts w:ascii="Sylfaen" w:hAnsi="Sylfaen"/>
          <w:i w:val="0"/>
          <w:iCs w:val="0"/>
          <w:color w:val="auto"/>
          <w:sz w:val="22"/>
          <w:szCs w:val="22"/>
        </w:rPr>
        <w:fldChar w:fldCharType="separate"/>
      </w:r>
      <w:r w:rsidR="003C5AFE" w:rsidRPr="0021627F">
        <w:rPr>
          <w:rFonts w:ascii="Sylfaen" w:hAnsi="Sylfaen"/>
          <w:i w:val="0"/>
          <w:iCs w:val="0"/>
          <w:noProof/>
          <w:color w:val="auto"/>
          <w:sz w:val="22"/>
          <w:szCs w:val="22"/>
        </w:rPr>
        <w:t>4</w:t>
      </w:r>
      <w:r w:rsidRPr="0021627F">
        <w:rPr>
          <w:rFonts w:ascii="Sylfaen" w:hAnsi="Sylfaen"/>
          <w:i w:val="0"/>
          <w:iCs w:val="0"/>
          <w:color w:val="auto"/>
          <w:sz w:val="22"/>
          <w:szCs w:val="22"/>
        </w:rPr>
        <w:fldChar w:fldCharType="end"/>
      </w:r>
      <w:r w:rsidRPr="0021627F">
        <w:rPr>
          <w:rFonts w:ascii="Sylfaen" w:hAnsi="Sylfaen"/>
          <w:i w:val="0"/>
          <w:iCs w:val="0"/>
          <w:color w:val="auto"/>
          <w:sz w:val="22"/>
          <w:szCs w:val="22"/>
        </w:rPr>
        <w:t>. Usage of smartphone apps</w:t>
      </w:r>
      <w:r w:rsidR="003C5AFE" w:rsidRPr="0021627F">
        <w:rPr>
          <w:rFonts w:ascii="Sylfaen" w:hAnsi="Sylfaen"/>
          <w:i w:val="0"/>
          <w:iCs w:val="0"/>
          <w:color w:val="auto"/>
          <w:sz w:val="22"/>
          <w:szCs w:val="22"/>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Caption w:val="Merged heading row."/>
        <w:tblDescription w:val="The heading row has been merged to cover the 6 columns below. The text reads &quot;Do you have smartphone apps?&quot;."/>
      </w:tblPr>
      <w:tblGrid>
        <w:gridCol w:w="1502"/>
        <w:gridCol w:w="1502"/>
        <w:gridCol w:w="1503"/>
        <w:gridCol w:w="1503"/>
        <w:gridCol w:w="1503"/>
        <w:gridCol w:w="1503"/>
      </w:tblGrid>
      <w:tr w:rsidR="0071250A" w:rsidRPr="00FF120A" w14:paraId="3502A26F" w14:textId="77777777" w:rsidTr="00D248F2">
        <w:tc>
          <w:tcPr>
            <w:tcW w:w="9016" w:type="dxa"/>
            <w:gridSpan w:val="6"/>
            <w:tcBorders>
              <w:bottom w:val="single" w:sz="4" w:space="0" w:color="auto"/>
            </w:tcBorders>
          </w:tcPr>
          <w:p w14:paraId="1D85E72E" w14:textId="77777777" w:rsidR="0071250A" w:rsidRPr="00FF120A" w:rsidRDefault="0071250A" w:rsidP="0021627F">
            <w:pPr>
              <w:pStyle w:val="ListParagraph"/>
              <w:numPr>
                <w:ilvl w:val="0"/>
                <w:numId w:val="5"/>
              </w:numPr>
              <w:jc w:val="center"/>
              <w:rPr>
                <w:lang w:eastAsia="zh-CN"/>
              </w:rPr>
            </w:pPr>
            <w:r w:rsidRPr="00FF120A">
              <w:rPr>
                <w:lang w:eastAsia="zh-CN"/>
              </w:rPr>
              <w:t>Do you have smartphone apps?</w:t>
            </w:r>
          </w:p>
        </w:tc>
      </w:tr>
      <w:tr w:rsidR="0071250A" w14:paraId="06296D48" w14:textId="77777777" w:rsidTr="00D248F2">
        <w:tc>
          <w:tcPr>
            <w:tcW w:w="1502" w:type="dxa"/>
            <w:tcBorders>
              <w:top w:val="single" w:sz="4" w:space="0" w:color="auto"/>
            </w:tcBorders>
          </w:tcPr>
          <w:p w14:paraId="411E442E" w14:textId="77777777" w:rsidR="0071250A" w:rsidRDefault="0071250A" w:rsidP="0071250A">
            <w:pPr>
              <w:rPr>
                <w:lang w:eastAsia="zh-CN"/>
              </w:rPr>
            </w:pPr>
          </w:p>
        </w:tc>
        <w:tc>
          <w:tcPr>
            <w:tcW w:w="1502" w:type="dxa"/>
            <w:tcBorders>
              <w:top w:val="single" w:sz="4" w:space="0" w:color="auto"/>
            </w:tcBorders>
          </w:tcPr>
          <w:p w14:paraId="412A79F8" w14:textId="77777777" w:rsidR="0071250A" w:rsidRDefault="0071250A" w:rsidP="0071250A">
            <w:pPr>
              <w:rPr>
                <w:lang w:eastAsia="zh-CN"/>
              </w:rPr>
            </w:pPr>
          </w:p>
        </w:tc>
        <w:tc>
          <w:tcPr>
            <w:tcW w:w="1503" w:type="dxa"/>
            <w:tcBorders>
              <w:top w:val="single" w:sz="4" w:space="0" w:color="auto"/>
            </w:tcBorders>
          </w:tcPr>
          <w:p w14:paraId="1595F018" w14:textId="43A095BF" w:rsidR="0071250A" w:rsidRDefault="0071250A" w:rsidP="0071250A">
            <w:pPr>
              <w:rPr>
                <w:lang w:eastAsia="zh-CN"/>
              </w:rPr>
            </w:pPr>
            <w:r>
              <w:rPr>
                <w:lang w:eastAsia="zh-CN"/>
              </w:rPr>
              <w:t>Frequency</w:t>
            </w:r>
          </w:p>
        </w:tc>
        <w:tc>
          <w:tcPr>
            <w:tcW w:w="1503" w:type="dxa"/>
            <w:tcBorders>
              <w:top w:val="single" w:sz="4" w:space="0" w:color="auto"/>
            </w:tcBorders>
          </w:tcPr>
          <w:p w14:paraId="342889C2" w14:textId="2010CA46" w:rsidR="0071250A" w:rsidRDefault="0071250A" w:rsidP="0071250A">
            <w:pPr>
              <w:rPr>
                <w:lang w:eastAsia="zh-CN"/>
              </w:rPr>
            </w:pPr>
            <w:r>
              <w:rPr>
                <w:lang w:eastAsia="zh-CN"/>
              </w:rPr>
              <w:t>Percentage</w:t>
            </w:r>
          </w:p>
        </w:tc>
        <w:tc>
          <w:tcPr>
            <w:tcW w:w="1503" w:type="dxa"/>
            <w:tcBorders>
              <w:top w:val="single" w:sz="4" w:space="0" w:color="auto"/>
            </w:tcBorders>
          </w:tcPr>
          <w:p w14:paraId="1239A46E" w14:textId="3642199A" w:rsidR="0071250A" w:rsidRDefault="0071250A" w:rsidP="0071250A">
            <w:pPr>
              <w:rPr>
                <w:lang w:eastAsia="zh-CN"/>
              </w:rPr>
            </w:pPr>
            <w:r>
              <w:rPr>
                <w:lang w:eastAsia="zh-CN"/>
              </w:rPr>
              <w:t>Valid percentage</w:t>
            </w:r>
          </w:p>
        </w:tc>
        <w:tc>
          <w:tcPr>
            <w:tcW w:w="1503" w:type="dxa"/>
            <w:tcBorders>
              <w:top w:val="single" w:sz="4" w:space="0" w:color="auto"/>
            </w:tcBorders>
          </w:tcPr>
          <w:p w14:paraId="4865D857" w14:textId="1A3D6B41" w:rsidR="0071250A" w:rsidRDefault="0071250A" w:rsidP="0071250A">
            <w:pPr>
              <w:rPr>
                <w:lang w:eastAsia="zh-CN"/>
              </w:rPr>
            </w:pPr>
            <w:r>
              <w:rPr>
                <w:lang w:eastAsia="zh-CN"/>
              </w:rPr>
              <w:t>Cumulative percentage</w:t>
            </w:r>
          </w:p>
        </w:tc>
      </w:tr>
      <w:tr w:rsidR="0071250A" w14:paraId="68C076D3" w14:textId="77777777" w:rsidTr="00D248F2">
        <w:tc>
          <w:tcPr>
            <w:tcW w:w="1502" w:type="dxa"/>
          </w:tcPr>
          <w:p w14:paraId="7E52174E" w14:textId="6C1368F4" w:rsidR="0071250A" w:rsidRDefault="0071250A" w:rsidP="0071250A">
            <w:pPr>
              <w:rPr>
                <w:lang w:eastAsia="zh-CN"/>
              </w:rPr>
            </w:pPr>
            <w:r>
              <w:rPr>
                <w:lang w:eastAsia="zh-CN"/>
              </w:rPr>
              <w:t>Valid</w:t>
            </w:r>
          </w:p>
        </w:tc>
        <w:tc>
          <w:tcPr>
            <w:tcW w:w="1502" w:type="dxa"/>
          </w:tcPr>
          <w:p w14:paraId="2E54F55C" w14:textId="7889D74C" w:rsidR="0071250A" w:rsidRDefault="0071250A" w:rsidP="0071250A">
            <w:pPr>
              <w:rPr>
                <w:lang w:eastAsia="zh-CN"/>
              </w:rPr>
            </w:pPr>
            <w:r>
              <w:rPr>
                <w:lang w:eastAsia="zh-CN"/>
              </w:rPr>
              <w:t>Yes</w:t>
            </w:r>
          </w:p>
        </w:tc>
        <w:tc>
          <w:tcPr>
            <w:tcW w:w="1503" w:type="dxa"/>
          </w:tcPr>
          <w:p w14:paraId="0C55A52A" w14:textId="7351DEF6" w:rsidR="0071250A" w:rsidRDefault="0071250A" w:rsidP="0071250A">
            <w:pPr>
              <w:rPr>
                <w:lang w:eastAsia="zh-CN"/>
              </w:rPr>
            </w:pPr>
            <w:r>
              <w:rPr>
                <w:lang w:eastAsia="zh-CN"/>
              </w:rPr>
              <w:t>119</w:t>
            </w:r>
          </w:p>
        </w:tc>
        <w:tc>
          <w:tcPr>
            <w:tcW w:w="1503" w:type="dxa"/>
          </w:tcPr>
          <w:p w14:paraId="4CADEE76" w14:textId="693E106B" w:rsidR="0071250A" w:rsidRDefault="0071250A" w:rsidP="0071250A">
            <w:pPr>
              <w:rPr>
                <w:lang w:eastAsia="zh-CN"/>
              </w:rPr>
            </w:pPr>
            <w:r>
              <w:rPr>
                <w:lang w:eastAsia="zh-CN"/>
              </w:rPr>
              <w:t>100.0</w:t>
            </w:r>
          </w:p>
        </w:tc>
        <w:tc>
          <w:tcPr>
            <w:tcW w:w="1503" w:type="dxa"/>
          </w:tcPr>
          <w:p w14:paraId="47A1F32B" w14:textId="47E95DD5" w:rsidR="0071250A" w:rsidRDefault="0071250A" w:rsidP="0071250A">
            <w:pPr>
              <w:rPr>
                <w:lang w:eastAsia="zh-CN"/>
              </w:rPr>
            </w:pPr>
            <w:r>
              <w:rPr>
                <w:lang w:eastAsia="zh-CN"/>
              </w:rPr>
              <w:t>100.0</w:t>
            </w:r>
          </w:p>
        </w:tc>
        <w:tc>
          <w:tcPr>
            <w:tcW w:w="1503" w:type="dxa"/>
          </w:tcPr>
          <w:p w14:paraId="2AFA8B58" w14:textId="0545FEC4" w:rsidR="0071250A" w:rsidRDefault="0071250A" w:rsidP="0071250A">
            <w:pPr>
              <w:rPr>
                <w:lang w:eastAsia="zh-CN"/>
              </w:rPr>
            </w:pPr>
            <w:r>
              <w:rPr>
                <w:lang w:eastAsia="zh-CN"/>
              </w:rPr>
              <w:t>100.0</w:t>
            </w:r>
          </w:p>
        </w:tc>
      </w:tr>
    </w:tbl>
    <w:p w14:paraId="7E666B3E" w14:textId="77777777" w:rsidR="00246EB6" w:rsidRDefault="00246EB6" w:rsidP="00246EB6">
      <w:pPr>
        <w:spacing w:after="0"/>
        <w:rPr>
          <w:lang w:eastAsia="zh-CN"/>
        </w:rPr>
      </w:pPr>
      <w:r w:rsidRPr="009B47B6">
        <w:rPr>
          <w:color w:val="000000"/>
          <w:lang w:eastAsia="zh-CN"/>
        </w:rPr>
        <w:t>(Source: Author</w:t>
      </w:r>
      <w:r>
        <w:rPr>
          <w:color w:val="000000"/>
          <w:lang w:eastAsia="zh-CN"/>
        </w:rPr>
        <w:t>s</w:t>
      </w:r>
      <w:r w:rsidRPr="009B47B6">
        <w:rPr>
          <w:color w:val="000000"/>
          <w:lang w:eastAsia="zh-CN"/>
        </w:rPr>
        <w:t>)</w:t>
      </w:r>
    </w:p>
    <w:p w14:paraId="4AFFDCCF" w14:textId="77777777" w:rsidR="0071250A" w:rsidRPr="00D248F2" w:rsidRDefault="0071250A" w:rsidP="00D248F2">
      <w:pPr>
        <w:rPr>
          <w:lang w:eastAsia="zh-CN"/>
        </w:rPr>
      </w:pPr>
    </w:p>
    <w:p w14:paraId="4314ED12" w14:textId="2B605AED" w:rsidR="003C5AFE" w:rsidRPr="003A7B3D" w:rsidRDefault="00585320" w:rsidP="00585320">
      <w:pPr>
        <w:autoSpaceDE w:val="0"/>
        <w:autoSpaceDN w:val="0"/>
        <w:adjustRightInd w:val="0"/>
        <w:spacing w:after="0"/>
        <w:jc w:val="both"/>
        <w:rPr>
          <w:rFonts w:eastAsia="Sylfaen" w:cs="Times New Roman"/>
          <w:kern w:val="2"/>
          <w:lang w:eastAsia="zh-CN"/>
        </w:rPr>
      </w:pPr>
      <w:bookmarkStart w:id="74" w:name="_Toc145238862"/>
      <w:r>
        <w:rPr>
          <w:rFonts w:eastAsia="Sylfaen" w:cs="Times New Roman"/>
          <w:kern w:val="2"/>
          <w:lang w:eastAsia="zh-CN"/>
        </w:rPr>
        <w:t>T</w:t>
      </w:r>
      <w:r w:rsidRPr="003A7B3D">
        <w:rPr>
          <w:rFonts w:eastAsia="Sylfaen" w:cs="Times New Roman"/>
          <w:kern w:val="2"/>
          <w:lang w:eastAsia="zh-CN"/>
        </w:rPr>
        <w:t xml:space="preserve">able </w:t>
      </w:r>
      <w:r>
        <w:rPr>
          <w:rFonts w:eastAsia="Sylfaen" w:cs="Times New Roman"/>
          <w:kern w:val="2"/>
          <w:lang w:eastAsia="zh-CN"/>
        </w:rPr>
        <w:t xml:space="preserve">5 </w:t>
      </w:r>
      <w:r w:rsidRPr="003A7B3D">
        <w:rPr>
          <w:rFonts w:eastAsia="Sylfaen" w:cs="Times New Roman"/>
          <w:kern w:val="2"/>
          <w:lang w:eastAsia="zh-CN"/>
        </w:rPr>
        <w:t xml:space="preserve">indicates that all participants use health-related mobile phone apps. </w:t>
      </w:r>
    </w:p>
    <w:bookmarkEnd w:id="74"/>
    <w:p w14:paraId="45C6087A" w14:textId="77777777" w:rsidR="007575F4" w:rsidRDefault="007575F4" w:rsidP="0021627F">
      <w:pPr>
        <w:autoSpaceDE w:val="0"/>
        <w:autoSpaceDN w:val="0"/>
        <w:adjustRightInd w:val="0"/>
        <w:spacing w:after="0"/>
        <w:jc w:val="both"/>
        <w:rPr>
          <w:lang w:eastAsia="zh-CN"/>
        </w:rPr>
      </w:pPr>
    </w:p>
    <w:p w14:paraId="465FC1AA" w14:textId="2B0D75E6" w:rsidR="00585320" w:rsidRPr="0021627F" w:rsidRDefault="00585320">
      <w:pPr>
        <w:pStyle w:val="Caption"/>
        <w:keepNext/>
        <w:rPr>
          <w:rFonts w:ascii="Sylfaen" w:eastAsiaTheme="minorEastAsia" w:hAnsi="Sylfaen" w:cstheme="minorBidi"/>
          <w:i w:val="0"/>
          <w:iCs w:val="0"/>
          <w:color w:val="auto"/>
          <w:kern w:val="0"/>
          <w:sz w:val="22"/>
          <w:szCs w:val="22"/>
        </w:rPr>
      </w:pPr>
      <w:r w:rsidRPr="0021627F">
        <w:rPr>
          <w:rFonts w:ascii="Sylfaen" w:hAnsi="Sylfaen"/>
          <w:i w:val="0"/>
          <w:iCs w:val="0"/>
          <w:color w:val="auto"/>
          <w:sz w:val="22"/>
          <w:szCs w:val="22"/>
        </w:rPr>
        <w:t xml:space="preserve">Table </w:t>
      </w:r>
      <w:r w:rsidRPr="0021627F">
        <w:rPr>
          <w:rFonts w:ascii="Sylfaen" w:hAnsi="Sylfaen"/>
          <w:i w:val="0"/>
          <w:iCs w:val="0"/>
          <w:color w:val="auto"/>
          <w:sz w:val="22"/>
          <w:szCs w:val="22"/>
        </w:rPr>
        <w:fldChar w:fldCharType="begin"/>
      </w:r>
      <w:r w:rsidRPr="0021627F">
        <w:rPr>
          <w:rFonts w:ascii="Sylfaen" w:hAnsi="Sylfaen"/>
          <w:i w:val="0"/>
          <w:iCs w:val="0"/>
          <w:color w:val="auto"/>
          <w:sz w:val="22"/>
          <w:szCs w:val="22"/>
        </w:rPr>
        <w:instrText xml:space="preserve"> SEQ Table \* ARABIC </w:instrText>
      </w:r>
      <w:r w:rsidRPr="0021627F">
        <w:rPr>
          <w:rFonts w:ascii="Sylfaen" w:hAnsi="Sylfaen"/>
          <w:i w:val="0"/>
          <w:iCs w:val="0"/>
          <w:color w:val="auto"/>
          <w:sz w:val="22"/>
          <w:szCs w:val="22"/>
        </w:rPr>
        <w:fldChar w:fldCharType="separate"/>
      </w:r>
      <w:r w:rsidR="003C5AFE" w:rsidRPr="0021627F">
        <w:rPr>
          <w:rFonts w:ascii="Sylfaen" w:hAnsi="Sylfaen"/>
          <w:i w:val="0"/>
          <w:iCs w:val="0"/>
          <w:noProof/>
          <w:color w:val="auto"/>
          <w:sz w:val="22"/>
          <w:szCs w:val="22"/>
        </w:rPr>
        <w:t>5</w:t>
      </w:r>
      <w:r w:rsidRPr="0021627F">
        <w:rPr>
          <w:rFonts w:ascii="Sylfaen" w:hAnsi="Sylfaen"/>
          <w:i w:val="0"/>
          <w:iCs w:val="0"/>
          <w:color w:val="auto"/>
          <w:sz w:val="22"/>
          <w:szCs w:val="22"/>
        </w:rPr>
        <w:fldChar w:fldCharType="end"/>
      </w:r>
      <w:r w:rsidRPr="0021627F">
        <w:rPr>
          <w:rFonts w:ascii="Sylfaen" w:hAnsi="Sylfaen"/>
          <w:i w:val="0"/>
          <w:iCs w:val="0"/>
          <w:color w:val="auto"/>
          <w:sz w:val="22"/>
          <w:szCs w:val="22"/>
        </w:rPr>
        <w:t>. Usage of health-related mobile phone apps</w:t>
      </w:r>
      <w:r w:rsidR="003C5AFE" w:rsidRPr="0021627F">
        <w:rPr>
          <w:rFonts w:ascii="Sylfaen" w:hAnsi="Sylfaen"/>
          <w:i w:val="0"/>
          <w:iCs w:val="0"/>
          <w:color w:val="auto"/>
          <w:sz w:val="22"/>
          <w:szCs w:val="22"/>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Caption w:val="Merged heading row."/>
        <w:tblDescription w:val="The heading row has been merged to cover the 6 columns below. The text reads &quot;Do you use health-related mobile phone apps?&quot;."/>
      </w:tblPr>
      <w:tblGrid>
        <w:gridCol w:w="1502"/>
        <w:gridCol w:w="1502"/>
        <w:gridCol w:w="1503"/>
        <w:gridCol w:w="1503"/>
        <w:gridCol w:w="1503"/>
        <w:gridCol w:w="1503"/>
      </w:tblGrid>
      <w:tr w:rsidR="006A7800" w:rsidRPr="00FF120A" w14:paraId="60BAB83A" w14:textId="77777777" w:rsidTr="00D248F2">
        <w:tc>
          <w:tcPr>
            <w:tcW w:w="9016" w:type="dxa"/>
            <w:gridSpan w:val="6"/>
            <w:tcBorders>
              <w:bottom w:val="single" w:sz="4" w:space="0" w:color="auto"/>
            </w:tcBorders>
          </w:tcPr>
          <w:p w14:paraId="51AFCF90" w14:textId="77DF59F3" w:rsidR="006A7800" w:rsidRPr="00FF120A" w:rsidRDefault="006A7800" w:rsidP="0021627F">
            <w:pPr>
              <w:pStyle w:val="ListParagraph"/>
              <w:numPr>
                <w:ilvl w:val="0"/>
                <w:numId w:val="5"/>
              </w:numPr>
              <w:jc w:val="center"/>
              <w:rPr>
                <w:lang w:eastAsia="zh-CN"/>
              </w:rPr>
            </w:pPr>
            <w:bookmarkStart w:id="75" w:name="_Hlk188346476"/>
            <w:r w:rsidRPr="00FF120A">
              <w:rPr>
                <w:lang w:eastAsia="zh-CN"/>
              </w:rPr>
              <w:t>Do you use health-related mobile phone apps?</w:t>
            </w:r>
            <w:bookmarkEnd w:id="75"/>
          </w:p>
        </w:tc>
      </w:tr>
      <w:tr w:rsidR="006A7800" w14:paraId="08F75272" w14:textId="77777777" w:rsidTr="00D248F2">
        <w:tc>
          <w:tcPr>
            <w:tcW w:w="1502" w:type="dxa"/>
            <w:tcBorders>
              <w:top w:val="single" w:sz="4" w:space="0" w:color="auto"/>
            </w:tcBorders>
          </w:tcPr>
          <w:p w14:paraId="763A7F01" w14:textId="77777777" w:rsidR="006A7800" w:rsidRDefault="006A7800" w:rsidP="006A7800">
            <w:pPr>
              <w:rPr>
                <w:lang w:eastAsia="zh-CN"/>
              </w:rPr>
            </w:pPr>
          </w:p>
        </w:tc>
        <w:tc>
          <w:tcPr>
            <w:tcW w:w="1502" w:type="dxa"/>
          </w:tcPr>
          <w:p w14:paraId="3D2745D2" w14:textId="395627C0" w:rsidR="006A7800" w:rsidRDefault="006A7800" w:rsidP="006A7800">
            <w:pPr>
              <w:rPr>
                <w:lang w:eastAsia="zh-CN"/>
              </w:rPr>
            </w:pPr>
          </w:p>
        </w:tc>
        <w:tc>
          <w:tcPr>
            <w:tcW w:w="1503" w:type="dxa"/>
          </w:tcPr>
          <w:p w14:paraId="26AE57E4" w14:textId="02E6B5B6" w:rsidR="006A7800" w:rsidRDefault="006A7800" w:rsidP="006A7800">
            <w:pPr>
              <w:rPr>
                <w:lang w:eastAsia="zh-CN"/>
              </w:rPr>
            </w:pPr>
            <w:r>
              <w:rPr>
                <w:lang w:eastAsia="zh-CN"/>
              </w:rPr>
              <w:t>Frequency</w:t>
            </w:r>
          </w:p>
        </w:tc>
        <w:tc>
          <w:tcPr>
            <w:tcW w:w="1503" w:type="dxa"/>
          </w:tcPr>
          <w:p w14:paraId="096E8E10" w14:textId="67D5BA4B" w:rsidR="006A7800" w:rsidRDefault="006A7800" w:rsidP="006A7800">
            <w:pPr>
              <w:rPr>
                <w:lang w:eastAsia="zh-CN"/>
              </w:rPr>
            </w:pPr>
            <w:r>
              <w:rPr>
                <w:lang w:eastAsia="zh-CN"/>
              </w:rPr>
              <w:t>Percentage</w:t>
            </w:r>
          </w:p>
        </w:tc>
        <w:tc>
          <w:tcPr>
            <w:tcW w:w="1503" w:type="dxa"/>
          </w:tcPr>
          <w:p w14:paraId="714CB32F" w14:textId="0D58AB6A" w:rsidR="006A7800" w:rsidRDefault="006A7800" w:rsidP="006A7800">
            <w:pPr>
              <w:rPr>
                <w:lang w:eastAsia="zh-CN"/>
              </w:rPr>
            </w:pPr>
            <w:r>
              <w:rPr>
                <w:lang w:eastAsia="zh-CN"/>
              </w:rPr>
              <w:t>Valid percentage</w:t>
            </w:r>
          </w:p>
        </w:tc>
        <w:tc>
          <w:tcPr>
            <w:tcW w:w="1503" w:type="dxa"/>
          </w:tcPr>
          <w:p w14:paraId="2682F4D5" w14:textId="1DB4B5A9" w:rsidR="006A7800" w:rsidRDefault="006A7800" w:rsidP="006A7800">
            <w:pPr>
              <w:rPr>
                <w:lang w:eastAsia="zh-CN"/>
              </w:rPr>
            </w:pPr>
            <w:r>
              <w:rPr>
                <w:lang w:eastAsia="zh-CN"/>
              </w:rPr>
              <w:t>Cumulative percentage</w:t>
            </w:r>
          </w:p>
        </w:tc>
      </w:tr>
      <w:tr w:rsidR="006A7800" w14:paraId="6116BE60" w14:textId="77777777" w:rsidTr="00D248F2">
        <w:tc>
          <w:tcPr>
            <w:tcW w:w="1502" w:type="dxa"/>
          </w:tcPr>
          <w:p w14:paraId="13228255" w14:textId="1791EA85" w:rsidR="006A7800" w:rsidRDefault="006A7800" w:rsidP="006A7800">
            <w:pPr>
              <w:rPr>
                <w:lang w:eastAsia="zh-CN"/>
              </w:rPr>
            </w:pPr>
            <w:r>
              <w:rPr>
                <w:lang w:eastAsia="zh-CN"/>
              </w:rPr>
              <w:t>Valid</w:t>
            </w:r>
          </w:p>
        </w:tc>
        <w:tc>
          <w:tcPr>
            <w:tcW w:w="1502" w:type="dxa"/>
          </w:tcPr>
          <w:p w14:paraId="2DEEC315" w14:textId="0E5F55C7" w:rsidR="006A7800" w:rsidRDefault="006A7800" w:rsidP="006A7800">
            <w:pPr>
              <w:rPr>
                <w:lang w:eastAsia="zh-CN"/>
              </w:rPr>
            </w:pPr>
            <w:r>
              <w:rPr>
                <w:lang w:eastAsia="zh-CN"/>
              </w:rPr>
              <w:t>Yes</w:t>
            </w:r>
          </w:p>
        </w:tc>
        <w:tc>
          <w:tcPr>
            <w:tcW w:w="1503" w:type="dxa"/>
          </w:tcPr>
          <w:p w14:paraId="3BBECC0E" w14:textId="5A6EC697" w:rsidR="006A7800" w:rsidRDefault="006A7800" w:rsidP="006A7800">
            <w:pPr>
              <w:rPr>
                <w:lang w:eastAsia="zh-CN"/>
              </w:rPr>
            </w:pPr>
            <w:r>
              <w:rPr>
                <w:lang w:eastAsia="zh-CN"/>
              </w:rPr>
              <w:t>119</w:t>
            </w:r>
          </w:p>
        </w:tc>
        <w:tc>
          <w:tcPr>
            <w:tcW w:w="1503" w:type="dxa"/>
          </w:tcPr>
          <w:p w14:paraId="21A6FD3E" w14:textId="46105BE9" w:rsidR="006A7800" w:rsidRDefault="006A7800" w:rsidP="006A7800">
            <w:pPr>
              <w:rPr>
                <w:lang w:eastAsia="zh-CN"/>
              </w:rPr>
            </w:pPr>
            <w:r>
              <w:rPr>
                <w:lang w:eastAsia="zh-CN"/>
              </w:rPr>
              <w:t>100.0</w:t>
            </w:r>
          </w:p>
        </w:tc>
        <w:tc>
          <w:tcPr>
            <w:tcW w:w="1503" w:type="dxa"/>
          </w:tcPr>
          <w:p w14:paraId="1E4E0A4B" w14:textId="196A75FA" w:rsidR="006A7800" w:rsidRDefault="006A7800" w:rsidP="006A7800">
            <w:pPr>
              <w:rPr>
                <w:lang w:eastAsia="zh-CN"/>
              </w:rPr>
            </w:pPr>
            <w:r>
              <w:rPr>
                <w:lang w:eastAsia="zh-CN"/>
              </w:rPr>
              <w:t>100.0</w:t>
            </w:r>
          </w:p>
        </w:tc>
        <w:tc>
          <w:tcPr>
            <w:tcW w:w="1503" w:type="dxa"/>
          </w:tcPr>
          <w:p w14:paraId="32ED9FC3" w14:textId="46C02EAD" w:rsidR="006A7800" w:rsidRDefault="006A7800" w:rsidP="006A7800">
            <w:pPr>
              <w:rPr>
                <w:lang w:eastAsia="zh-CN"/>
              </w:rPr>
            </w:pPr>
            <w:r>
              <w:rPr>
                <w:lang w:eastAsia="zh-CN"/>
              </w:rPr>
              <w:t>100.0</w:t>
            </w:r>
          </w:p>
        </w:tc>
      </w:tr>
    </w:tbl>
    <w:p w14:paraId="30A7D78C" w14:textId="77777777" w:rsidR="00246EB6" w:rsidRDefault="00246EB6" w:rsidP="00246EB6">
      <w:pPr>
        <w:spacing w:after="0"/>
        <w:rPr>
          <w:lang w:eastAsia="zh-CN"/>
        </w:rPr>
      </w:pPr>
      <w:r w:rsidRPr="009B47B6">
        <w:rPr>
          <w:color w:val="000000"/>
          <w:lang w:eastAsia="zh-CN"/>
        </w:rPr>
        <w:t>(Source: Author</w:t>
      </w:r>
      <w:r>
        <w:rPr>
          <w:color w:val="000000"/>
          <w:lang w:eastAsia="zh-CN"/>
        </w:rPr>
        <w:t>s</w:t>
      </w:r>
      <w:r w:rsidRPr="009B47B6">
        <w:rPr>
          <w:color w:val="000000"/>
          <w:lang w:eastAsia="zh-CN"/>
        </w:rPr>
        <w:t>)</w:t>
      </w:r>
    </w:p>
    <w:p w14:paraId="7A3121CB" w14:textId="77777777" w:rsidR="006A7800" w:rsidRPr="00D248F2" w:rsidRDefault="006A7800" w:rsidP="00D248F2">
      <w:pPr>
        <w:rPr>
          <w:lang w:eastAsia="zh-CN"/>
        </w:rPr>
      </w:pPr>
    </w:p>
    <w:p w14:paraId="68F6BC53" w14:textId="19C44CBD" w:rsidR="00585320" w:rsidRPr="003A7B3D" w:rsidRDefault="00585320" w:rsidP="00585320">
      <w:pPr>
        <w:autoSpaceDE w:val="0"/>
        <w:autoSpaceDN w:val="0"/>
        <w:adjustRightInd w:val="0"/>
        <w:spacing w:after="0"/>
        <w:jc w:val="both"/>
        <w:rPr>
          <w:rFonts w:eastAsia="Sylfaen" w:cs="Times New Roman"/>
          <w:kern w:val="2"/>
          <w:lang w:eastAsia="zh-CN"/>
        </w:rPr>
      </w:pPr>
      <w:r>
        <w:rPr>
          <w:rFonts w:eastAsia="Sylfaen" w:cs="Times New Roman"/>
          <w:kern w:val="2"/>
          <w:lang w:eastAsia="zh-CN"/>
        </w:rPr>
        <w:t>T</w:t>
      </w:r>
      <w:r w:rsidRPr="003A7B3D">
        <w:rPr>
          <w:rFonts w:eastAsia="Sylfaen" w:cs="Times New Roman"/>
          <w:kern w:val="2"/>
          <w:lang w:eastAsia="zh-CN"/>
        </w:rPr>
        <w:t xml:space="preserve">able </w:t>
      </w:r>
      <w:r>
        <w:rPr>
          <w:rFonts w:eastAsia="Sylfaen" w:cs="Times New Roman"/>
          <w:kern w:val="2"/>
          <w:lang w:eastAsia="zh-CN"/>
        </w:rPr>
        <w:t xml:space="preserve">6 </w:t>
      </w:r>
      <w:r w:rsidRPr="003A7B3D">
        <w:rPr>
          <w:rFonts w:eastAsia="Sylfaen" w:cs="Times New Roman"/>
          <w:kern w:val="2"/>
          <w:lang w:eastAsia="zh-CN"/>
        </w:rPr>
        <w:t xml:space="preserve">illustrates the duration of app usage among the 119 participants. Of the total participants, 19 (16.0%) </w:t>
      </w:r>
      <w:r w:rsidR="00FE6D1D">
        <w:rPr>
          <w:rFonts w:eastAsia="Sylfaen" w:cs="Times New Roman"/>
          <w:kern w:val="2"/>
          <w:lang w:eastAsia="zh-CN"/>
        </w:rPr>
        <w:t>had</w:t>
      </w:r>
      <w:r w:rsidRPr="003A7B3D">
        <w:rPr>
          <w:rFonts w:eastAsia="Sylfaen" w:cs="Times New Roman"/>
          <w:kern w:val="2"/>
          <w:lang w:eastAsia="zh-CN"/>
        </w:rPr>
        <w:t xml:space="preserve"> been using an app for one to three months, 20 (16.8%) for three to six months, 28 (23.5%) for six months to one year, and 52 (43.7%) for more than one year. It ha</w:t>
      </w:r>
      <w:r w:rsidR="00FE6D1D">
        <w:rPr>
          <w:rFonts w:eastAsia="Sylfaen" w:cs="Times New Roman"/>
          <w:kern w:val="2"/>
          <w:lang w:eastAsia="zh-CN"/>
        </w:rPr>
        <w:t>d</w:t>
      </w:r>
      <w:r w:rsidRPr="003A7B3D">
        <w:rPr>
          <w:rFonts w:eastAsia="Sylfaen" w:cs="Times New Roman"/>
          <w:kern w:val="2"/>
          <w:lang w:eastAsia="zh-CN"/>
        </w:rPr>
        <w:t xml:space="preserve"> been noticed that </w:t>
      </w:r>
      <w:proofErr w:type="gramStart"/>
      <w:r w:rsidRPr="003A7B3D">
        <w:rPr>
          <w:rFonts w:eastAsia="Sylfaen" w:cs="Times New Roman"/>
          <w:kern w:val="2"/>
          <w:lang w:eastAsia="zh-CN"/>
        </w:rPr>
        <w:t>the majority of</w:t>
      </w:r>
      <w:proofErr w:type="gramEnd"/>
      <w:r w:rsidRPr="003A7B3D">
        <w:rPr>
          <w:rFonts w:eastAsia="Sylfaen" w:cs="Times New Roman"/>
          <w:kern w:val="2"/>
          <w:lang w:eastAsia="zh-CN"/>
        </w:rPr>
        <w:t xml:space="preserve"> the participants have been using health-related apps for more than one year. </w:t>
      </w:r>
    </w:p>
    <w:p w14:paraId="0DAC664A" w14:textId="77777777" w:rsidR="00585320" w:rsidRDefault="00585320">
      <w:pPr>
        <w:spacing w:after="0"/>
        <w:jc w:val="both"/>
        <w:rPr>
          <w:rFonts w:eastAsia="Sylfaen" w:cs="Times New Roman"/>
          <w:kern w:val="2"/>
          <w:lang w:eastAsia="zh-CN"/>
        </w:rPr>
      </w:pPr>
    </w:p>
    <w:p w14:paraId="208F01C5" w14:textId="77777777" w:rsidR="007575F4" w:rsidRDefault="007575F4">
      <w:pPr>
        <w:spacing w:after="0"/>
        <w:jc w:val="both"/>
        <w:rPr>
          <w:rFonts w:eastAsia="Sylfaen" w:cs="Times New Roman"/>
          <w:kern w:val="2"/>
          <w:lang w:eastAsia="zh-CN"/>
        </w:rPr>
      </w:pPr>
    </w:p>
    <w:p w14:paraId="58D4BAA5" w14:textId="77777777" w:rsidR="007575F4" w:rsidRDefault="007575F4">
      <w:pPr>
        <w:spacing w:after="0"/>
        <w:jc w:val="both"/>
        <w:rPr>
          <w:rFonts w:eastAsia="Sylfaen" w:cs="Times New Roman"/>
          <w:kern w:val="2"/>
          <w:lang w:eastAsia="zh-CN"/>
        </w:rPr>
      </w:pPr>
    </w:p>
    <w:p w14:paraId="16438B8E" w14:textId="77777777" w:rsidR="007575F4" w:rsidRDefault="007575F4">
      <w:pPr>
        <w:spacing w:after="0"/>
        <w:jc w:val="both"/>
        <w:rPr>
          <w:rFonts w:eastAsia="Sylfaen" w:cs="Times New Roman"/>
          <w:kern w:val="2"/>
          <w:lang w:eastAsia="zh-CN"/>
        </w:rPr>
      </w:pPr>
    </w:p>
    <w:p w14:paraId="286C8E84" w14:textId="77777777" w:rsidR="007575F4" w:rsidRDefault="007575F4">
      <w:pPr>
        <w:spacing w:after="0"/>
        <w:jc w:val="both"/>
        <w:rPr>
          <w:rFonts w:eastAsia="Sylfaen" w:cs="Times New Roman"/>
          <w:kern w:val="2"/>
          <w:lang w:eastAsia="zh-CN"/>
        </w:rPr>
      </w:pPr>
    </w:p>
    <w:p w14:paraId="5D57914A" w14:textId="77777777" w:rsidR="007575F4" w:rsidRDefault="007575F4">
      <w:pPr>
        <w:spacing w:after="0"/>
        <w:jc w:val="both"/>
        <w:rPr>
          <w:rFonts w:eastAsia="Sylfaen" w:cs="Times New Roman"/>
          <w:kern w:val="2"/>
          <w:lang w:eastAsia="zh-CN"/>
        </w:rPr>
      </w:pPr>
    </w:p>
    <w:p w14:paraId="75071F32" w14:textId="77777777" w:rsidR="003C5AFE" w:rsidRDefault="003C5AFE">
      <w:pPr>
        <w:spacing w:after="0"/>
        <w:jc w:val="both"/>
        <w:rPr>
          <w:rFonts w:eastAsia="Sylfaen" w:cs="Times New Roman"/>
          <w:kern w:val="2"/>
          <w:lang w:eastAsia="zh-CN"/>
        </w:rPr>
      </w:pPr>
    </w:p>
    <w:p w14:paraId="4B7179B1" w14:textId="77777777" w:rsidR="007575F4" w:rsidRPr="003A7B3D" w:rsidRDefault="007575F4">
      <w:pPr>
        <w:spacing w:after="0"/>
        <w:jc w:val="both"/>
        <w:rPr>
          <w:rFonts w:eastAsia="Sylfaen" w:cs="Times New Roman"/>
          <w:kern w:val="2"/>
          <w:lang w:eastAsia="zh-CN"/>
        </w:rPr>
      </w:pPr>
    </w:p>
    <w:p w14:paraId="7B6819D9" w14:textId="31BA5375" w:rsidR="00190FE1" w:rsidRPr="0021627F" w:rsidRDefault="00190FE1">
      <w:pPr>
        <w:pStyle w:val="Caption"/>
        <w:keepNext/>
        <w:rPr>
          <w:rFonts w:ascii="Times New Roman" w:hAnsi="Times New Roman" w:cs="Times New Roman"/>
          <w:i w:val="0"/>
          <w:iCs w:val="0"/>
          <w:color w:val="auto"/>
          <w:sz w:val="22"/>
          <w:szCs w:val="22"/>
        </w:rPr>
      </w:pPr>
      <w:r w:rsidRPr="0021627F">
        <w:rPr>
          <w:rFonts w:ascii="Times New Roman" w:hAnsi="Times New Roman" w:cs="Times New Roman"/>
          <w:i w:val="0"/>
          <w:iCs w:val="0"/>
          <w:color w:val="auto"/>
          <w:sz w:val="22"/>
          <w:szCs w:val="22"/>
        </w:rPr>
        <w:lastRenderedPageBreak/>
        <w:t xml:space="preserve">Table </w:t>
      </w:r>
      <w:r w:rsidRPr="0021627F">
        <w:rPr>
          <w:rFonts w:ascii="Times New Roman" w:hAnsi="Times New Roman" w:cs="Times New Roman"/>
          <w:i w:val="0"/>
          <w:iCs w:val="0"/>
          <w:color w:val="auto"/>
          <w:sz w:val="22"/>
          <w:szCs w:val="22"/>
        </w:rPr>
        <w:fldChar w:fldCharType="begin"/>
      </w:r>
      <w:r w:rsidRPr="0021627F">
        <w:rPr>
          <w:rFonts w:ascii="Times New Roman" w:hAnsi="Times New Roman" w:cs="Times New Roman"/>
          <w:i w:val="0"/>
          <w:iCs w:val="0"/>
          <w:color w:val="auto"/>
          <w:sz w:val="22"/>
          <w:szCs w:val="22"/>
        </w:rPr>
        <w:instrText xml:space="preserve"> SEQ Table \* ARABIC </w:instrText>
      </w:r>
      <w:r w:rsidRPr="0021627F">
        <w:rPr>
          <w:rFonts w:ascii="Times New Roman" w:hAnsi="Times New Roman" w:cs="Times New Roman"/>
          <w:i w:val="0"/>
          <w:iCs w:val="0"/>
          <w:color w:val="auto"/>
          <w:sz w:val="22"/>
          <w:szCs w:val="22"/>
        </w:rPr>
        <w:fldChar w:fldCharType="separate"/>
      </w:r>
      <w:r w:rsidR="003C5AFE" w:rsidRPr="0021627F">
        <w:rPr>
          <w:rFonts w:ascii="Times New Roman" w:hAnsi="Times New Roman" w:cs="Times New Roman"/>
          <w:i w:val="0"/>
          <w:iCs w:val="0"/>
          <w:noProof/>
          <w:color w:val="auto"/>
          <w:sz w:val="22"/>
          <w:szCs w:val="22"/>
        </w:rPr>
        <w:t>6</w:t>
      </w:r>
      <w:r w:rsidRPr="0021627F">
        <w:rPr>
          <w:rFonts w:ascii="Times New Roman" w:hAnsi="Times New Roman" w:cs="Times New Roman"/>
          <w:i w:val="0"/>
          <w:iCs w:val="0"/>
          <w:color w:val="auto"/>
          <w:sz w:val="22"/>
          <w:szCs w:val="22"/>
        </w:rPr>
        <w:fldChar w:fldCharType="end"/>
      </w:r>
      <w:r w:rsidRPr="0021627F">
        <w:rPr>
          <w:rFonts w:ascii="Times New Roman" w:hAnsi="Times New Roman" w:cs="Times New Roman"/>
          <w:i w:val="0"/>
          <w:iCs w:val="0"/>
          <w:color w:val="auto"/>
          <w:sz w:val="22"/>
          <w:szCs w:val="22"/>
        </w:rPr>
        <w:t>. Span of experience of using health apps</w:t>
      </w:r>
      <w:r w:rsidR="003C5AFE" w:rsidRPr="0021627F">
        <w:rPr>
          <w:rFonts w:ascii="Times New Roman" w:hAnsi="Times New Roman" w:cs="Times New Roman"/>
          <w:i w:val="0"/>
          <w:iCs w:val="0"/>
          <w:color w:val="auto"/>
          <w:sz w:val="22"/>
          <w:szCs w:val="22"/>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Caption w:val="Merged heading row. "/>
        <w:tblDescription w:val="The heading row has been merged to cover the 6 columns below. The text reads &quot;For how long have you been using this app?&quot;."/>
      </w:tblPr>
      <w:tblGrid>
        <w:gridCol w:w="1502"/>
        <w:gridCol w:w="1502"/>
        <w:gridCol w:w="1503"/>
        <w:gridCol w:w="1503"/>
        <w:gridCol w:w="1503"/>
        <w:gridCol w:w="1503"/>
      </w:tblGrid>
      <w:tr w:rsidR="00695681" w:rsidRPr="00FF120A" w14:paraId="0FEF64D7" w14:textId="77777777" w:rsidTr="00D248F2">
        <w:tc>
          <w:tcPr>
            <w:tcW w:w="9016" w:type="dxa"/>
            <w:gridSpan w:val="6"/>
            <w:tcBorders>
              <w:bottom w:val="single" w:sz="4" w:space="0" w:color="auto"/>
            </w:tcBorders>
          </w:tcPr>
          <w:p w14:paraId="1FDD82CB" w14:textId="4D1EAD5E" w:rsidR="00695681" w:rsidRPr="00FF120A" w:rsidRDefault="00695681" w:rsidP="0021627F">
            <w:pPr>
              <w:pStyle w:val="ListParagraph"/>
              <w:numPr>
                <w:ilvl w:val="0"/>
                <w:numId w:val="5"/>
              </w:numPr>
              <w:jc w:val="center"/>
              <w:rPr>
                <w:lang w:eastAsia="zh-CN"/>
              </w:rPr>
            </w:pPr>
            <w:bookmarkStart w:id="76" w:name="_Hlk188346535"/>
            <w:r w:rsidRPr="00FF120A">
              <w:rPr>
                <w:lang w:eastAsia="zh-CN"/>
              </w:rPr>
              <w:t xml:space="preserve">For how long </w:t>
            </w:r>
            <w:proofErr w:type="gramStart"/>
            <w:r w:rsidRPr="00FF120A">
              <w:rPr>
                <w:lang w:eastAsia="zh-CN"/>
              </w:rPr>
              <w:t>have you</w:t>
            </w:r>
            <w:proofErr w:type="gramEnd"/>
            <w:r w:rsidRPr="00FF120A">
              <w:rPr>
                <w:lang w:eastAsia="zh-CN"/>
              </w:rPr>
              <w:t xml:space="preserve"> been using this app?</w:t>
            </w:r>
            <w:bookmarkEnd w:id="76"/>
          </w:p>
        </w:tc>
      </w:tr>
      <w:tr w:rsidR="00695681" w14:paraId="1D2E1270" w14:textId="77777777" w:rsidTr="00D248F2">
        <w:tc>
          <w:tcPr>
            <w:tcW w:w="1502" w:type="dxa"/>
            <w:tcBorders>
              <w:top w:val="single" w:sz="4" w:space="0" w:color="auto"/>
            </w:tcBorders>
          </w:tcPr>
          <w:p w14:paraId="6DFC3D55" w14:textId="77777777" w:rsidR="00695681" w:rsidRDefault="00695681" w:rsidP="00695681">
            <w:pPr>
              <w:rPr>
                <w:lang w:eastAsia="zh-CN"/>
              </w:rPr>
            </w:pPr>
          </w:p>
        </w:tc>
        <w:tc>
          <w:tcPr>
            <w:tcW w:w="1502" w:type="dxa"/>
          </w:tcPr>
          <w:p w14:paraId="00C9CCAF" w14:textId="77777777" w:rsidR="00695681" w:rsidRDefault="00695681" w:rsidP="00695681">
            <w:pPr>
              <w:rPr>
                <w:lang w:eastAsia="zh-CN"/>
              </w:rPr>
            </w:pPr>
          </w:p>
        </w:tc>
        <w:tc>
          <w:tcPr>
            <w:tcW w:w="1503" w:type="dxa"/>
          </w:tcPr>
          <w:p w14:paraId="58BE1124" w14:textId="10497DB7" w:rsidR="00695681" w:rsidRDefault="00695681" w:rsidP="00695681">
            <w:pPr>
              <w:rPr>
                <w:lang w:eastAsia="zh-CN"/>
              </w:rPr>
            </w:pPr>
            <w:r>
              <w:rPr>
                <w:lang w:eastAsia="zh-CN"/>
              </w:rPr>
              <w:t>Frequency</w:t>
            </w:r>
          </w:p>
        </w:tc>
        <w:tc>
          <w:tcPr>
            <w:tcW w:w="1503" w:type="dxa"/>
          </w:tcPr>
          <w:p w14:paraId="0EA47B6F" w14:textId="3324D70D" w:rsidR="00695681" w:rsidRDefault="00695681" w:rsidP="00695681">
            <w:pPr>
              <w:rPr>
                <w:lang w:eastAsia="zh-CN"/>
              </w:rPr>
            </w:pPr>
            <w:r>
              <w:rPr>
                <w:lang w:eastAsia="zh-CN"/>
              </w:rPr>
              <w:t>Percentage</w:t>
            </w:r>
          </w:p>
        </w:tc>
        <w:tc>
          <w:tcPr>
            <w:tcW w:w="1503" w:type="dxa"/>
          </w:tcPr>
          <w:p w14:paraId="571FF8BC" w14:textId="269E6BE2" w:rsidR="00695681" w:rsidRDefault="00695681" w:rsidP="00695681">
            <w:pPr>
              <w:rPr>
                <w:lang w:eastAsia="zh-CN"/>
              </w:rPr>
            </w:pPr>
            <w:r>
              <w:rPr>
                <w:lang w:eastAsia="zh-CN"/>
              </w:rPr>
              <w:t>Valid percentage</w:t>
            </w:r>
          </w:p>
        </w:tc>
        <w:tc>
          <w:tcPr>
            <w:tcW w:w="1503" w:type="dxa"/>
          </w:tcPr>
          <w:p w14:paraId="009632F8" w14:textId="24FA843C" w:rsidR="00695681" w:rsidRDefault="00695681" w:rsidP="00695681">
            <w:pPr>
              <w:rPr>
                <w:lang w:eastAsia="zh-CN"/>
              </w:rPr>
            </w:pPr>
            <w:r>
              <w:rPr>
                <w:lang w:eastAsia="zh-CN"/>
              </w:rPr>
              <w:t>Cumulative percentage</w:t>
            </w:r>
          </w:p>
        </w:tc>
      </w:tr>
      <w:tr w:rsidR="00695681" w14:paraId="541BB56D" w14:textId="77777777" w:rsidTr="00D248F2">
        <w:tc>
          <w:tcPr>
            <w:tcW w:w="1502" w:type="dxa"/>
          </w:tcPr>
          <w:p w14:paraId="0B860AF7" w14:textId="2808D449" w:rsidR="00695681" w:rsidRDefault="00695681" w:rsidP="00695681">
            <w:pPr>
              <w:rPr>
                <w:lang w:eastAsia="zh-CN"/>
              </w:rPr>
            </w:pPr>
            <w:r>
              <w:rPr>
                <w:lang w:eastAsia="zh-CN"/>
              </w:rPr>
              <w:t>Valid</w:t>
            </w:r>
          </w:p>
        </w:tc>
        <w:tc>
          <w:tcPr>
            <w:tcW w:w="1502" w:type="dxa"/>
          </w:tcPr>
          <w:p w14:paraId="305F4E28" w14:textId="0D9DF8B8" w:rsidR="00695681" w:rsidRDefault="00695681" w:rsidP="00695681">
            <w:pPr>
              <w:rPr>
                <w:lang w:eastAsia="zh-CN"/>
              </w:rPr>
            </w:pPr>
            <w:r>
              <w:rPr>
                <w:lang w:eastAsia="zh-CN"/>
              </w:rPr>
              <w:t>1 month to 3 months</w:t>
            </w:r>
          </w:p>
        </w:tc>
        <w:tc>
          <w:tcPr>
            <w:tcW w:w="1503" w:type="dxa"/>
          </w:tcPr>
          <w:p w14:paraId="53461B00" w14:textId="2A2ED52C" w:rsidR="00695681" w:rsidRDefault="00695681" w:rsidP="00695681">
            <w:pPr>
              <w:rPr>
                <w:lang w:eastAsia="zh-CN"/>
              </w:rPr>
            </w:pPr>
            <w:r>
              <w:rPr>
                <w:lang w:eastAsia="zh-CN"/>
              </w:rPr>
              <w:t>19</w:t>
            </w:r>
          </w:p>
        </w:tc>
        <w:tc>
          <w:tcPr>
            <w:tcW w:w="1503" w:type="dxa"/>
          </w:tcPr>
          <w:p w14:paraId="4386B59D" w14:textId="02DC75B8" w:rsidR="00695681" w:rsidRDefault="00695681" w:rsidP="00695681">
            <w:pPr>
              <w:rPr>
                <w:lang w:eastAsia="zh-CN"/>
              </w:rPr>
            </w:pPr>
            <w:r>
              <w:rPr>
                <w:lang w:eastAsia="zh-CN"/>
              </w:rPr>
              <w:t>16.0</w:t>
            </w:r>
          </w:p>
        </w:tc>
        <w:tc>
          <w:tcPr>
            <w:tcW w:w="1503" w:type="dxa"/>
          </w:tcPr>
          <w:p w14:paraId="21F22BB1" w14:textId="3203857F" w:rsidR="00695681" w:rsidRDefault="00695681" w:rsidP="00695681">
            <w:pPr>
              <w:rPr>
                <w:lang w:eastAsia="zh-CN"/>
              </w:rPr>
            </w:pPr>
            <w:r>
              <w:rPr>
                <w:lang w:eastAsia="zh-CN"/>
              </w:rPr>
              <w:t>16.0</w:t>
            </w:r>
          </w:p>
        </w:tc>
        <w:tc>
          <w:tcPr>
            <w:tcW w:w="1503" w:type="dxa"/>
          </w:tcPr>
          <w:p w14:paraId="6282EF1A" w14:textId="4DA05A84" w:rsidR="00695681" w:rsidRDefault="00695681" w:rsidP="00695681">
            <w:pPr>
              <w:rPr>
                <w:lang w:eastAsia="zh-CN"/>
              </w:rPr>
            </w:pPr>
            <w:r>
              <w:rPr>
                <w:lang w:eastAsia="zh-CN"/>
              </w:rPr>
              <w:t>16.0</w:t>
            </w:r>
          </w:p>
        </w:tc>
      </w:tr>
      <w:tr w:rsidR="00695681" w14:paraId="1B8F8155" w14:textId="77777777" w:rsidTr="00D248F2">
        <w:tc>
          <w:tcPr>
            <w:tcW w:w="1502" w:type="dxa"/>
          </w:tcPr>
          <w:p w14:paraId="460BEF8A" w14:textId="77777777" w:rsidR="00695681" w:rsidRDefault="00695681" w:rsidP="00695681">
            <w:pPr>
              <w:rPr>
                <w:lang w:eastAsia="zh-CN"/>
              </w:rPr>
            </w:pPr>
          </w:p>
        </w:tc>
        <w:tc>
          <w:tcPr>
            <w:tcW w:w="1502" w:type="dxa"/>
          </w:tcPr>
          <w:p w14:paraId="52F14BE9" w14:textId="31C66BA3" w:rsidR="00695681" w:rsidRDefault="00695681" w:rsidP="00695681">
            <w:pPr>
              <w:rPr>
                <w:lang w:eastAsia="zh-CN"/>
              </w:rPr>
            </w:pPr>
            <w:r>
              <w:rPr>
                <w:lang w:eastAsia="zh-CN"/>
              </w:rPr>
              <w:t>3 months to 6 months</w:t>
            </w:r>
          </w:p>
        </w:tc>
        <w:tc>
          <w:tcPr>
            <w:tcW w:w="1503" w:type="dxa"/>
          </w:tcPr>
          <w:p w14:paraId="0DFA0E20" w14:textId="1BAE75E4" w:rsidR="00695681" w:rsidRDefault="00695681" w:rsidP="00695681">
            <w:pPr>
              <w:rPr>
                <w:lang w:eastAsia="zh-CN"/>
              </w:rPr>
            </w:pPr>
            <w:r>
              <w:rPr>
                <w:lang w:eastAsia="zh-CN"/>
              </w:rPr>
              <w:t>20</w:t>
            </w:r>
          </w:p>
        </w:tc>
        <w:tc>
          <w:tcPr>
            <w:tcW w:w="1503" w:type="dxa"/>
          </w:tcPr>
          <w:p w14:paraId="4CFCAB5B" w14:textId="7123D5D3" w:rsidR="00695681" w:rsidRDefault="00695681" w:rsidP="00695681">
            <w:pPr>
              <w:rPr>
                <w:lang w:eastAsia="zh-CN"/>
              </w:rPr>
            </w:pPr>
            <w:r>
              <w:rPr>
                <w:lang w:eastAsia="zh-CN"/>
              </w:rPr>
              <w:t>16.8</w:t>
            </w:r>
          </w:p>
        </w:tc>
        <w:tc>
          <w:tcPr>
            <w:tcW w:w="1503" w:type="dxa"/>
          </w:tcPr>
          <w:p w14:paraId="144691B6" w14:textId="4C2533CD" w:rsidR="00695681" w:rsidRDefault="00695681" w:rsidP="00695681">
            <w:pPr>
              <w:rPr>
                <w:lang w:eastAsia="zh-CN"/>
              </w:rPr>
            </w:pPr>
            <w:r>
              <w:rPr>
                <w:lang w:eastAsia="zh-CN"/>
              </w:rPr>
              <w:t>16.8</w:t>
            </w:r>
          </w:p>
        </w:tc>
        <w:tc>
          <w:tcPr>
            <w:tcW w:w="1503" w:type="dxa"/>
          </w:tcPr>
          <w:p w14:paraId="7250A9D0" w14:textId="4BB0127B" w:rsidR="00695681" w:rsidRDefault="00695681" w:rsidP="00695681">
            <w:pPr>
              <w:rPr>
                <w:lang w:eastAsia="zh-CN"/>
              </w:rPr>
            </w:pPr>
            <w:r>
              <w:rPr>
                <w:lang w:eastAsia="zh-CN"/>
              </w:rPr>
              <w:t>32.8</w:t>
            </w:r>
          </w:p>
        </w:tc>
      </w:tr>
      <w:tr w:rsidR="00695681" w14:paraId="44DE035A" w14:textId="77777777" w:rsidTr="00D248F2">
        <w:tc>
          <w:tcPr>
            <w:tcW w:w="1502" w:type="dxa"/>
          </w:tcPr>
          <w:p w14:paraId="6B615B97" w14:textId="77777777" w:rsidR="00695681" w:rsidRDefault="00695681" w:rsidP="00695681">
            <w:pPr>
              <w:rPr>
                <w:lang w:eastAsia="zh-CN"/>
              </w:rPr>
            </w:pPr>
          </w:p>
        </w:tc>
        <w:tc>
          <w:tcPr>
            <w:tcW w:w="1502" w:type="dxa"/>
          </w:tcPr>
          <w:p w14:paraId="11039529" w14:textId="224CBCCA" w:rsidR="00695681" w:rsidRDefault="00695681" w:rsidP="00695681">
            <w:pPr>
              <w:rPr>
                <w:lang w:eastAsia="zh-CN"/>
              </w:rPr>
            </w:pPr>
            <w:r>
              <w:rPr>
                <w:lang w:eastAsia="zh-CN"/>
              </w:rPr>
              <w:t>6 months to 1 year</w:t>
            </w:r>
          </w:p>
        </w:tc>
        <w:tc>
          <w:tcPr>
            <w:tcW w:w="1503" w:type="dxa"/>
          </w:tcPr>
          <w:p w14:paraId="517E0F8C" w14:textId="34B34567" w:rsidR="00695681" w:rsidRDefault="00695681" w:rsidP="00695681">
            <w:pPr>
              <w:rPr>
                <w:lang w:eastAsia="zh-CN"/>
              </w:rPr>
            </w:pPr>
            <w:r>
              <w:rPr>
                <w:lang w:eastAsia="zh-CN"/>
              </w:rPr>
              <w:t>28</w:t>
            </w:r>
          </w:p>
        </w:tc>
        <w:tc>
          <w:tcPr>
            <w:tcW w:w="1503" w:type="dxa"/>
          </w:tcPr>
          <w:p w14:paraId="6C275CE7" w14:textId="0D07CEB3" w:rsidR="00695681" w:rsidRDefault="00695681" w:rsidP="00695681">
            <w:pPr>
              <w:rPr>
                <w:lang w:eastAsia="zh-CN"/>
              </w:rPr>
            </w:pPr>
            <w:r>
              <w:rPr>
                <w:lang w:eastAsia="zh-CN"/>
              </w:rPr>
              <w:t>23.5</w:t>
            </w:r>
          </w:p>
        </w:tc>
        <w:tc>
          <w:tcPr>
            <w:tcW w:w="1503" w:type="dxa"/>
          </w:tcPr>
          <w:p w14:paraId="3D23EB1A" w14:textId="4A411112" w:rsidR="00695681" w:rsidRDefault="00695681" w:rsidP="00695681">
            <w:pPr>
              <w:rPr>
                <w:lang w:eastAsia="zh-CN"/>
              </w:rPr>
            </w:pPr>
            <w:r>
              <w:rPr>
                <w:lang w:eastAsia="zh-CN"/>
              </w:rPr>
              <w:t>23.5</w:t>
            </w:r>
          </w:p>
        </w:tc>
        <w:tc>
          <w:tcPr>
            <w:tcW w:w="1503" w:type="dxa"/>
          </w:tcPr>
          <w:p w14:paraId="25FF0E8D" w14:textId="78E25056" w:rsidR="00695681" w:rsidRDefault="00695681" w:rsidP="00695681">
            <w:pPr>
              <w:rPr>
                <w:lang w:eastAsia="zh-CN"/>
              </w:rPr>
            </w:pPr>
            <w:r>
              <w:rPr>
                <w:lang w:eastAsia="zh-CN"/>
              </w:rPr>
              <w:t>56.3</w:t>
            </w:r>
          </w:p>
        </w:tc>
      </w:tr>
      <w:tr w:rsidR="00695681" w14:paraId="7736E6CA" w14:textId="77777777" w:rsidTr="00D248F2">
        <w:tc>
          <w:tcPr>
            <w:tcW w:w="1502" w:type="dxa"/>
          </w:tcPr>
          <w:p w14:paraId="14335C27" w14:textId="77777777" w:rsidR="00695681" w:rsidRDefault="00695681" w:rsidP="00695681">
            <w:pPr>
              <w:rPr>
                <w:lang w:eastAsia="zh-CN"/>
              </w:rPr>
            </w:pPr>
          </w:p>
        </w:tc>
        <w:tc>
          <w:tcPr>
            <w:tcW w:w="1502" w:type="dxa"/>
          </w:tcPr>
          <w:p w14:paraId="11631073" w14:textId="675D5A4F" w:rsidR="00695681" w:rsidRDefault="00695681" w:rsidP="00695681">
            <w:pPr>
              <w:rPr>
                <w:lang w:eastAsia="zh-CN"/>
              </w:rPr>
            </w:pPr>
            <w:r>
              <w:rPr>
                <w:lang w:eastAsia="zh-CN"/>
              </w:rPr>
              <w:t>More than 1 year</w:t>
            </w:r>
          </w:p>
        </w:tc>
        <w:tc>
          <w:tcPr>
            <w:tcW w:w="1503" w:type="dxa"/>
          </w:tcPr>
          <w:p w14:paraId="207ABBCF" w14:textId="231E327A" w:rsidR="00695681" w:rsidRDefault="00695681" w:rsidP="00695681">
            <w:pPr>
              <w:rPr>
                <w:lang w:eastAsia="zh-CN"/>
              </w:rPr>
            </w:pPr>
            <w:r>
              <w:rPr>
                <w:lang w:eastAsia="zh-CN"/>
              </w:rPr>
              <w:t>52</w:t>
            </w:r>
          </w:p>
        </w:tc>
        <w:tc>
          <w:tcPr>
            <w:tcW w:w="1503" w:type="dxa"/>
          </w:tcPr>
          <w:p w14:paraId="1F83B83D" w14:textId="0507A0BC" w:rsidR="00695681" w:rsidRDefault="00695681" w:rsidP="00695681">
            <w:pPr>
              <w:rPr>
                <w:lang w:eastAsia="zh-CN"/>
              </w:rPr>
            </w:pPr>
            <w:r>
              <w:rPr>
                <w:lang w:eastAsia="zh-CN"/>
              </w:rPr>
              <w:t>43.7</w:t>
            </w:r>
          </w:p>
        </w:tc>
        <w:tc>
          <w:tcPr>
            <w:tcW w:w="1503" w:type="dxa"/>
          </w:tcPr>
          <w:p w14:paraId="1B3FACF1" w14:textId="3D38B1F6" w:rsidR="00695681" w:rsidRDefault="00695681" w:rsidP="00695681">
            <w:pPr>
              <w:rPr>
                <w:lang w:eastAsia="zh-CN"/>
              </w:rPr>
            </w:pPr>
            <w:r>
              <w:rPr>
                <w:lang w:eastAsia="zh-CN"/>
              </w:rPr>
              <w:t>43.7</w:t>
            </w:r>
          </w:p>
        </w:tc>
        <w:tc>
          <w:tcPr>
            <w:tcW w:w="1503" w:type="dxa"/>
          </w:tcPr>
          <w:p w14:paraId="74DA568A" w14:textId="486A2C0F" w:rsidR="00695681" w:rsidRDefault="00695681" w:rsidP="00695681">
            <w:pPr>
              <w:rPr>
                <w:lang w:eastAsia="zh-CN"/>
              </w:rPr>
            </w:pPr>
            <w:r>
              <w:rPr>
                <w:lang w:eastAsia="zh-CN"/>
              </w:rPr>
              <w:t>100.0</w:t>
            </w:r>
          </w:p>
        </w:tc>
      </w:tr>
      <w:tr w:rsidR="00695681" w14:paraId="16532137" w14:textId="77777777" w:rsidTr="00D248F2">
        <w:tc>
          <w:tcPr>
            <w:tcW w:w="1502" w:type="dxa"/>
          </w:tcPr>
          <w:p w14:paraId="1040BA90" w14:textId="77777777" w:rsidR="00695681" w:rsidRDefault="00695681" w:rsidP="00695681">
            <w:pPr>
              <w:rPr>
                <w:lang w:eastAsia="zh-CN"/>
              </w:rPr>
            </w:pPr>
          </w:p>
        </w:tc>
        <w:tc>
          <w:tcPr>
            <w:tcW w:w="1502" w:type="dxa"/>
          </w:tcPr>
          <w:p w14:paraId="1E41DE70" w14:textId="4AC6EB00" w:rsidR="00695681" w:rsidRDefault="00695681" w:rsidP="00695681">
            <w:pPr>
              <w:rPr>
                <w:lang w:eastAsia="zh-CN"/>
              </w:rPr>
            </w:pPr>
            <w:r>
              <w:rPr>
                <w:lang w:eastAsia="zh-CN"/>
              </w:rPr>
              <w:t>Total</w:t>
            </w:r>
          </w:p>
        </w:tc>
        <w:tc>
          <w:tcPr>
            <w:tcW w:w="1503" w:type="dxa"/>
          </w:tcPr>
          <w:p w14:paraId="5FFF2409" w14:textId="3F404339" w:rsidR="00695681" w:rsidRDefault="00695681" w:rsidP="00695681">
            <w:pPr>
              <w:rPr>
                <w:lang w:eastAsia="zh-CN"/>
              </w:rPr>
            </w:pPr>
            <w:r>
              <w:rPr>
                <w:lang w:eastAsia="zh-CN"/>
              </w:rPr>
              <w:t>119</w:t>
            </w:r>
          </w:p>
        </w:tc>
        <w:tc>
          <w:tcPr>
            <w:tcW w:w="1503" w:type="dxa"/>
          </w:tcPr>
          <w:p w14:paraId="5A1653B2" w14:textId="6E278C73" w:rsidR="00695681" w:rsidRDefault="00695681" w:rsidP="00695681">
            <w:pPr>
              <w:rPr>
                <w:lang w:eastAsia="zh-CN"/>
              </w:rPr>
            </w:pPr>
            <w:r>
              <w:rPr>
                <w:lang w:eastAsia="zh-CN"/>
              </w:rPr>
              <w:t>100.0</w:t>
            </w:r>
          </w:p>
        </w:tc>
        <w:tc>
          <w:tcPr>
            <w:tcW w:w="1503" w:type="dxa"/>
          </w:tcPr>
          <w:p w14:paraId="2595B91E" w14:textId="430FFCB7" w:rsidR="00695681" w:rsidRDefault="00695681" w:rsidP="00695681">
            <w:pPr>
              <w:rPr>
                <w:lang w:eastAsia="zh-CN"/>
              </w:rPr>
            </w:pPr>
            <w:r>
              <w:rPr>
                <w:lang w:eastAsia="zh-CN"/>
              </w:rPr>
              <w:t>100.0</w:t>
            </w:r>
          </w:p>
        </w:tc>
        <w:tc>
          <w:tcPr>
            <w:tcW w:w="1503" w:type="dxa"/>
          </w:tcPr>
          <w:p w14:paraId="7BEB8B7C" w14:textId="77777777" w:rsidR="00695681" w:rsidRDefault="00695681" w:rsidP="00695681">
            <w:pPr>
              <w:rPr>
                <w:lang w:eastAsia="zh-CN"/>
              </w:rPr>
            </w:pPr>
          </w:p>
        </w:tc>
      </w:tr>
    </w:tbl>
    <w:p w14:paraId="00789AA9" w14:textId="77777777" w:rsidR="00246EB6" w:rsidRDefault="00246EB6" w:rsidP="00246EB6">
      <w:pPr>
        <w:spacing w:after="0"/>
        <w:rPr>
          <w:lang w:eastAsia="zh-CN"/>
        </w:rPr>
      </w:pPr>
      <w:r w:rsidRPr="009B47B6">
        <w:rPr>
          <w:color w:val="000000"/>
          <w:lang w:eastAsia="zh-CN"/>
        </w:rPr>
        <w:t>(Source: Author</w:t>
      </w:r>
      <w:r>
        <w:rPr>
          <w:color w:val="000000"/>
          <w:lang w:eastAsia="zh-CN"/>
        </w:rPr>
        <w:t>s</w:t>
      </w:r>
      <w:r w:rsidRPr="009B47B6">
        <w:rPr>
          <w:color w:val="000000"/>
          <w:lang w:eastAsia="zh-CN"/>
        </w:rPr>
        <w:t>)</w:t>
      </w:r>
    </w:p>
    <w:p w14:paraId="671D6AC7" w14:textId="77777777" w:rsidR="00190FE1" w:rsidRPr="003A7B3D" w:rsidRDefault="00190FE1" w:rsidP="00D248F2">
      <w:pPr>
        <w:rPr>
          <w:lang w:eastAsia="zh-CN"/>
        </w:rPr>
      </w:pPr>
    </w:p>
    <w:p w14:paraId="13AACF21" w14:textId="23C78F54" w:rsidR="00190FE1" w:rsidRDefault="00190FE1" w:rsidP="00190FE1">
      <w:pPr>
        <w:tabs>
          <w:tab w:val="left" w:pos="8730"/>
        </w:tabs>
        <w:autoSpaceDE w:val="0"/>
        <w:autoSpaceDN w:val="0"/>
        <w:adjustRightInd w:val="0"/>
        <w:spacing w:after="0"/>
        <w:jc w:val="both"/>
        <w:rPr>
          <w:rFonts w:eastAsia="Sylfaen" w:cs="Times New Roman"/>
          <w:kern w:val="2"/>
          <w:lang w:eastAsia="zh-CN"/>
        </w:rPr>
      </w:pPr>
      <w:r>
        <w:rPr>
          <w:rFonts w:eastAsia="Sylfaen" w:cs="Times New Roman"/>
          <w:kern w:val="2"/>
          <w:lang w:eastAsia="zh-CN"/>
        </w:rPr>
        <w:t>T</w:t>
      </w:r>
      <w:r w:rsidRPr="003A7B3D">
        <w:rPr>
          <w:rFonts w:eastAsia="Sylfaen" w:cs="Times New Roman"/>
          <w:kern w:val="2"/>
          <w:lang w:eastAsia="zh-CN"/>
        </w:rPr>
        <w:t xml:space="preserve">able </w:t>
      </w:r>
      <w:r>
        <w:rPr>
          <w:rFonts w:eastAsia="Sylfaen" w:cs="Times New Roman"/>
          <w:kern w:val="2"/>
          <w:lang w:eastAsia="zh-CN"/>
        </w:rPr>
        <w:t xml:space="preserve">7 </w:t>
      </w:r>
      <w:r w:rsidRPr="003A7B3D">
        <w:rPr>
          <w:rFonts w:eastAsia="Sylfaen" w:cs="Times New Roman"/>
          <w:kern w:val="2"/>
          <w:lang w:eastAsia="zh-CN"/>
        </w:rPr>
        <w:t xml:space="preserve">displays the responses of participants to the question: </w:t>
      </w:r>
      <w:r>
        <w:rPr>
          <w:rFonts w:eastAsia="Sylfaen" w:cs="Times New Roman"/>
          <w:kern w:val="2"/>
          <w:lang w:eastAsia="zh-CN"/>
        </w:rPr>
        <w:t>“</w:t>
      </w:r>
      <w:r w:rsidRPr="003A7B3D">
        <w:rPr>
          <w:rFonts w:eastAsia="Sylfaen" w:cs="Times New Roman"/>
          <w:kern w:val="2"/>
          <w:lang w:eastAsia="zh-CN"/>
        </w:rPr>
        <w:t>Do you still use health-related mobile apps?</w:t>
      </w:r>
      <w:r>
        <w:rPr>
          <w:rFonts w:eastAsia="Sylfaen" w:cs="Times New Roman"/>
          <w:kern w:val="2"/>
          <w:lang w:eastAsia="zh-CN"/>
        </w:rPr>
        <w:t>”</w:t>
      </w:r>
      <w:r w:rsidRPr="003A7B3D">
        <w:rPr>
          <w:rFonts w:eastAsia="Sylfaen" w:cs="Times New Roman"/>
          <w:kern w:val="2"/>
          <w:lang w:eastAsia="zh-CN"/>
        </w:rPr>
        <w:t xml:space="preserve"> All 119 participants responded affirmatively, indicating that they still use health-related mobile apps. </w:t>
      </w:r>
    </w:p>
    <w:p w14:paraId="51775292" w14:textId="77777777" w:rsidR="00482389" w:rsidRPr="003A7B3D" w:rsidRDefault="00482389" w:rsidP="00190FE1">
      <w:pPr>
        <w:tabs>
          <w:tab w:val="left" w:pos="8730"/>
        </w:tabs>
        <w:autoSpaceDE w:val="0"/>
        <w:autoSpaceDN w:val="0"/>
        <w:adjustRightInd w:val="0"/>
        <w:spacing w:after="0"/>
        <w:jc w:val="both"/>
        <w:rPr>
          <w:rFonts w:eastAsia="Sylfaen" w:cs="Times New Roman"/>
          <w:kern w:val="2"/>
          <w:lang w:eastAsia="zh-CN"/>
        </w:rPr>
      </w:pPr>
    </w:p>
    <w:p w14:paraId="7E10727D" w14:textId="7C48209B" w:rsidR="00190FE1" w:rsidRPr="0021627F" w:rsidRDefault="00190FE1">
      <w:pPr>
        <w:pStyle w:val="Caption"/>
        <w:keepNext/>
        <w:rPr>
          <w:rFonts w:ascii="Sylfaen" w:hAnsi="Sylfaen"/>
          <w:i w:val="0"/>
          <w:iCs w:val="0"/>
          <w:color w:val="auto"/>
          <w:sz w:val="22"/>
          <w:szCs w:val="22"/>
        </w:rPr>
      </w:pPr>
      <w:r w:rsidRPr="0021627F">
        <w:rPr>
          <w:rFonts w:ascii="Sylfaen" w:hAnsi="Sylfaen"/>
          <w:i w:val="0"/>
          <w:iCs w:val="0"/>
          <w:color w:val="auto"/>
          <w:sz w:val="22"/>
          <w:szCs w:val="22"/>
        </w:rPr>
        <w:t xml:space="preserve">Table </w:t>
      </w:r>
      <w:r w:rsidRPr="0021627F">
        <w:rPr>
          <w:rFonts w:ascii="Sylfaen" w:hAnsi="Sylfaen"/>
          <w:i w:val="0"/>
          <w:iCs w:val="0"/>
          <w:color w:val="auto"/>
          <w:sz w:val="22"/>
          <w:szCs w:val="22"/>
        </w:rPr>
        <w:fldChar w:fldCharType="begin"/>
      </w:r>
      <w:r w:rsidRPr="0021627F">
        <w:rPr>
          <w:rFonts w:ascii="Sylfaen" w:hAnsi="Sylfaen"/>
          <w:i w:val="0"/>
          <w:iCs w:val="0"/>
          <w:color w:val="auto"/>
          <w:sz w:val="22"/>
          <w:szCs w:val="22"/>
        </w:rPr>
        <w:instrText xml:space="preserve"> SEQ Table \* ARABIC </w:instrText>
      </w:r>
      <w:r w:rsidRPr="0021627F">
        <w:rPr>
          <w:rFonts w:ascii="Sylfaen" w:hAnsi="Sylfaen"/>
          <w:i w:val="0"/>
          <w:iCs w:val="0"/>
          <w:color w:val="auto"/>
          <w:sz w:val="22"/>
          <w:szCs w:val="22"/>
        </w:rPr>
        <w:fldChar w:fldCharType="separate"/>
      </w:r>
      <w:r w:rsidR="003C5AFE" w:rsidRPr="0021627F">
        <w:rPr>
          <w:rFonts w:ascii="Sylfaen" w:hAnsi="Sylfaen"/>
          <w:i w:val="0"/>
          <w:iCs w:val="0"/>
          <w:noProof/>
          <w:color w:val="auto"/>
          <w:sz w:val="22"/>
          <w:szCs w:val="22"/>
        </w:rPr>
        <w:t>7</w:t>
      </w:r>
      <w:r w:rsidRPr="0021627F">
        <w:rPr>
          <w:rFonts w:ascii="Sylfaen" w:hAnsi="Sylfaen"/>
          <w:i w:val="0"/>
          <w:iCs w:val="0"/>
          <w:color w:val="auto"/>
          <w:sz w:val="22"/>
          <w:szCs w:val="22"/>
        </w:rPr>
        <w:fldChar w:fldCharType="end"/>
      </w:r>
      <w:r w:rsidRPr="0021627F">
        <w:rPr>
          <w:rFonts w:ascii="Sylfaen" w:hAnsi="Sylfaen"/>
          <w:i w:val="0"/>
          <w:iCs w:val="0"/>
          <w:color w:val="auto"/>
          <w:sz w:val="22"/>
          <w:szCs w:val="22"/>
        </w:rPr>
        <w:t>. Continuity of using apps</w:t>
      </w:r>
      <w:r w:rsidR="003C5AFE" w:rsidRPr="0021627F">
        <w:rPr>
          <w:rFonts w:ascii="Sylfaen" w:hAnsi="Sylfaen"/>
          <w:i w:val="0"/>
          <w:iCs w:val="0"/>
          <w:color w:val="auto"/>
          <w:sz w:val="22"/>
          <w:szCs w:val="22"/>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Caption w:val="Merged heading row."/>
        <w:tblDescription w:val="The heading row has been merged to cover the 6 columns below. The text reads &quot;Are you still using health-related mobile apps?&quot;."/>
      </w:tblPr>
      <w:tblGrid>
        <w:gridCol w:w="1502"/>
        <w:gridCol w:w="1502"/>
        <w:gridCol w:w="1503"/>
        <w:gridCol w:w="1503"/>
        <w:gridCol w:w="1503"/>
        <w:gridCol w:w="1503"/>
      </w:tblGrid>
      <w:tr w:rsidR="00FF120A" w:rsidRPr="00FF120A" w14:paraId="01BD1A67" w14:textId="77777777" w:rsidTr="00D248F2">
        <w:tc>
          <w:tcPr>
            <w:tcW w:w="9016" w:type="dxa"/>
            <w:gridSpan w:val="6"/>
            <w:tcBorders>
              <w:bottom w:val="single" w:sz="4" w:space="0" w:color="auto"/>
            </w:tcBorders>
          </w:tcPr>
          <w:p w14:paraId="69E7EEB2" w14:textId="09539645" w:rsidR="00FF120A" w:rsidRPr="00FF120A" w:rsidRDefault="00FF120A" w:rsidP="0021627F">
            <w:pPr>
              <w:pStyle w:val="ListParagraph"/>
              <w:numPr>
                <w:ilvl w:val="0"/>
                <w:numId w:val="5"/>
              </w:numPr>
              <w:jc w:val="center"/>
              <w:rPr>
                <w:lang w:eastAsia="zh-CN"/>
              </w:rPr>
            </w:pPr>
            <w:bookmarkStart w:id="77" w:name="_Hlk188346638"/>
            <w:r w:rsidRPr="00FF120A">
              <w:rPr>
                <w:lang w:eastAsia="zh-CN"/>
              </w:rPr>
              <w:t>Are you still using health-related mobile apps?</w:t>
            </w:r>
            <w:bookmarkEnd w:id="77"/>
          </w:p>
        </w:tc>
      </w:tr>
      <w:tr w:rsidR="00FF120A" w:rsidRPr="00FF120A" w14:paraId="689E7A05" w14:textId="77777777" w:rsidTr="00D248F2">
        <w:tc>
          <w:tcPr>
            <w:tcW w:w="1502" w:type="dxa"/>
            <w:tcBorders>
              <w:top w:val="single" w:sz="4" w:space="0" w:color="auto"/>
            </w:tcBorders>
          </w:tcPr>
          <w:p w14:paraId="4EAA9EEF" w14:textId="77777777" w:rsidR="00FF120A" w:rsidRPr="00FF120A" w:rsidRDefault="00FF120A" w:rsidP="00FF120A">
            <w:pPr>
              <w:rPr>
                <w:lang w:eastAsia="zh-CN"/>
              </w:rPr>
            </w:pPr>
          </w:p>
        </w:tc>
        <w:tc>
          <w:tcPr>
            <w:tcW w:w="1502" w:type="dxa"/>
            <w:tcBorders>
              <w:top w:val="single" w:sz="4" w:space="0" w:color="auto"/>
            </w:tcBorders>
          </w:tcPr>
          <w:p w14:paraId="02A0158A" w14:textId="15F8AB78" w:rsidR="00FF120A" w:rsidRPr="00FF120A" w:rsidRDefault="00FF120A" w:rsidP="00FF120A">
            <w:pPr>
              <w:rPr>
                <w:lang w:eastAsia="zh-CN"/>
              </w:rPr>
            </w:pPr>
          </w:p>
        </w:tc>
        <w:tc>
          <w:tcPr>
            <w:tcW w:w="1503" w:type="dxa"/>
            <w:tcBorders>
              <w:top w:val="single" w:sz="4" w:space="0" w:color="auto"/>
            </w:tcBorders>
          </w:tcPr>
          <w:p w14:paraId="52670A07" w14:textId="3080ECE5" w:rsidR="00FF120A" w:rsidRPr="00FF120A" w:rsidRDefault="00FF120A" w:rsidP="00FF120A">
            <w:pPr>
              <w:rPr>
                <w:lang w:eastAsia="zh-CN"/>
              </w:rPr>
            </w:pPr>
            <w:r w:rsidRPr="00FF120A">
              <w:rPr>
                <w:lang w:eastAsia="zh-CN"/>
              </w:rPr>
              <w:t>Frequency</w:t>
            </w:r>
          </w:p>
        </w:tc>
        <w:tc>
          <w:tcPr>
            <w:tcW w:w="1503" w:type="dxa"/>
            <w:tcBorders>
              <w:top w:val="single" w:sz="4" w:space="0" w:color="auto"/>
            </w:tcBorders>
          </w:tcPr>
          <w:p w14:paraId="55F87F8B" w14:textId="5D0CCD7A" w:rsidR="00FF120A" w:rsidRPr="00FF120A" w:rsidRDefault="00FF120A" w:rsidP="00FF120A">
            <w:pPr>
              <w:rPr>
                <w:lang w:eastAsia="zh-CN"/>
              </w:rPr>
            </w:pPr>
            <w:r w:rsidRPr="00FF120A">
              <w:rPr>
                <w:lang w:eastAsia="zh-CN"/>
              </w:rPr>
              <w:t>Percentage</w:t>
            </w:r>
          </w:p>
        </w:tc>
        <w:tc>
          <w:tcPr>
            <w:tcW w:w="1503" w:type="dxa"/>
            <w:tcBorders>
              <w:top w:val="single" w:sz="4" w:space="0" w:color="auto"/>
            </w:tcBorders>
          </w:tcPr>
          <w:p w14:paraId="3941CF8A" w14:textId="4F33BBAD" w:rsidR="00FF120A" w:rsidRPr="00FF120A" w:rsidRDefault="00FF120A" w:rsidP="00FF120A">
            <w:pPr>
              <w:rPr>
                <w:lang w:eastAsia="zh-CN"/>
              </w:rPr>
            </w:pPr>
            <w:r w:rsidRPr="00FF120A">
              <w:rPr>
                <w:lang w:eastAsia="zh-CN"/>
              </w:rPr>
              <w:t>Valid percentage</w:t>
            </w:r>
          </w:p>
        </w:tc>
        <w:tc>
          <w:tcPr>
            <w:tcW w:w="1503" w:type="dxa"/>
            <w:tcBorders>
              <w:top w:val="single" w:sz="4" w:space="0" w:color="auto"/>
            </w:tcBorders>
          </w:tcPr>
          <w:p w14:paraId="2CC3A505" w14:textId="0EB3CD71" w:rsidR="00FF120A" w:rsidRPr="00FF120A" w:rsidRDefault="00FF120A" w:rsidP="00FF120A">
            <w:pPr>
              <w:rPr>
                <w:lang w:eastAsia="zh-CN"/>
              </w:rPr>
            </w:pPr>
            <w:r w:rsidRPr="00FF120A">
              <w:rPr>
                <w:lang w:eastAsia="zh-CN"/>
              </w:rPr>
              <w:t>Cumulative percentage</w:t>
            </w:r>
          </w:p>
        </w:tc>
      </w:tr>
      <w:tr w:rsidR="00FF120A" w:rsidRPr="00FF120A" w14:paraId="00237043" w14:textId="77777777" w:rsidTr="00D248F2">
        <w:tc>
          <w:tcPr>
            <w:tcW w:w="1502" w:type="dxa"/>
          </w:tcPr>
          <w:p w14:paraId="22BBFD6A" w14:textId="0389E091" w:rsidR="00FF120A" w:rsidRPr="00FF120A" w:rsidRDefault="00FF120A" w:rsidP="00FF120A">
            <w:pPr>
              <w:rPr>
                <w:lang w:eastAsia="zh-CN"/>
              </w:rPr>
            </w:pPr>
            <w:r w:rsidRPr="00FF120A">
              <w:rPr>
                <w:lang w:eastAsia="zh-CN"/>
              </w:rPr>
              <w:t>Valid</w:t>
            </w:r>
          </w:p>
        </w:tc>
        <w:tc>
          <w:tcPr>
            <w:tcW w:w="1502" w:type="dxa"/>
          </w:tcPr>
          <w:p w14:paraId="20F59F0E" w14:textId="024A0E6F" w:rsidR="00FF120A" w:rsidRPr="00FF120A" w:rsidRDefault="00FF120A" w:rsidP="00FF120A">
            <w:pPr>
              <w:rPr>
                <w:lang w:eastAsia="zh-CN"/>
              </w:rPr>
            </w:pPr>
            <w:r w:rsidRPr="00FF120A">
              <w:rPr>
                <w:lang w:eastAsia="zh-CN"/>
              </w:rPr>
              <w:t>Yes</w:t>
            </w:r>
          </w:p>
        </w:tc>
        <w:tc>
          <w:tcPr>
            <w:tcW w:w="1503" w:type="dxa"/>
          </w:tcPr>
          <w:p w14:paraId="09E3A3DF" w14:textId="53818E58" w:rsidR="00FF120A" w:rsidRPr="00FF120A" w:rsidRDefault="00FF120A" w:rsidP="00D248F2">
            <w:pPr>
              <w:jc w:val="center"/>
              <w:rPr>
                <w:lang w:eastAsia="zh-CN"/>
              </w:rPr>
            </w:pPr>
            <w:r w:rsidRPr="00FF120A">
              <w:rPr>
                <w:lang w:eastAsia="zh-CN"/>
              </w:rPr>
              <w:t>119</w:t>
            </w:r>
          </w:p>
        </w:tc>
        <w:tc>
          <w:tcPr>
            <w:tcW w:w="1503" w:type="dxa"/>
          </w:tcPr>
          <w:p w14:paraId="7D1255EF" w14:textId="48F86D5E" w:rsidR="00FF120A" w:rsidRPr="00FF120A" w:rsidRDefault="00FF120A" w:rsidP="00D248F2">
            <w:pPr>
              <w:jc w:val="center"/>
              <w:rPr>
                <w:lang w:eastAsia="zh-CN"/>
              </w:rPr>
            </w:pPr>
            <w:r w:rsidRPr="00FF120A">
              <w:rPr>
                <w:lang w:eastAsia="zh-CN"/>
              </w:rPr>
              <w:t>100.0</w:t>
            </w:r>
          </w:p>
        </w:tc>
        <w:tc>
          <w:tcPr>
            <w:tcW w:w="1503" w:type="dxa"/>
          </w:tcPr>
          <w:p w14:paraId="4377AD4E" w14:textId="54D4F202" w:rsidR="00FF120A" w:rsidRPr="00FF120A" w:rsidRDefault="00FF120A" w:rsidP="00D248F2">
            <w:pPr>
              <w:jc w:val="center"/>
              <w:rPr>
                <w:lang w:eastAsia="zh-CN"/>
              </w:rPr>
            </w:pPr>
            <w:r w:rsidRPr="00FF120A">
              <w:rPr>
                <w:lang w:eastAsia="zh-CN"/>
              </w:rPr>
              <w:t>100.0</w:t>
            </w:r>
          </w:p>
        </w:tc>
        <w:tc>
          <w:tcPr>
            <w:tcW w:w="1503" w:type="dxa"/>
          </w:tcPr>
          <w:p w14:paraId="6140705C" w14:textId="40443588" w:rsidR="00FF120A" w:rsidRPr="00FF120A" w:rsidRDefault="00FF120A" w:rsidP="00D248F2">
            <w:pPr>
              <w:jc w:val="center"/>
              <w:rPr>
                <w:lang w:eastAsia="zh-CN"/>
              </w:rPr>
            </w:pPr>
            <w:r w:rsidRPr="00FF120A">
              <w:rPr>
                <w:lang w:eastAsia="zh-CN"/>
              </w:rPr>
              <w:t>100.0</w:t>
            </w:r>
          </w:p>
        </w:tc>
      </w:tr>
    </w:tbl>
    <w:p w14:paraId="56533858" w14:textId="77777777" w:rsidR="00246EB6" w:rsidRDefault="00246EB6" w:rsidP="00246EB6">
      <w:pPr>
        <w:spacing w:after="0"/>
        <w:rPr>
          <w:lang w:eastAsia="zh-CN"/>
        </w:rPr>
      </w:pPr>
      <w:r w:rsidRPr="009B47B6">
        <w:rPr>
          <w:color w:val="000000"/>
          <w:lang w:eastAsia="zh-CN"/>
        </w:rPr>
        <w:t>(Source: Author</w:t>
      </w:r>
      <w:r>
        <w:rPr>
          <w:color w:val="000000"/>
          <w:lang w:eastAsia="zh-CN"/>
        </w:rPr>
        <w:t>s</w:t>
      </w:r>
      <w:r w:rsidRPr="009B47B6">
        <w:rPr>
          <w:color w:val="000000"/>
          <w:lang w:eastAsia="zh-CN"/>
        </w:rPr>
        <w:t>)</w:t>
      </w:r>
    </w:p>
    <w:p w14:paraId="45555682" w14:textId="77777777" w:rsidR="000F5FD6" w:rsidRPr="003A7B3D" w:rsidRDefault="000F5FD6">
      <w:pPr>
        <w:spacing w:after="0"/>
        <w:jc w:val="both"/>
        <w:rPr>
          <w:rFonts w:eastAsia="Sylfaen" w:cs="Times New Roman"/>
          <w:kern w:val="2"/>
          <w:lang w:eastAsia="zh-CN"/>
        </w:rPr>
      </w:pPr>
    </w:p>
    <w:p w14:paraId="43463552" w14:textId="6D1F2835" w:rsidR="007C0B36" w:rsidRDefault="007C0B36" w:rsidP="007C0B36">
      <w:pPr>
        <w:autoSpaceDE w:val="0"/>
        <w:autoSpaceDN w:val="0"/>
        <w:adjustRightInd w:val="0"/>
        <w:spacing w:after="0"/>
        <w:jc w:val="both"/>
        <w:rPr>
          <w:rFonts w:eastAsia="Sylfaen" w:cs="Times New Roman"/>
          <w:kern w:val="2"/>
          <w:lang w:eastAsia="zh-CN"/>
        </w:rPr>
      </w:pPr>
      <w:r>
        <w:rPr>
          <w:rFonts w:eastAsia="Sylfaen" w:cs="Times New Roman"/>
          <w:kern w:val="2"/>
          <w:lang w:eastAsia="zh-CN"/>
        </w:rPr>
        <w:t>Table 8</w:t>
      </w:r>
      <w:r w:rsidRPr="003A7B3D">
        <w:rPr>
          <w:rFonts w:eastAsia="Sylfaen" w:cs="Times New Roman"/>
          <w:kern w:val="2"/>
          <w:lang w:eastAsia="zh-CN"/>
        </w:rPr>
        <w:t xml:space="preserve"> indicate</w:t>
      </w:r>
      <w:r>
        <w:rPr>
          <w:rFonts w:eastAsia="Sylfaen" w:cs="Times New Roman"/>
          <w:kern w:val="2"/>
          <w:lang w:eastAsia="zh-CN"/>
        </w:rPr>
        <w:t>s</w:t>
      </w:r>
      <w:r w:rsidRPr="003A7B3D">
        <w:rPr>
          <w:rFonts w:eastAsia="Sylfaen" w:cs="Times New Roman"/>
          <w:kern w:val="2"/>
          <w:lang w:eastAsia="zh-CN"/>
        </w:rPr>
        <w:t xml:space="preserve"> that </w:t>
      </w:r>
      <w:proofErr w:type="gramStart"/>
      <w:r w:rsidRPr="003A7B3D">
        <w:rPr>
          <w:rFonts w:eastAsia="Sylfaen" w:cs="Times New Roman"/>
          <w:kern w:val="2"/>
          <w:lang w:eastAsia="zh-CN"/>
        </w:rPr>
        <w:t>the majority of</w:t>
      </w:r>
      <w:proofErr w:type="gramEnd"/>
      <w:r w:rsidRPr="003A7B3D">
        <w:rPr>
          <w:rFonts w:eastAsia="Sylfaen" w:cs="Times New Roman"/>
          <w:kern w:val="2"/>
          <w:lang w:eastAsia="zh-CN"/>
        </w:rPr>
        <w:t xml:space="preserve"> participants ha</w:t>
      </w:r>
      <w:r w:rsidR="00FE6D1D">
        <w:rPr>
          <w:rFonts w:eastAsia="Sylfaen" w:cs="Times New Roman"/>
          <w:kern w:val="2"/>
          <w:lang w:eastAsia="zh-CN"/>
        </w:rPr>
        <w:t>d</w:t>
      </w:r>
      <w:r w:rsidRPr="003A7B3D">
        <w:rPr>
          <w:rFonts w:eastAsia="Sylfaen" w:cs="Times New Roman"/>
          <w:kern w:val="2"/>
          <w:lang w:eastAsia="zh-CN"/>
        </w:rPr>
        <w:t xml:space="preserve"> experienced an increase in their nutritional awareness since using the mobile application. </w:t>
      </w:r>
      <w:r>
        <w:rPr>
          <w:rFonts w:eastAsia="Sylfaen" w:cs="Times New Roman"/>
          <w:kern w:val="2"/>
          <w:lang w:eastAsia="zh-CN"/>
        </w:rPr>
        <w:t>Majority (</w:t>
      </w:r>
      <w:r w:rsidRPr="003A7B3D">
        <w:rPr>
          <w:rFonts w:eastAsia="Sylfaen" w:cs="Times New Roman"/>
          <w:kern w:val="2"/>
          <w:lang w:eastAsia="zh-CN"/>
        </w:rPr>
        <w:t>70.6%</w:t>
      </w:r>
      <w:r>
        <w:rPr>
          <w:rFonts w:eastAsia="Sylfaen" w:cs="Times New Roman"/>
          <w:kern w:val="2"/>
          <w:lang w:eastAsia="zh-CN"/>
        </w:rPr>
        <w:t>)</w:t>
      </w:r>
      <w:r w:rsidRPr="003A7B3D">
        <w:rPr>
          <w:rFonts w:eastAsia="Sylfaen" w:cs="Times New Roman"/>
          <w:kern w:val="2"/>
          <w:lang w:eastAsia="zh-CN"/>
        </w:rPr>
        <w:t xml:space="preserve"> report</w:t>
      </w:r>
      <w:r w:rsidR="00FE6D1D">
        <w:rPr>
          <w:rFonts w:eastAsia="Sylfaen" w:cs="Times New Roman"/>
          <w:kern w:val="2"/>
          <w:lang w:eastAsia="zh-CN"/>
        </w:rPr>
        <w:t>ed</w:t>
      </w:r>
      <w:r w:rsidRPr="003A7B3D">
        <w:rPr>
          <w:rFonts w:eastAsia="Sylfaen" w:cs="Times New Roman"/>
          <w:kern w:val="2"/>
          <w:lang w:eastAsia="zh-CN"/>
        </w:rPr>
        <w:t xml:space="preserve"> a large extent of increase, while 15.1% report</w:t>
      </w:r>
      <w:r w:rsidR="00FE6D1D">
        <w:rPr>
          <w:rFonts w:eastAsia="Sylfaen" w:cs="Times New Roman"/>
          <w:kern w:val="2"/>
          <w:lang w:eastAsia="zh-CN"/>
        </w:rPr>
        <w:t>ed</w:t>
      </w:r>
      <w:r w:rsidRPr="003A7B3D">
        <w:rPr>
          <w:rFonts w:eastAsia="Sylfaen" w:cs="Times New Roman"/>
          <w:kern w:val="2"/>
          <w:lang w:eastAsia="zh-CN"/>
        </w:rPr>
        <w:t xml:space="preserve"> some extent of increase. However, 14.3% of participants report</w:t>
      </w:r>
      <w:r w:rsidR="00FE6D1D">
        <w:rPr>
          <w:rFonts w:eastAsia="Sylfaen" w:cs="Times New Roman"/>
          <w:kern w:val="2"/>
          <w:lang w:eastAsia="zh-CN"/>
        </w:rPr>
        <w:t>ed</w:t>
      </w:r>
      <w:r w:rsidRPr="003A7B3D">
        <w:rPr>
          <w:rFonts w:eastAsia="Sylfaen" w:cs="Times New Roman"/>
          <w:kern w:val="2"/>
          <w:lang w:eastAsia="zh-CN"/>
        </w:rPr>
        <w:t xml:space="preserve"> little extent of increase. Overall, the findings suggest that a mobile application has the potential to positively impact nutritional awareness, although individual responses may vary. </w:t>
      </w:r>
    </w:p>
    <w:p w14:paraId="38E2C29C" w14:textId="416477BF" w:rsidR="00FE6D1D" w:rsidRPr="0021627F" w:rsidRDefault="00FE6D1D">
      <w:pPr>
        <w:pStyle w:val="Caption"/>
        <w:keepNext/>
        <w:jc w:val="both"/>
        <w:rPr>
          <w:rFonts w:ascii="Sylfaen" w:hAnsi="Sylfaen"/>
          <w:i w:val="0"/>
          <w:iCs w:val="0"/>
          <w:color w:val="auto"/>
          <w:sz w:val="22"/>
          <w:szCs w:val="22"/>
        </w:rPr>
      </w:pPr>
      <w:bookmarkStart w:id="78" w:name="_Toc144160626"/>
      <w:r w:rsidRPr="0021627F">
        <w:rPr>
          <w:rFonts w:ascii="Sylfaen" w:hAnsi="Sylfaen"/>
          <w:i w:val="0"/>
          <w:iCs w:val="0"/>
          <w:color w:val="auto"/>
          <w:sz w:val="22"/>
          <w:szCs w:val="22"/>
        </w:rPr>
        <w:lastRenderedPageBreak/>
        <w:t xml:space="preserve">Table </w:t>
      </w:r>
      <w:r w:rsidRPr="0021627F">
        <w:rPr>
          <w:rFonts w:ascii="Sylfaen" w:hAnsi="Sylfaen"/>
          <w:i w:val="0"/>
          <w:iCs w:val="0"/>
          <w:color w:val="auto"/>
          <w:sz w:val="22"/>
          <w:szCs w:val="22"/>
        </w:rPr>
        <w:fldChar w:fldCharType="begin"/>
      </w:r>
      <w:r w:rsidRPr="0021627F">
        <w:rPr>
          <w:rFonts w:ascii="Sylfaen" w:hAnsi="Sylfaen"/>
          <w:i w:val="0"/>
          <w:iCs w:val="0"/>
          <w:color w:val="auto"/>
          <w:sz w:val="22"/>
          <w:szCs w:val="22"/>
        </w:rPr>
        <w:instrText xml:space="preserve"> SEQ Table \* ARABIC </w:instrText>
      </w:r>
      <w:r w:rsidRPr="0021627F">
        <w:rPr>
          <w:rFonts w:ascii="Sylfaen" w:hAnsi="Sylfaen"/>
          <w:i w:val="0"/>
          <w:iCs w:val="0"/>
          <w:color w:val="auto"/>
          <w:sz w:val="22"/>
          <w:szCs w:val="22"/>
        </w:rPr>
        <w:fldChar w:fldCharType="separate"/>
      </w:r>
      <w:r w:rsidR="003C5AFE" w:rsidRPr="0021627F">
        <w:rPr>
          <w:rFonts w:ascii="Sylfaen" w:hAnsi="Sylfaen"/>
          <w:i w:val="0"/>
          <w:iCs w:val="0"/>
          <w:noProof/>
          <w:color w:val="auto"/>
          <w:sz w:val="22"/>
          <w:szCs w:val="22"/>
        </w:rPr>
        <w:t>8</w:t>
      </w:r>
      <w:r w:rsidRPr="0021627F">
        <w:rPr>
          <w:rFonts w:ascii="Sylfaen" w:hAnsi="Sylfaen"/>
          <w:i w:val="0"/>
          <w:iCs w:val="0"/>
          <w:color w:val="auto"/>
          <w:sz w:val="22"/>
          <w:szCs w:val="22"/>
        </w:rPr>
        <w:fldChar w:fldCharType="end"/>
      </w:r>
      <w:r w:rsidRPr="0021627F">
        <w:rPr>
          <w:rFonts w:ascii="Sylfaen" w:hAnsi="Sylfaen"/>
          <w:i w:val="0"/>
          <w:iCs w:val="0"/>
          <w:color w:val="auto"/>
          <w:sz w:val="22"/>
          <w:szCs w:val="22"/>
        </w:rPr>
        <w:t>. Awareness of nutrition</w:t>
      </w:r>
      <w:r w:rsidR="003C5AFE" w:rsidRPr="0021627F">
        <w:rPr>
          <w:rFonts w:ascii="Sylfaen" w:hAnsi="Sylfaen"/>
          <w:i w:val="0"/>
          <w:iCs w:val="0"/>
          <w:color w:val="auto"/>
          <w:sz w:val="22"/>
          <w:szCs w:val="22"/>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Caption w:val="Merged heading row."/>
        <w:tblDescription w:val="The heading row has been merged to cover the 6 columns below. The text reads &quot;Do you feel that your awareness of nutrition has increased before and after using this mobile application?&quot;."/>
      </w:tblPr>
      <w:tblGrid>
        <w:gridCol w:w="1502"/>
        <w:gridCol w:w="1502"/>
        <w:gridCol w:w="1503"/>
        <w:gridCol w:w="1503"/>
        <w:gridCol w:w="1503"/>
        <w:gridCol w:w="1503"/>
      </w:tblGrid>
      <w:tr w:rsidR="000E2A73" w14:paraId="0C62BD4B" w14:textId="77777777" w:rsidTr="00D248F2">
        <w:tc>
          <w:tcPr>
            <w:tcW w:w="9016" w:type="dxa"/>
            <w:gridSpan w:val="6"/>
            <w:tcBorders>
              <w:bottom w:val="single" w:sz="4" w:space="0" w:color="auto"/>
            </w:tcBorders>
          </w:tcPr>
          <w:p w14:paraId="2368F3EE" w14:textId="42EAAD25" w:rsidR="000E2A73" w:rsidRDefault="000E2A73" w:rsidP="0021627F">
            <w:pPr>
              <w:pStyle w:val="ListParagraph"/>
              <w:numPr>
                <w:ilvl w:val="0"/>
                <w:numId w:val="5"/>
              </w:numPr>
              <w:jc w:val="center"/>
              <w:rPr>
                <w:lang w:eastAsia="zh-CN"/>
              </w:rPr>
            </w:pPr>
            <w:bookmarkStart w:id="79" w:name="_Hlk188346719"/>
            <w:r>
              <w:rPr>
                <w:lang w:eastAsia="zh-CN"/>
              </w:rPr>
              <w:t>Do you feel that your awareness of nutrition has increased before and after using this mobile application?</w:t>
            </w:r>
            <w:bookmarkEnd w:id="79"/>
          </w:p>
        </w:tc>
      </w:tr>
      <w:tr w:rsidR="000E2A73" w14:paraId="01D72CFA" w14:textId="77777777" w:rsidTr="00D248F2">
        <w:tc>
          <w:tcPr>
            <w:tcW w:w="1502" w:type="dxa"/>
            <w:tcBorders>
              <w:top w:val="single" w:sz="4" w:space="0" w:color="auto"/>
            </w:tcBorders>
          </w:tcPr>
          <w:p w14:paraId="430492D4" w14:textId="77777777" w:rsidR="000E2A73" w:rsidRDefault="000E2A73" w:rsidP="000E2A73">
            <w:pPr>
              <w:rPr>
                <w:lang w:eastAsia="zh-CN"/>
              </w:rPr>
            </w:pPr>
          </w:p>
        </w:tc>
        <w:tc>
          <w:tcPr>
            <w:tcW w:w="1502" w:type="dxa"/>
          </w:tcPr>
          <w:p w14:paraId="2181ABC7" w14:textId="77777777" w:rsidR="000E2A73" w:rsidRDefault="000E2A73" w:rsidP="000E2A73">
            <w:pPr>
              <w:rPr>
                <w:lang w:eastAsia="zh-CN"/>
              </w:rPr>
            </w:pPr>
          </w:p>
        </w:tc>
        <w:tc>
          <w:tcPr>
            <w:tcW w:w="1503" w:type="dxa"/>
          </w:tcPr>
          <w:p w14:paraId="06A7C631" w14:textId="7EE7E81A" w:rsidR="000E2A73" w:rsidRDefault="000E2A73" w:rsidP="000E2A73">
            <w:pPr>
              <w:rPr>
                <w:lang w:eastAsia="zh-CN"/>
              </w:rPr>
            </w:pPr>
            <w:r>
              <w:rPr>
                <w:lang w:eastAsia="zh-CN"/>
              </w:rPr>
              <w:t>Frequency</w:t>
            </w:r>
          </w:p>
        </w:tc>
        <w:tc>
          <w:tcPr>
            <w:tcW w:w="1503" w:type="dxa"/>
          </w:tcPr>
          <w:p w14:paraId="6D6AF18E" w14:textId="3C438BB6" w:rsidR="000E2A73" w:rsidRDefault="000E2A73" w:rsidP="000E2A73">
            <w:pPr>
              <w:rPr>
                <w:lang w:eastAsia="zh-CN"/>
              </w:rPr>
            </w:pPr>
            <w:r>
              <w:rPr>
                <w:lang w:eastAsia="zh-CN"/>
              </w:rPr>
              <w:t>Percentage</w:t>
            </w:r>
          </w:p>
        </w:tc>
        <w:tc>
          <w:tcPr>
            <w:tcW w:w="1503" w:type="dxa"/>
          </w:tcPr>
          <w:p w14:paraId="3AC1D7C9" w14:textId="4D501C61" w:rsidR="000E2A73" w:rsidRDefault="000E2A73" w:rsidP="000E2A73">
            <w:pPr>
              <w:rPr>
                <w:lang w:eastAsia="zh-CN"/>
              </w:rPr>
            </w:pPr>
            <w:r>
              <w:rPr>
                <w:lang w:eastAsia="zh-CN"/>
              </w:rPr>
              <w:t>Valid percentage</w:t>
            </w:r>
          </w:p>
        </w:tc>
        <w:tc>
          <w:tcPr>
            <w:tcW w:w="1503" w:type="dxa"/>
          </w:tcPr>
          <w:p w14:paraId="398015F5" w14:textId="67F2F736" w:rsidR="000E2A73" w:rsidRDefault="000E2A73" w:rsidP="000E2A73">
            <w:pPr>
              <w:rPr>
                <w:lang w:eastAsia="zh-CN"/>
              </w:rPr>
            </w:pPr>
            <w:r>
              <w:rPr>
                <w:lang w:eastAsia="zh-CN"/>
              </w:rPr>
              <w:t>Cumulative percentage</w:t>
            </w:r>
          </w:p>
        </w:tc>
      </w:tr>
      <w:tr w:rsidR="000E2A73" w14:paraId="50E04A67" w14:textId="77777777" w:rsidTr="00D248F2">
        <w:tc>
          <w:tcPr>
            <w:tcW w:w="1502" w:type="dxa"/>
          </w:tcPr>
          <w:p w14:paraId="36E5258C" w14:textId="6E5908FA" w:rsidR="000E2A73" w:rsidRDefault="000E2A73" w:rsidP="000E2A73">
            <w:pPr>
              <w:rPr>
                <w:lang w:eastAsia="zh-CN"/>
              </w:rPr>
            </w:pPr>
            <w:r>
              <w:rPr>
                <w:lang w:eastAsia="zh-CN"/>
              </w:rPr>
              <w:t>Valid</w:t>
            </w:r>
          </w:p>
        </w:tc>
        <w:tc>
          <w:tcPr>
            <w:tcW w:w="1502" w:type="dxa"/>
          </w:tcPr>
          <w:p w14:paraId="0FDE4495" w14:textId="5F933CCD" w:rsidR="000E2A73" w:rsidRDefault="000E2A73" w:rsidP="000E2A73">
            <w:pPr>
              <w:rPr>
                <w:lang w:eastAsia="zh-CN"/>
              </w:rPr>
            </w:pPr>
            <w:r>
              <w:rPr>
                <w:lang w:eastAsia="zh-CN"/>
              </w:rPr>
              <w:t>To great extent</w:t>
            </w:r>
          </w:p>
        </w:tc>
        <w:tc>
          <w:tcPr>
            <w:tcW w:w="1503" w:type="dxa"/>
          </w:tcPr>
          <w:p w14:paraId="5CF9AEA4" w14:textId="0E40D8C5" w:rsidR="000E2A73" w:rsidRDefault="000E2A73" w:rsidP="00D248F2">
            <w:pPr>
              <w:jc w:val="center"/>
              <w:rPr>
                <w:lang w:eastAsia="zh-CN"/>
              </w:rPr>
            </w:pPr>
            <w:r>
              <w:rPr>
                <w:lang w:eastAsia="zh-CN"/>
              </w:rPr>
              <w:t>63</w:t>
            </w:r>
          </w:p>
        </w:tc>
        <w:tc>
          <w:tcPr>
            <w:tcW w:w="1503" w:type="dxa"/>
          </w:tcPr>
          <w:p w14:paraId="71ADB15A" w14:textId="1BF1669B" w:rsidR="000E2A73" w:rsidRDefault="000E2A73" w:rsidP="00D248F2">
            <w:pPr>
              <w:jc w:val="center"/>
              <w:rPr>
                <w:lang w:eastAsia="zh-CN"/>
              </w:rPr>
            </w:pPr>
            <w:r>
              <w:rPr>
                <w:lang w:eastAsia="zh-CN"/>
              </w:rPr>
              <w:t>52.9</w:t>
            </w:r>
          </w:p>
        </w:tc>
        <w:tc>
          <w:tcPr>
            <w:tcW w:w="1503" w:type="dxa"/>
          </w:tcPr>
          <w:p w14:paraId="2F79B97D" w14:textId="1172A175" w:rsidR="000E2A73" w:rsidRDefault="000E2A73" w:rsidP="00D248F2">
            <w:pPr>
              <w:jc w:val="center"/>
              <w:rPr>
                <w:lang w:eastAsia="zh-CN"/>
              </w:rPr>
            </w:pPr>
            <w:r>
              <w:rPr>
                <w:lang w:eastAsia="zh-CN"/>
              </w:rPr>
              <w:t>52.9</w:t>
            </w:r>
          </w:p>
        </w:tc>
        <w:tc>
          <w:tcPr>
            <w:tcW w:w="1503" w:type="dxa"/>
          </w:tcPr>
          <w:p w14:paraId="6BCDCA8C" w14:textId="22B32929" w:rsidR="000E2A73" w:rsidRDefault="000E2A73" w:rsidP="000E2A73">
            <w:pPr>
              <w:rPr>
                <w:lang w:eastAsia="zh-CN"/>
              </w:rPr>
            </w:pPr>
            <w:r>
              <w:rPr>
                <w:lang w:eastAsia="zh-CN"/>
              </w:rPr>
              <w:t>52.9</w:t>
            </w:r>
          </w:p>
        </w:tc>
      </w:tr>
      <w:tr w:rsidR="000E2A73" w14:paraId="48465E74" w14:textId="77777777" w:rsidTr="00D248F2">
        <w:tc>
          <w:tcPr>
            <w:tcW w:w="1502" w:type="dxa"/>
          </w:tcPr>
          <w:p w14:paraId="479340D6" w14:textId="77777777" w:rsidR="000E2A73" w:rsidRDefault="000E2A73" w:rsidP="000E2A73">
            <w:pPr>
              <w:rPr>
                <w:lang w:eastAsia="zh-CN"/>
              </w:rPr>
            </w:pPr>
          </w:p>
        </w:tc>
        <w:tc>
          <w:tcPr>
            <w:tcW w:w="1502" w:type="dxa"/>
          </w:tcPr>
          <w:p w14:paraId="772B2F66" w14:textId="17190FC9" w:rsidR="000E2A73" w:rsidRDefault="000E2A73" w:rsidP="000E2A73">
            <w:pPr>
              <w:rPr>
                <w:lang w:eastAsia="zh-CN"/>
              </w:rPr>
            </w:pPr>
            <w:r>
              <w:rPr>
                <w:lang w:eastAsia="zh-CN"/>
              </w:rPr>
              <w:t>To large extent</w:t>
            </w:r>
          </w:p>
        </w:tc>
        <w:tc>
          <w:tcPr>
            <w:tcW w:w="1503" w:type="dxa"/>
          </w:tcPr>
          <w:p w14:paraId="4EC65E34" w14:textId="64C7E220" w:rsidR="000E2A73" w:rsidRDefault="000E2A73" w:rsidP="00D248F2">
            <w:pPr>
              <w:jc w:val="center"/>
              <w:rPr>
                <w:lang w:eastAsia="zh-CN"/>
              </w:rPr>
            </w:pPr>
            <w:r>
              <w:rPr>
                <w:lang w:eastAsia="zh-CN"/>
              </w:rPr>
              <w:t>21</w:t>
            </w:r>
          </w:p>
        </w:tc>
        <w:tc>
          <w:tcPr>
            <w:tcW w:w="1503" w:type="dxa"/>
          </w:tcPr>
          <w:p w14:paraId="2B18DE5D" w14:textId="2A3EB3C8" w:rsidR="000E2A73" w:rsidRDefault="000E2A73" w:rsidP="00D248F2">
            <w:pPr>
              <w:jc w:val="center"/>
              <w:rPr>
                <w:lang w:eastAsia="zh-CN"/>
              </w:rPr>
            </w:pPr>
            <w:r>
              <w:rPr>
                <w:lang w:eastAsia="zh-CN"/>
              </w:rPr>
              <w:t>17.6</w:t>
            </w:r>
          </w:p>
        </w:tc>
        <w:tc>
          <w:tcPr>
            <w:tcW w:w="1503" w:type="dxa"/>
          </w:tcPr>
          <w:p w14:paraId="741757B8" w14:textId="75A8B1EF" w:rsidR="000E2A73" w:rsidRDefault="000E2A73" w:rsidP="00D248F2">
            <w:pPr>
              <w:jc w:val="center"/>
              <w:rPr>
                <w:lang w:eastAsia="zh-CN"/>
              </w:rPr>
            </w:pPr>
            <w:r>
              <w:rPr>
                <w:lang w:eastAsia="zh-CN"/>
              </w:rPr>
              <w:t>17.6</w:t>
            </w:r>
          </w:p>
        </w:tc>
        <w:tc>
          <w:tcPr>
            <w:tcW w:w="1503" w:type="dxa"/>
          </w:tcPr>
          <w:p w14:paraId="3E8D280D" w14:textId="201057C1" w:rsidR="000E2A73" w:rsidRDefault="000E2A73" w:rsidP="000E2A73">
            <w:pPr>
              <w:rPr>
                <w:lang w:eastAsia="zh-CN"/>
              </w:rPr>
            </w:pPr>
            <w:r>
              <w:rPr>
                <w:lang w:eastAsia="zh-CN"/>
              </w:rPr>
              <w:t>70.6</w:t>
            </w:r>
          </w:p>
        </w:tc>
      </w:tr>
      <w:tr w:rsidR="000E2A73" w14:paraId="07E2B712" w14:textId="77777777" w:rsidTr="00D248F2">
        <w:tc>
          <w:tcPr>
            <w:tcW w:w="1502" w:type="dxa"/>
          </w:tcPr>
          <w:p w14:paraId="4EA258EA" w14:textId="77777777" w:rsidR="000E2A73" w:rsidRDefault="000E2A73" w:rsidP="000E2A73">
            <w:pPr>
              <w:rPr>
                <w:lang w:eastAsia="zh-CN"/>
              </w:rPr>
            </w:pPr>
          </w:p>
        </w:tc>
        <w:tc>
          <w:tcPr>
            <w:tcW w:w="1502" w:type="dxa"/>
          </w:tcPr>
          <w:p w14:paraId="4539DB81" w14:textId="484D6B2B" w:rsidR="000E2A73" w:rsidRDefault="000E2A73" w:rsidP="000E2A73">
            <w:pPr>
              <w:rPr>
                <w:lang w:eastAsia="zh-CN"/>
              </w:rPr>
            </w:pPr>
            <w:r>
              <w:rPr>
                <w:lang w:eastAsia="zh-CN"/>
              </w:rPr>
              <w:t>To some extent</w:t>
            </w:r>
          </w:p>
        </w:tc>
        <w:tc>
          <w:tcPr>
            <w:tcW w:w="1503" w:type="dxa"/>
          </w:tcPr>
          <w:p w14:paraId="57A6BD2D" w14:textId="6F0D31E9" w:rsidR="000E2A73" w:rsidRDefault="000E2A73" w:rsidP="00D248F2">
            <w:pPr>
              <w:jc w:val="center"/>
              <w:rPr>
                <w:lang w:eastAsia="zh-CN"/>
              </w:rPr>
            </w:pPr>
            <w:r>
              <w:rPr>
                <w:lang w:eastAsia="zh-CN"/>
              </w:rPr>
              <w:t>18</w:t>
            </w:r>
          </w:p>
        </w:tc>
        <w:tc>
          <w:tcPr>
            <w:tcW w:w="1503" w:type="dxa"/>
          </w:tcPr>
          <w:p w14:paraId="32B454F8" w14:textId="15964F0E" w:rsidR="000E2A73" w:rsidRDefault="000E2A73" w:rsidP="00D248F2">
            <w:pPr>
              <w:jc w:val="center"/>
              <w:rPr>
                <w:lang w:eastAsia="zh-CN"/>
              </w:rPr>
            </w:pPr>
            <w:r>
              <w:rPr>
                <w:lang w:eastAsia="zh-CN"/>
              </w:rPr>
              <w:t>15.1</w:t>
            </w:r>
          </w:p>
        </w:tc>
        <w:tc>
          <w:tcPr>
            <w:tcW w:w="1503" w:type="dxa"/>
          </w:tcPr>
          <w:p w14:paraId="4B2C7DF8" w14:textId="63BF1303" w:rsidR="000E2A73" w:rsidRDefault="000E2A73" w:rsidP="00D248F2">
            <w:pPr>
              <w:jc w:val="center"/>
              <w:rPr>
                <w:lang w:eastAsia="zh-CN"/>
              </w:rPr>
            </w:pPr>
            <w:r>
              <w:rPr>
                <w:lang w:eastAsia="zh-CN"/>
              </w:rPr>
              <w:t>15.1</w:t>
            </w:r>
          </w:p>
        </w:tc>
        <w:tc>
          <w:tcPr>
            <w:tcW w:w="1503" w:type="dxa"/>
          </w:tcPr>
          <w:p w14:paraId="04E95EB3" w14:textId="16A33469" w:rsidR="000E2A73" w:rsidRDefault="000E2A73" w:rsidP="000E2A73">
            <w:pPr>
              <w:rPr>
                <w:lang w:eastAsia="zh-CN"/>
              </w:rPr>
            </w:pPr>
            <w:r>
              <w:rPr>
                <w:lang w:eastAsia="zh-CN"/>
              </w:rPr>
              <w:t>85.7</w:t>
            </w:r>
          </w:p>
        </w:tc>
      </w:tr>
      <w:tr w:rsidR="000E2A73" w14:paraId="33E66126" w14:textId="77777777" w:rsidTr="00D248F2">
        <w:tc>
          <w:tcPr>
            <w:tcW w:w="1502" w:type="dxa"/>
          </w:tcPr>
          <w:p w14:paraId="1F95F04D" w14:textId="77777777" w:rsidR="000E2A73" w:rsidRDefault="000E2A73" w:rsidP="000E2A73">
            <w:pPr>
              <w:rPr>
                <w:lang w:eastAsia="zh-CN"/>
              </w:rPr>
            </w:pPr>
          </w:p>
        </w:tc>
        <w:tc>
          <w:tcPr>
            <w:tcW w:w="1502" w:type="dxa"/>
          </w:tcPr>
          <w:p w14:paraId="56308DBE" w14:textId="3E910378" w:rsidR="000E2A73" w:rsidRDefault="000E2A73" w:rsidP="000E2A73">
            <w:pPr>
              <w:rPr>
                <w:lang w:eastAsia="zh-CN"/>
              </w:rPr>
            </w:pPr>
            <w:r>
              <w:rPr>
                <w:lang w:eastAsia="zh-CN"/>
              </w:rPr>
              <w:t>To little extent</w:t>
            </w:r>
          </w:p>
        </w:tc>
        <w:tc>
          <w:tcPr>
            <w:tcW w:w="1503" w:type="dxa"/>
          </w:tcPr>
          <w:p w14:paraId="1FBA8EB6" w14:textId="0478B23A" w:rsidR="000E2A73" w:rsidRDefault="000E2A73" w:rsidP="00D248F2">
            <w:pPr>
              <w:jc w:val="center"/>
              <w:rPr>
                <w:lang w:eastAsia="zh-CN"/>
              </w:rPr>
            </w:pPr>
            <w:r>
              <w:rPr>
                <w:lang w:eastAsia="zh-CN"/>
              </w:rPr>
              <w:t>17</w:t>
            </w:r>
          </w:p>
        </w:tc>
        <w:tc>
          <w:tcPr>
            <w:tcW w:w="1503" w:type="dxa"/>
          </w:tcPr>
          <w:p w14:paraId="5301AA0B" w14:textId="37C00FD5" w:rsidR="000E2A73" w:rsidRDefault="000E2A73" w:rsidP="00D248F2">
            <w:pPr>
              <w:jc w:val="center"/>
              <w:rPr>
                <w:lang w:eastAsia="zh-CN"/>
              </w:rPr>
            </w:pPr>
            <w:r>
              <w:rPr>
                <w:lang w:eastAsia="zh-CN"/>
              </w:rPr>
              <w:t>14.3</w:t>
            </w:r>
          </w:p>
        </w:tc>
        <w:tc>
          <w:tcPr>
            <w:tcW w:w="1503" w:type="dxa"/>
          </w:tcPr>
          <w:p w14:paraId="01E53E3E" w14:textId="51072F0A" w:rsidR="000E2A73" w:rsidRDefault="000E2A73" w:rsidP="00D248F2">
            <w:pPr>
              <w:jc w:val="center"/>
              <w:rPr>
                <w:lang w:eastAsia="zh-CN"/>
              </w:rPr>
            </w:pPr>
            <w:r>
              <w:rPr>
                <w:lang w:eastAsia="zh-CN"/>
              </w:rPr>
              <w:t>14.3</w:t>
            </w:r>
          </w:p>
        </w:tc>
        <w:tc>
          <w:tcPr>
            <w:tcW w:w="1503" w:type="dxa"/>
          </w:tcPr>
          <w:p w14:paraId="5291869F" w14:textId="6DF31E55" w:rsidR="000E2A73" w:rsidRDefault="000E2A73" w:rsidP="000E2A73">
            <w:pPr>
              <w:rPr>
                <w:lang w:eastAsia="zh-CN"/>
              </w:rPr>
            </w:pPr>
            <w:r>
              <w:rPr>
                <w:lang w:eastAsia="zh-CN"/>
              </w:rPr>
              <w:t>100.0</w:t>
            </w:r>
          </w:p>
        </w:tc>
      </w:tr>
      <w:tr w:rsidR="000E2A73" w14:paraId="7584A2C4" w14:textId="77777777" w:rsidTr="00D248F2">
        <w:tc>
          <w:tcPr>
            <w:tcW w:w="1502" w:type="dxa"/>
          </w:tcPr>
          <w:p w14:paraId="2829C20D" w14:textId="77777777" w:rsidR="000E2A73" w:rsidRDefault="000E2A73" w:rsidP="000E2A73">
            <w:pPr>
              <w:rPr>
                <w:lang w:eastAsia="zh-CN"/>
              </w:rPr>
            </w:pPr>
          </w:p>
        </w:tc>
        <w:tc>
          <w:tcPr>
            <w:tcW w:w="1502" w:type="dxa"/>
          </w:tcPr>
          <w:p w14:paraId="65063EFE" w14:textId="5E887A04" w:rsidR="000E2A73" w:rsidRDefault="000E2A73" w:rsidP="000E2A73">
            <w:pPr>
              <w:rPr>
                <w:lang w:eastAsia="zh-CN"/>
              </w:rPr>
            </w:pPr>
            <w:r>
              <w:rPr>
                <w:lang w:eastAsia="zh-CN"/>
              </w:rPr>
              <w:t>Total</w:t>
            </w:r>
          </w:p>
        </w:tc>
        <w:tc>
          <w:tcPr>
            <w:tcW w:w="1503" w:type="dxa"/>
          </w:tcPr>
          <w:p w14:paraId="3BAB810C" w14:textId="6736D5E9" w:rsidR="000E2A73" w:rsidRDefault="000E2A73" w:rsidP="00D248F2">
            <w:pPr>
              <w:jc w:val="center"/>
              <w:rPr>
                <w:lang w:eastAsia="zh-CN"/>
              </w:rPr>
            </w:pPr>
            <w:r>
              <w:rPr>
                <w:lang w:eastAsia="zh-CN"/>
              </w:rPr>
              <w:t>119</w:t>
            </w:r>
          </w:p>
        </w:tc>
        <w:tc>
          <w:tcPr>
            <w:tcW w:w="1503" w:type="dxa"/>
          </w:tcPr>
          <w:p w14:paraId="3D827CFB" w14:textId="6CE06328" w:rsidR="000E2A73" w:rsidRDefault="000E2A73" w:rsidP="00D248F2">
            <w:pPr>
              <w:jc w:val="center"/>
              <w:rPr>
                <w:lang w:eastAsia="zh-CN"/>
              </w:rPr>
            </w:pPr>
            <w:r>
              <w:rPr>
                <w:lang w:eastAsia="zh-CN"/>
              </w:rPr>
              <w:t>100.0</w:t>
            </w:r>
          </w:p>
        </w:tc>
        <w:tc>
          <w:tcPr>
            <w:tcW w:w="1503" w:type="dxa"/>
          </w:tcPr>
          <w:p w14:paraId="520177EF" w14:textId="36E1EAAF" w:rsidR="000E2A73" w:rsidRDefault="000E2A73" w:rsidP="00D248F2">
            <w:pPr>
              <w:jc w:val="center"/>
              <w:rPr>
                <w:lang w:eastAsia="zh-CN"/>
              </w:rPr>
            </w:pPr>
            <w:r>
              <w:rPr>
                <w:lang w:eastAsia="zh-CN"/>
              </w:rPr>
              <w:t>100.0</w:t>
            </w:r>
          </w:p>
        </w:tc>
        <w:tc>
          <w:tcPr>
            <w:tcW w:w="1503" w:type="dxa"/>
          </w:tcPr>
          <w:p w14:paraId="1D62E1FF" w14:textId="77777777" w:rsidR="000E2A73" w:rsidRDefault="000E2A73" w:rsidP="000E2A73">
            <w:pPr>
              <w:rPr>
                <w:lang w:eastAsia="zh-CN"/>
              </w:rPr>
            </w:pPr>
          </w:p>
        </w:tc>
      </w:tr>
    </w:tbl>
    <w:p w14:paraId="4EDB3E34" w14:textId="77777777" w:rsidR="00246EB6" w:rsidRDefault="00246EB6" w:rsidP="00246EB6">
      <w:pPr>
        <w:spacing w:after="0"/>
        <w:rPr>
          <w:lang w:eastAsia="zh-CN"/>
        </w:rPr>
      </w:pPr>
      <w:r w:rsidRPr="009B47B6">
        <w:rPr>
          <w:color w:val="000000"/>
          <w:lang w:eastAsia="zh-CN"/>
        </w:rPr>
        <w:t>(Source: Author</w:t>
      </w:r>
      <w:r>
        <w:rPr>
          <w:color w:val="000000"/>
          <w:lang w:eastAsia="zh-CN"/>
        </w:rPr>
        <w:t>s</w:t>
      </w:r>
      <w:r w:rsidRPr="009B47B6">
        <w:rPr>
          <w:color w:val="000000"/>
          <w:lang w:eastAsia="zh-CN"/>
        </w:rPr>
        <w:t>)</w:t>
      </w:r>
    </w:p>
    <w:p w14:paraId="267C6274" w14:textId="77777777" w:rsidR="000E2A73" w:rsidRPr="00D248F2" w:rsidRDefault="000E2A73" w:rsidP="00D248F2">
      <w:pPr>
        <w:rPr>
          <w:lang w:eastAsia="zh-CN"/>
        </w:rPr>
      </w:pPr>
    </w:p>
    <w:bookmarkEnd w:id="78"/>
    <w:p w14:paraId="0CB838FD" w14:textId="77777777" w:rsidR="00374B7B" w:rsidRPr="003A7B3D" w:rsidRDefault="00374B7B" w:rsidP="00374B7B">
      <w:pPr>
        <w:spacing w:after="0"/>
        <w:jc w:val="both"/>
        <w:rPr>
          <w:rFonts w:eastAsia="Sylfaen" w:cs="Times New Roman"/>
          <w:kern w:val="2"/>
          <w:lang w:eastAsia="zh-CN"/>
        </w:rPr>
      </w:pPr>
      <w:r>
        <w:rPr>
          <w:rFonts w:eastAsia="Sylfaen" w:cs="Times New Roman"/>
          <w:kern w:val="2"/>
          <w:lang w:eastAsia="zh-CN"/>
        </w:rPr>
        <w:t>Table 9</w:t>
      </w:r>
      <w:r w:rsidRPr="003A7B3D">
        <w:rPr>
          <w:rFonts w:eastAsia="Sylfaen" w:cs="Times New Roman"/>
          <w:kern w:val="2"/>
          <w:lang w:eastAsia="zh-CN"/>
        </w:rPr>
        <w:t xml:space="preserve"> </w:t>
      </w:r>
      <w:r>
        <w:rPr>
          <w:rFonts w:eastAsia="Sylfaen" w:cs="Times New Roman"/>
          <w:kern w:val="2"/>
          <w:lang w:eastAsia="zh-CN"/>
        </w:rPr>
        <w:t xml:space="preserve">shows </w:t>
      </w:r>
      <w:r w:rsidRPr="003A7B3D">
        <w:rPr>
          <w:rFonts w:eastAsia="Sylfaen" w:cs="Times New Roman"/>
          <w:kern w:val="2"/>
          <w:lang w:eastAsia="zh-CN"/>
        </w:rPr>
        <w:t>that a significant proportion of participants experience</w:t>
      </w:r>
      <w:r>
        <w:rPr>
          <w:rFonts w:eastAsia="Sylfaen" w:cs="Times New Roman"/>
          <w:kern w:val="2"/>
          <w:lang w:eastAsia="zh-CN"/>
        </w:rPr>
        <w:t>d</w:t>
      </w:r>
      <w:r w:rsidRPr="003A7B3D">
        <w:rPr>
          <w:rFonts w:eastAsia="Sylfaen" w:cs="Times New Roman"/>
          <w:kern w:val="2"/>
          <w:lang w:eastAsia="zh-CN"/>
        </w:rPr>
        <w:t xml:space="preserve"> positive changes in their lifestyle after using a mobile application. 51.3% report</w:t>
      </w:r>
      <w:r>
        <w:rPr>
          <w:rFonts w:eastAsia="Sylfaen" w:cs="Times New Roman"/>
          <w:kern w:val="2"/>
          <w:lang w:eastAsia="zh-CN"/>
        </w:rPr>
        <w:t>ed</w:t>
      </w:r>
      <w:r w:rsidRPr="003A7B3D">
        <w:rPr>
          <w:rFonts w:eastAsia="Sylfaen" w:cs="Times New Roman"/>
          <w:kern w:val="2"/>
          <w:lang w:eastAsia="zh-CN"/>
        </w:rPr>
        <w:t xml:space="preserve"> a large extent of change, indicating a notable impact. Additionally, 15.1% report</w:t>
      </w:r>
      <w:r>
        <w:rPr>
          <w:rFonts w:eastAsia="Sylfaen" w:cs="Times New Roman"/>
          <w:kern w:val="2"/>
          <w:lang w:eastAsia="zh-CN"/>
        </w:rPr>
        <w:t>ed</w:t>
      </w:r>
      <w:r w:rsidRPr="003A7B3D">
        <w:rPr>
          <w:rFonts w:eastAsia="Sylfaen" w:cs="Times New Roman"/>
          <w:kern w:val="2"/>
          <w:lang w:eastAsia="zh-CN"/>
        </w:rPr>
        <w:t xml:space="preserve"> some extent of change, further highlighting the positive influence of an app. However, it is noteworthy that 21.8% of participants perceive</w:t>
      </w:r>
      <w:r>
        <w:rPr>
          <w:rFonts w:eastAsia="Sylfaen" w:cs="Times New Roman"/>
          <w:kern w:val="2"/>
          <w:lang w:eastAsia="zh-CN"/>
        </w:rPr>
        <w:t>d</w:t>
      </w:r>
      <w:r w:rsidRPr="003A7B3D">
        <w:rPr>
          <w:rFonts w:eastAsia="Sylfaen" w:cs="Times New Roman"/>
          <w:kern w:val="2"/>
          <w:lang w:eastAsia="zh-CN"/>
        </w:rPr>
        <w:t xml:space="preserve"> no change in their lifestyle. Overall, the findings imply that a mobile application has the potential to positively influence and contribute to lifestyle changes, although individual responses do vary.</w:t>
      </w:r>
    </w:p>
    <w:p w14:paraId="1C620FB6" w14:textId="77777777" w:rsidR="000F5FD6" w:rsidRDefault="000F5FD6">
      <w:pPr>
        <w:autoSpaceDE w:val="0"/>
        <w:autoSpaceDN w:val="0"/>
        <w:adjustRightInd w:val="0"/>
        <w:spacing w:after="0"/>
        <w:jc w:val="both"/>
        <w:rPr>
          <w:rFonts w:eastAsia="Sylfaen" w:cs="Times New Roman"/>
        </w:rPr>
      </w:pPr>
    </w:p>
    <w:p w14:paraId="0F5A443B" w14:textId="77777777" w:rsidR="00B37ADD" w:rsidRDefault="00B37ADD">
      <w:pPr>
        <w:autoSpaceDE w:val="0"/>
        <w:autoSpaceDN w:val="0"/>
        <w:adjustRightInd w:val="0"/>
        <w:spacing w:after="0"/>
        <w:jc w:val="both"/>
        <w:rPr>
          <w:rFonts w:eastAsia="Sylfaen" w:cs="Times New Roman"/>
        </w:rPr>
      </w:pPr>
    </w:p>
    <w:p w14:paraId="47A757A0" w14:textId="77777777" w:rsidR="00B37ADD" w:rsidRDefault="00B37ADD">
      <w:pPr>
        <w:autoSpaceDE w:val="0"/>
        <w:autoSpaceDN w:val="0"/>
        <w:adjustRightInd w:val="0"/>
        <w:spacing w:after="0"/>
        <w:jc w:val="both"/>
        <w:rPr>
          <w:rFonts w:eastAsia="Sylfaen" w:cs="Times New Roman"/>
        </w:rPr>
      </w:pPr>
    </w:p>
    <w:p w14:paraId="23E939F2" w14:textId="77777777" w:rsidR="00B37ADD" w:rsidRDefault="00B37ADD">
      <w:pPr>
        <w:autoSpaceDE w:val="0"/>
        <w:autoSpaceDN w:val="0"/>
        <w:adjustRightInd w:val="0"/>
        <w:spacing w:after="0"/>
        <w:jc w:val="both"/>
        <w:rPr>
          <w:rFonts w:eastAsia="Sylfaen" w:cs="Times New Roman"/>
        </w:rPr>
      </w:pPr>
    </w:p>
    <w:p w14:paraId="3AA22C83" w14:textId="77777777" w:rsidR="00B37ADD" w:rsidRDefault="00B37ADD">
      <w:pPr>
        <w:autoSpaceDE w:val="0"/>
        <w:autoSpaceDN w:val="0"/>
        <w:adjustRightInd w:val="0"/>
        <w:spacing w:after="0"/>
        <w:jc w:val="both"/>
        <w:rPr>
          <w:rFonts w:eastAsia="Sylfaen" w:cs="Times New Roman"/>
        </w:rPr>
      </w:pPr>
    </w:p>
    <w:p w14:paraId="6300C2F8" w14:textId="77777777" w:rsidR="00B37ADD" w:rsidRDefault="00B37ADD">
      <w:pPr>
        <w:autoSpaceDE w:val="0"/>
        <w:autoSpaceDN w:val="0"/>
        <w:adjustRightInd w:val="0"/>
        <w:spacing w:after="0"/>
        <w:jc w:val="both"/>
        <w:rPr>
          <w:rFonts w:eastAsia="Sylfaen" w:cs="Times New Roman"/>
        </w:rPr>
      </w:pPr>
    </w:p>
    <w:p w14:paraId="2221E3D5" w14:textId="77777777" w:rsidR="00B37ADD" w:rsidRDefault="00B37ADD">
      <w:pPr>
        <w:autoSpaceDE w:val="0"/>
        <w:autoSpaceDN w:val="0"/>
        <w:adjustRightInd w:val="0"/>
        <w:spacing w:after="0"/>
        <w:jc w:val="both"/>
        <w:rPr>
          <w:rFonts w:eastAsia="Sylfaen" w:cs="Times New Roman"/>
        </w:rPr>
      </w:pPr>
    </w:p>
    <w:p w14:paraId="09201699" w14:textId="77777777" w:rsidR="00B37ADD" w:rsidRDefault="00B37ADD">
      <w:pPr>
        <w:autoSpaceDE w:val="0"/>
        <w:autoSpaceDN w:val="0"/>
        <w:adjustRightInd w:val="0"/>
        <w:spacing w:after="0"/>
        <w:jc w:val="both"/>
        <w:rPr>
          <w:rFonts w:eastAsia="Sylfaen" w:cs="Times New Roman"/>
        </w:rPr>
      </w:pPr>
    </w:p>
    <w:p w14:paraId="10704C5C" w14:textId="77777777" w:rsidR="00B37ADD" w:rsidRDefault="00B37ADD">
      <w:pPr>
        <w:autoSpaceDE w:val="0"/>
        <w:autoSpaceDN w:val="0"/>
        <w:adjustRightInd w:val="0"/>
        <w:spacing w:after="0"/>
        <w:jc w:val="both"/>
        <w:rPr>
          <w:rFonts w:eastAsia="Sylfaen" w:cs="Times New Roman"/>
        </w:rPr>
      </w:pPr>
    </w:p>
    <w:p w14:paraId="54DEBB59" w14:textId="77777777" w:rsidR="00B37ADD" w:rsidRPr="003A7B3D" w:rsidRDefault="00B37ADD">
      <w:pPr>
        <w:autoSpaceDE w:val="0"/>
        <w:autoSpaceDN w:val="0"/>
        <w:adjustRightInd w:val="0"/>
        <w:spacing w:after="0"/>
        <w:jc w:val="both"/>
        <w:rPr>
          <w:rFonts w:eastAsia="Sylfaen" w:cs="Times New Roman"/>
        </w:rPr>
      </w:pPr>
    </w:p>
    <w:p w14:paraId="3867AA23" w14:textId="4529CCAC" w:rsidR="00374B7B" w:rsidRPr="0021627F" w:rsidRDefault="00374B7B">
      <w:pPr>
        <w:pStyle w:val="Caption"/>
        <w:keepNext/>
        <w:rPr>
          <w:rFonts w:ascii="Sylfaen" w:hAnsi="Sylfaen"/>
          <w:i w:val="0"/>
          <w:iCs w:val="0"/>
          <w:color w:val="auto"/>
          <w:sz w:val="22"/>
          <w:szCs w:val="22"/>
        </w:rPr>
      </w:pPr>
      <w:bookmarkStart w:id="80" w:name="_Toc144160627"/>
      <w:r w:rsidRPr="0021627F">
        <w:rPr>
          <w:rFonts w:ascii="Sylfaen" w:hAnsi="Sylfaen"/>
          <w:i w:val="0"/>
          <w:iCs w:val="0"/>
          <w:color w:val="auto"/>
          <w:sz w:val="22"/>
          <w:szCs w:val="22"/>
        </w:rPr>
        <w:lastRenderedPageBreak/>
        <w:t xml:space="preserve">Table </w:t>
      </w:r>
      <w:r w:rsidRPr="0021627F">
        <w:rPr>
          <w:rFonts w:ascii="Sylfaen" w:hAnsi="Sylfaen"/>
          <w:i w:val="0"/>
          <w:iCs w:val="0"/>
          <w:color w:val="auto"/>
          <w:sz w:val="22"/>
          <w:szCs w:val="22"/>
        </w:rPr>
        <w:fldChar w:fldCharType="begin"/>
      </w:r>
      <w:r w:rsidRPr="0021627F">
        <w:rPr>
          <w:rFonts w:ascii="Sylfaen" w:hAnsi="Sylfaen"/>
          <w:i w:val="0"/>
          <w:iCs w:val="0"/>
          <w:color w:val="auto"/>
          <w:sz w:val="22"/>
          <w:szCs w:val="22"/>
        </w:rPr>
        <w:instrText xml:space="preserve"> SEQ Table \* ARABIC </w:instrText>
      </w:r>
      <w:r w:rsidRPr="0021627F">
        <w:rPr>
          <w:rFonts w:ascii="Sylfaen" w:hAnsi="Sylfaen"/>
          <w:i w:val="0"/>
          <w:iCs w:val="0"/>
          <w:color w:val="auto"/>
          <w:sz w:val="22"/>
          <w:szCs w:val="22"/>
        </w:rPr>
        <w:fldChar w:fldCharType="separate"/>
      </w:r>
      <w:r w:rsidR="003C5AFE" w:rsidRPr="0021627F">
        <w:rPr>
          <w:rFonts w:ascii="Sylfaen" w:hAnsi="Sylfaen"/>
          <w:i w:val="0"/>
          <w:iCs w:val="0"/>
          <w:noProof/>
          <w:color w:val="auto"/>
          <w:sz w:val="22"/>
          <w:szCs w:val="22"/>
        </w:rPr>
        <w:t>9</w:t>
      </w:r>
      <w:r w:rsidRPr="0021627F">
        <w:rPr>
          <w:rFonts w:ascii="Sylfaen" w:hAnsi="Sylfaen"/>
          <w:i w:val="0"/>
          <w:iCs w:val="0"/>
          <w:color w:val="auto"/>
          <w:sz w:val="22"/>
          <w:szCs w:val="22"/>
        </w:rPr>
        <w:fldChar w:fldCharType="end"/>
      </w:r>
      <w:r w:rsidRPr="0021627F">
        <w:rPr>
          <w:rFonts w:ascii="Sylfaen" w:hAnsi="Sylfaen"/>
          <w:i w:val="0"/>
          <w:iCs w:val="0"/>
          <w:color w:val="auto"/>
          <w:sz w:val="22"/>
          <w:szCs w:val="22"/>
        </w:rPr>
        <w:t>. Lifestyle change due to health-related mobile applications</w:t>
      </w:r>
      <w:r w:rsidR="003C5AFE" w:rsidRPr="0021627F">
        <w:rPr>
          <w:rFonts w:ascii="Sylfaen" w:hAnsi="Sylfaen"/>
          <w:i w:val="0"/>
          <w:iCs w:val="0"/>
          <w:color w:val="auto"/>
          <w:sz w:val="22"/>
          <w:szCs w:val="22"/>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Caption w:val="Merged heading row."/>
        <w:tblDescription w:val="The heading row has been merged to cover the 6 columns below. The text reads &quot;Do you feel that before using and after using this mobile application your lifestyle has changed?&quot;."/>
      </w:tblPr>
      <w:tblGrid>
        <w:gridCol w:w="1502"/>
        <w:gridCol w:w="1502"/>
        <w:gridCol w:w="1503"/>
        <w:gridCol w:w="1503"/>
        <w:gridCol w:w="1503"/>
        <w:gridCol w:w="1503"/>
      </w:tblGrid>
      <w:tr w:rsidR="004F13B6" w14:paraId="624E419D" w14:textId="77777777" w:rsidTr="00D248F2">
        <w:tc>
          <w:tcPr>
            <w:tcW w:w="9016" w:type="dxa"/>
            <w:gridSpan w:val="6"/>
            <w:tcBorders>
              <w:bottom w:val="single" w:sz="4" w:space="0" w:color="auto"/>
            </w:tcBorders>
          </w:tcPr>
          <w:p w14:paraId="42E83BE3" w14:textId="0A9D1EE9" w:rsidR="004F13B6" w:rsidRDefault="004F13B6" w:rsidP="0021627F">
            <w:pPr>
              <w:pStyle w:val="ListParagraph"/>
              <w:numPr>
                <w:ilvl w:val="0"/>
                <w:numId w:val="5"/>
              </w:numPr>
              <w:jc w:val="center"/>
              <w:rPr>
                <w:lang w:eastAsia="zh-CN"/>
              </w:rPr>
            </w:pPr>
            <w:bookmarkStart w:id="81" w:name="_Hlk188347590"/>
            <w:r>
              <w:rPr>
                <w:lang w:eastAsia="zh-CN"/>
              </w:rPr>
              <w:t>Do you feel that before using and after using this mobile application your lifestyle has changed?</w:t>
            </w:r>
            <w:bookmarkEnd w:id="81"/>
          </w:p>
        </w:tc>
      </w:tr>
      <w:tr w:rsidR="004F13B6" w14:paraId="024DEE0B" w14:textId="77777777" w:rsidTr="00D248F2">
        <w:tc>
          <w:tcPr>
            <w:tcW w:w="1502" w:type="dxa"/>
            <w:tcBorders>
              <w:top w:val="single" w:sz="4" w:space="0" w:color="auto"/>
            </w:tcBorders>
          </w:tcPr>
          <w:p w14:paraId="6F380F2E" w14:textId="77777777" w:rsidR="004F13B6" w:rsidRDefault="004F13B6" w:rsidP="004F13B6">
            <w:pPr>
              <w:rPr>
                <w:lang w:eastAsia="zh-CN"/>
              </w:rPr>
            </w:pPr>
          </w:p>
        </w:tc>
        <w:tc>
          <w:tcPr>
            <w:tcW w:w="1502" w:type="dxa"/>
          </w:tcPr>
          <w:p w14:paraId="54AB4E2C" w14:textId="77777777" w:rsidR="004F13B6" w:rsidRDefault="004F13B6" w:rsidP="004F13B6">
            <w:pPr>
              <w:rPr>
                <w:lang w:eastAsia="zh-CN"/>
              </w:rPr>
            </w:pPr>
          </w:p>
        </w:tc>
        <w:tc>
          <w:tcPr>
            <w:tcW w:w="1503" w:type="dxa"/>
          </w:tcPr>
          <w:p w14:paraId="4AE2CE91" w14:textId="1E2972C2" w:rsidR="004F13B6" w:rsidRDefault="004F13B6" w:rsidP="004F13B6">
            <w:pPr>
              <w:rPr>
                <w:lang w:eastAsia="zh-CN"/>
              </w:rPr>
            </w:pPr>
            <w:r>
              <w:rPr>
                <w:lang w:eastAsia="zh-CN"/>
              </w:rPr>
              <w:t>Frequency</w:t>
            </w:r>
          </w:p>
        </w:tc>
        <w:tc>
          <w:tcPr>
            <w:tcW w:w="1503" w:type="dxa"/>
          </w:tcPr>
          <w:p w14:paraId="7A1B6FAE" w14:textId="37243C77" w:rsidR="004F13B6" w:rsidRDefault="004F13B6" w:rsidP="004F13B6">
            <w:pPr>
              <w:rPr>
                <w:lang w:eastAsia="zh-CN"/>
              </w:rPr>
            </w:pPr>
            <w:r>
              <w:rPr>
                <w:lang w:eastAsia="zh-CN"/>
              </w:rPr>
              <w:t>Percentage</w:t>
            </w:r>
          </w:p>
        </w:tc>
        <w:tc>
          <w:tcPr>
            <w:tcW w:w="1503" w:type="dxa"/>
          </w:tcPr>
          <w:p w14:paraId="099872B5" w14:textId="04307FB8" w:rsidR="004F13B6" w:rsidRDefault="004F13B6" w:rsidP="004F13B6">
            <w:pPr>
              <w:rPr>
                <w:lang w:eastAsia="zh-CN"/>
              </w:rPr>
            </w:pPr>
            <w:r>
              <w:rPr>
                <w:lang w:eastAsia="zh-CN"/>
              </w:rPr>
              <w:t>Valid percentage</w:t>
            </w:r>
          </w:p>
        </w:tc>
        <w:tc>
          <w:tcPr>
            <w:tcW w:w="1503" w:type="dxa"/>
          </w:tcPr>
          <w:p w14:paraId="38752D0C" w14:textId="53A06B31" w:rsidR="004F13B6" w:rsidRDefault="004F13B6" w:rsidP="004F13B6">
            <w:pPr>
              <w:rPr>
                <w:lang w:eastAsia="zh-CN"/>
              </w:rPr>
            </w:pPr>
            <w:r>
              <w:rPr>
                <w:lang w:eastAsia="zh-CN"/>
              </w:rPr>
              <w:t>Cumulative percentage</w:t>
            </w:r>
          </w:p>
        </w:tc>
      </w:tr>
      <w:tr w:rsidR="004F13B6" w14:paraId="4C03B463" w14:textId="77777777" w:rsidTr="00D248F2">
        <w:tc>
          <w:tcPr>
            <w:tcW w:w="1502" w:type="dxa"/>
          </w:tcPr>
          <w:p w14:paraId="02B1D6D2" w14:textId="2BEE40C2" w:rsidR="004F13B6" w:rsidRDefault="00BE1C23" w:rsidP="004F13B6">
            <w:pPr>
              <w:rPr>
                <w:lang w:eastAsia="zh-CN"/>
              </w:rPr>
            </w:pPr>
            <w:r>
              <w:rPr>
                <w:lang w:eastAsia="zh-CN"/>
              </w:rPr>
              <w:t>Valid</w:t>
            </w:r>
          </w:p>
        </w:tc>
        <w:tc>
          <w:tcPr>
            <w:tcW w:w="1502" w:type="dxa"/>
          </w:tcPr>
          <w:p w14:paraId="7B8AD9F4" w14:textId="6E997781" w:rsidR="004F13B6" w:rsidRDefault="004F13B6" w:rsidP="004F13B6">
            <w:pPr>
              <w:rPr>
                <w:lang w:eastAsia="zh-CN"/>
              </w:rPr>
            </w:pPr>
            <w:r>
              <w:rPr>
                <w:lang w:eastAsia="zh-CN"/>
              </w:rPr>
              <w:t>To a great extent</w:t>
            </w:r>
          </w:p>
        </w:tc>
        <w:tc>
          <w:tcPr>
            <w:tcW w:w="1503" w:type="dxa"/>
          </w:tcPr>
          <w:p w14:paraId="18D8682A" w14:textId="19633305" w:rsidR="004F13B6" w:rsidRDefault="004F13B6" w:rsidP="00D248F2">
            <w:pPr>
              <w:jc w:val="center"/>
              <w:rPr>
                <w:lang w:eastAsia="zh-CN"/>
              </w:rPr>
            </w:pPr>
            <w:r>
              <w:rPr>
                <w:lang w:eastAsia="zh-CN"/>
              </w:rPr>
              <w:t>46</w:t>
            </w:r>
          </w:p>
        </w:tc>
        <w:tc>
          <w:tcPr>
            <w:tcW w:w="1503" w:type="dxa"/>
          </w:tcPr>
          <w:p w14:paraId="4120CF47" w14:textId="5C806C78" w:rsidR="004F13B6" w:rsidRDefault="004F13B6" w:rsidP="00D248F2">
            <w:pPr>
              <w:jc w:val="center"/>
              <w:rPr>
                <w:lang w:eastAsia="zh-CN"/>
              </w:rPr>
            </w:pPr>
            <w:r>
              <w:rPr>
                <w:lang w:eastAsia="zh-CN"/>
              </w:rPr>
              <w:t>38.7</w:t>
            </w:r>
          </w:p>
        </w:tc>
        <w:tc>
          <w:tcPr>
            <w:tcW w:w="1503" w:type="dxa"/>
          </w:tcPr>
          <w:p w14:paraId="22BC9D3A" w14:textId="65FE1460" w:rsidR="004F13B6" w:rsidRDefault="004F13B6" w:rsidP="00D248F2">
            <w:pPr>
              <w:jc w:val="center"/>
              <w:rPr>
                <w:lang w:eastAsia="zh-CN"/>
              </w:rPr>
            </w:pPr>
            <w:r>
              <w:rPr>
                <w:lang w:eastAsia="zh-CN"/>
              </w:rPr>
              <w:t>38.7</w:t>
            </w:r>
          </w:p>
        </w:tc>
        <w:tc>
          <w:tcPr>
            <w:tcW w:w="1503" w:type="dxa"/>
          </w:tcPr>
          <w:p w14:paraId="38E88A05" w14:textId="24391080" w:rsidR="004F13B6" w:rsidRDefault="004F13B6" w:rsidP="00D248F2">
            <w:pPr>
              <w:jc w:val="center"/>
              <w:rPr>
                <w:lang w:eastAsia="zh-CN"/>
              </w:rPr>
            </w:pPr>
            <w:r>
              <w:rPr>
                <w:lang w:eastAsia="zh-CN"/>
              </w:rPr>
              <w:t>38.7</w:t>
            </w:r>
          </w:p>
        </w:tc>
      </w:tr>
      <w:tr w:rsidR="004F13B6" w14:paraId="0836E4A6" w14:textId="77777777" w:rsidTr="00D248F2">
        <w:tc>
          <w:tcPr>
            <w:tcW w:w="1502" w:type="dxa"/>
          </w:tcPr>
          <w:p w14:paraId="452C1A3F" w14:textId="77777777" w:rsidR="004F13B6" w:rsidRDefault="004F13B6" w:rsidP="004F13B6">
            <w:pPr>
              <w:rPr>
                <w:lang w:eastAsia="zh-CN"/>
              </w:rPr>
            </w:pPr>
          </w:p>
        </w:tc>
        <w:tc>
          <w:tcPr>
            <w:tcW w:w="1502" w:type="dxa"/>
          </w:tcPr>
          <w:p w14:paraId="47F7CC63" w14:textId="3C6B5064" w:rsidR="004F13B6" w:rsidRDefault="004F13B6" w:rsidP="004F13B6">
            <w:pPr>
              <w:rPr>
                <w:lang w:eastAsia="zh-CN"/>
              </w:rPr>
            </w:pPr>
            <w:r>
              <w:rPr>
                <w:lang w:eastAsia="zh-CN"/>
              </w:rPr>
              <w:t>To a large extent</w:t>
            </w:r>
          </w:p>
        </w:tc>
        <w:tc>
          <w:tcPr>
            <w:tcW w:w="1503" w:type="dxa"/>
          </w:tcPr>
          <w:p w14:paraId="0868C237" w14:textId="5C1980D6" w:rsidR="004F13B6" w:rsidRDefault="004F13B6" w:rsidP="00D248F2">
            <w:pPr>
              <w:jc w:val="center"/>
              <w:rPr>
                <w:lang w:eastAsia="zh-CN"/>
              </w:rPr>
            </w:pPr>
            <w:r>
              <w:rPr>
                <w:lang w:eastAsia="zh-CN"/>
              </w:rPr>
              <w:t>15</w:t>
            </w:r>
          </w:p>
        </w:tc>
        <w:tc>
          <w:tcPr>
            <w:tcW w:w="1503" w:type="dxa"/>
          </w:tcPr>
          <w:p w14:paraId="35EF8010" w14:textId="4F930A00" w:rsidR="004F13B6" w:rsidRDefault="004F13B6" w:rsidP="00D248F2">
            <w:pPr>
              <w:jc w:val="center"/>
              <w:rPr>
                <w:lang w:eastAsia="zh-CN"/>
              </w:rPr>
            </w:pPr>
            <w:r>
              <w:rPr>
                <w:lang w:eastAsia="zh-CN"/>
              </w:rPr>
              <w:t>12.6</w:t>
            </w:r>
          </w:p>
        </w:tc>
        <w:tc>
          <w:tcPr>
            <w:tcW w:w="1503" w:type="dxa"/>
          </w:tcPr>
          <w:p w14:paraId="4010B59D" w14:textId="5F608881" w:rsidR="004F13B6" w:rsidRDefault="004F13B6" w:rsidP="00D248F2">
            <w:pPr>
              <w:jc w:val="center"/>
              <w:rPr>
                <w:lang w:eastAsia="zh-CN"/>
              </w:rPr>
            </w:pPr>
            <w:r>
              <w:rPr>
                <w:lang w:eastAsia="zh-CN"/>
              </w:rPr>
              <w:t>12.6</w:t>
            </w:r>
          </w:p>
        </w:tc>
        <w:tc>
          <w:tcPr>
            <w:tcW w:w="1503" w:type="dxa"/>
          </w:tcPr>
          <w:p w14:paraId="5C140CAB" w14:textId="20BE2B42" w:rsidR="004F13B6" w:rsidRDefault="004F13B6" w:rsidP="00D248F2">
            <w:pPr>
              <w:jc w:val="center"/>
              <w:rPr>
                <w:lang w:eastAsia="zh-CN"/>
              </w:rPr>
            </w:pPr>
            <w:r>
              <w:rPr>
                <w:lang w:eastAsia="zh-CN"/>
              </w:rPr>
              <w:t>51.3</w:t>
            </w:r>
          </w:p>
        </w:tc>
      </w:tr>
      <w:tr w:rsidR="004F13B6" w14:paraId="4B770983" w14:textId="77777777" w:rsidTr="00D248F2">
        <w:tc>
          <w:tcPr>
            <w:tcW w:w="1502" w:type="dxa"/>
          </w:tcPr>
          <w:p w14:paraId="3CEE76B1" w14:textId="77777777" w:rsidR="004F13B6" w:rsidRDefault="004F13B6" w:rsidP="004F13B6">
            <w:pPr>
              <w:rPr>
                <w:lang w:eastAsia="zh-CN"/>
              </w:rPr>
            </w:pPr>
          </w:p>
        </w:tc>
        <w:tc>
          <w:tcPr>
            <w:tcW w:w="1502" w:type="dxa"/>
          </w:tcPr>
          <w:p w14:paraId="234C3B98" w14:textId="3D23F171" w:rsidR="004F13B6" w:rsidRDefault="004F13B6" w:rsidP="004F13B6">
            <w:pPr>
              <w:rPr>
                <w:lang w:eastAsia="zh-CN"/>
              </w:rPr>
            </w:pPr>
            <w:r>
              <w:rPr>
                <w:lang w:eastAsia="zh-CN"/>
              </w:rPr>
              <w:t>To some extent</w:t>
            </w:r>
          </w:p>
        </w:tc>
        <w:tc>
          <w:tcPr>
            <w:tcW w:w="1503" w:type="dxa"/>
          </w:tcPr>
          <w:p w14:paraId="3E970126" w14:textId="315A4CE4" w:rsidR="004F13B6" w:rsidRDefault="004F13B6" w:rsidP="00D248F2">
            <w:pPr>
              <w:jc w:val="center"/>
              <w:rPr>
                <w:lang w:eastAsia="zh-CN"/>
              </w:rPr>
            </w:pPr>
            <w:r>
              <w:rPr>
                <w:lang w:eastAsia="zh-CN"/>
              </w:rPr>
              <w:t>18</w:t>
            </w:r>
          </w:p>
        </w:tc>
        <w:tc>
          <w:tcPr>
            <w:tcW w:w="1503" w:type="dxa"/>
          </w:tcPr>
          <w:p w14:paraId="4213DADB" w14:textId="1CEF243C" w:rsidR="004F13B6" w:rsidRDefault="004F13B6" w:rsidP="00D248F2">
            <w:pPr>
              <w:jc w:val="center"/>
              <w:rPr>
                <w:lang w:eastAsia="zh-CN"/>
              </w:rPr>
            </w:pPr>
            <w:r>
              <w:rPr>
                <w:lang w:eastAsia="zh-CN"/>
              </w:rPr>
              <w:t>15.1</w:t>
            </w:r>
          </w:p>
        </w:tc>
        <w:tc>
          <w:tcPr>
            <w:tcW w:w="1503" w:type="dxa"/>
          </w:tcPr>
          <w:p w14:paraId="0EBFEB6A" w14:textId="1561B0B5" w:rsidR="004F13B6" w:rsidRDefault="004F13B6" w:rsidP="00D248F2">
            <w:pPr>
              <w:jc w:val="center"/>
              <w:rPr>
                <w:lang w:eastAsia="zh-CN"/>
              </w:rPr>
            </w:pPr>
            <w:r>
              <w:rPr>
                <w:lang w:eastAsia="zh-CN"/>
              </w:rPr>
              <w:t>15.1</w:t>
            </w:r>
          </w:p>
        </w:tc>
        <w:tc>
          <w:tcPr>
            <w:tcW w:w="1503" w:type="dxa"/>
          </w:tcPr>
          <w:p w14:paraId="73B6EB8A" w14:textId="463CF480" w:rsidR="004F13B6" w:rsidRDefault="004F13B6" w:rsidP="00D248F2">
            <w:pPr>
              <w:jc w:val="center"/>
              <w:rPr>
                <w:lang w:eastAsia="zh-CN"/>
              </w:rPr>
            </w:pPr>
            <w:r>
              <w:rPr>
                <w:lang w:eastAsia="zh-CN"/>
              </w:rPr>
              <w:t>66.4</w:t>
            </w:r>
          </w:p>
        </w:tc>
      </w:tr>
      <w:tr w:rsidR="004F13B6" w14:paraId="44B25C62" w14:textId="77777777" w:rsidTr="00D248F2">
        <w:tc>
          <w:tcPr>
            <w:tcW w:w="1502" w:type="dxa"/>
          </w:tcPr>
          <w:p w14:paraId="30B4D483" w14:textId="77777777" w:rsidR="004F13B6" w:rsidRDefault="004F13B6" w:rsidP="004F13B6">
            <w:pPr>
              <w:rPr>
                <w:lang w:eastAsia="zh-CN"/>
              </w:rPr>
            </w:pPr>
          </w:p>
        </w:tc>
        <w:tc>
          <w:tcPr>
            <w:tcW w:w="1502" w:type="dxa"/>
          </w:tcPr>
          <w:p w14:paraId="24496AFA" w14:textId="5B637D2A" w:rsidR="004F13B6" w:rsidRDefault="004F13B6" w:rsidP="004F13B6">
            <w:pPr>
              <w:rPr>
                <w:lang w:eastAsia="zh-CN"/>
              </w:rPr>
            </w:pPr>
            <w:r>
              <w:rPr>
                <w:lang w:eastAsia="zh-CN"/>
              </w:rPr>
              <w:t>To a small extent</w:t>
            </w:r>
          </w:p>
        </w:tc>
        <w:tc>
          <w:tcPr>
            <w:tcW w:w="1503" w:type="dxa"/>
          </w:tcPr>
          <w:p w14:paraId="2F99B3F1" w14:textId="7E06EE3C" w:rsidR="004F13B6" w:rsidRDefault="004F13B6" w:rsidP="00D248F2">
            <w:pPr>
              <w:jc w:val="center"/>
              <w:rPr>
                <w:lang w:eastAsia="zh-CN"/>
              </w:rPr>
            </w:pPr>
            <w:r>
              <w:rPr>
                <w:lang w:eastAsia="zh-CN"/>
              </w:rPr>
              <w:t>14</w:t>
            </w:r>
          </w:p>
        </w:tc>
        <w:tc>
          <w:tcPr>
            <w:tcW w:w="1503" w:type="dxa"/>
          </w:tcPr>
          <w:p w14:paraId="3698E417" w14:textId="73FDFEDA" w:rsidR="004F13B6" w:rsidRDefault="004F13B6" w:rsidP="00D248F2">
            <w:pPr>
              <w:jc w:val="center"/>
              <w:rPr>
                <w:lang w:eastAsia="zh-CN"/>
              </w:rPr>
            </w:pPr>
            <w:r>
              <w:rPr>
                <w:lang w:eastAsia="zh-CN"/>
              </w:rPr>
              <w:t>11.8</w:t>
            </w:r>
          </w:p>
        </w:tc>
        <w:tc>
          <w:tcPr>
            <w:tcW w:w="1503" w:type="dxa"/>
          </w:tcPr>
          <w:p w14:paraId="22732165" w14:textId="5FC4BC2F" w:rsidR="004F13B6" w:rsidRDefault="004F13B6" w:rsidP="00D248F2">
            <w:pPr>
              <w:jc w:val="center"/>
              <w:rPr>
                <w:lang w:eastAsia="zh-CN"/>
              </w:rPr>
            </w:pPr>
            <w:r>
              <w:rPr>
                <w:lang w:eastAsia="zh-CN"/>
              </w:rPr>
              <w:t>11.8</w:t>
            </w:r>
          </w:p>
        </w:tc>
        <w:tc>
          <w:tcPr>
            <w:tcW w:w="1503" w:type="dxa"/>
          </w:tcPr>
          <w:p w14:paraId="35D4EDC5" w14:textId="57A54C43" w:rsidR="004F13B6" w:rsidRDefault="004F13B6" w:rsidP="00D248F2">
            <w:pPr>
              <w:jc w:val="center"/>
              <w:rPr>
                <w:lang w:eastAsia="zh-CN"/>
              </w:rPr>
            </w:pPr>
            <w:r>
              <w:rPr>
                <w:lang w:eastAsia="zh-CN"/>
              </w:rPr>
              <w:t>78.2</w:t>
            </w:r>
          </w:p>
        </w:tc>
      </w:tr>
      <w:tr w:rsidR="004F13B6" w14:paraId="42D584B3" w14:textId="77777777" w:rsidTr="00D248F2">
        <w:tc>
          <w:tcPr>
            <w:tcW w:w="1502" w:type="dxa"/>
          </w:tcPr>
          <w:p w14:paraId="098EEFD3" w14:textId="77777777" w:rsidR="004F13B6" w:rsidRDefault="004F13B6" w:rsidP="004F13B6">
            <w:pPr>
              <w:rPr>
                <w:lang w:eastAsia="zh-CN"/>
              </w:rPr>
            </w:pPr>
          </w:p>
        </w:tc>
        <w:tc>
          <w:tcPr>
            <w:tcW w:w="1502" w:type="dxa"/>
          </w:tcPr>
          <w:p w14:paraId="4B932B6C" w14:textId="0E641299" w:rsidR="004F13B6" w:rsidRDefault="004F13B6" w:rsidP="004F13B6">
            <w:pPr>
              <w:rPr>
                <w:lang w:eastAsia="zh-CN"/>
              </w:rPr>
            </w:pPr>
            <w:r>
              <w:rPr>
                <w:lang w:eastAsia="zh-CN"/>
              </w:rPr>
              <w:t>To no extent</w:t>
            </w:r>
          </w:p>
        </w:tc>
        <w:tc>
          <w:tcPr>
            <w:tcW w:w="1503" w:type="dxa"/>
          </w:tcPr>
          <w:p w14:paraId="67F5A9CB" w14:textId="45E0D689" w:rsidR="004F13B6" w:rsidRDefault="004F13B6" w:rsidP="00D248F2">
            <w:pPr>
              <w:jc w:val="center"/>
              <w:rPr>
                <w:lang w:eastAsia="zh-CN"/>
              </w:rPr>
            </w:pPr>
            <w:r>
              <w:rPr>
                <w:lang w:eastAsia="zh-CN"/>
              </w:rPr>
              <w:t>26</w:t>
            </w:r>
          </w:p>
        </w:tc>
        <w:tc>
          <w:tcPr>
            <w:tcW w:w="1503" w:type="dxa"/>
          </w:tcPr>
          <w:p w14:paraId="567FCF99" w14:textId="089C00D3" w:rsidR="004F13B6" w:rsidRDefault="004F13B6" w:rsidP="00D248F2">
            <w:pPr>
              <w:jc w:val="center"/>
              <w:rPr>
                <w:lang w:eastAsia="zh-CN"/>
              </w:rPr>
            </w:pPr>
            <w:r>
              <w:rPr>
                <w:lang w:eastAsia="zh-CN"/>
              </w:rPr>
              <w:t>21.8</w:t>
            </w:r>
          </w:p>
        </w:tc>
        <w:tc>
          <w:tcPr>
            <w:tcW w:w="1503" w:type="dxa"/>
          </w:tcPr>
          <w:p w14:paraId="004C0E48" w14:textId="19744C44" w:rsidR="004F13B6" w:rsidRDefault="004F13B6" w:rsidP="00D248F2">
            <w:pPr>
              <w:jc w:val="center"/>
              <w:rPr>
                <w:lang w:eastAsia="zh-CN"/>
              </w:rPr>
            </w:pPr>
            <w:r>
              <w:rPr>
                <w:lang w:eastAsia="zh-CN"/>
              </w:rPr>
              <w:t>21.8</w:t>
            </w:r>
          </w:p>
        </w:tc>
        <w:tc>
          <w:tcPr>
            <w:tcW w:w="1503" w:type="dxa"/>
          </w:tcPr>
          <w:p w14:paraId="00CC90A4" w14:textId="55D85FCA" w:rsidR="004F13B6" w:rsidRDefault="004F13B6" w:rsidP="00D248F2">
            <w:pPr>
              <w:jc w:val="center"/>
              <w:rPr>
                <w:lang w:eastAsia="zh-CN"/>
              </w:rPr>
            </w:pPr>
            <w:r>
              <w:rPr>
                <w:lang w:eastAsia="zh-CN"/>
              </w:rPr>
              <w:t>100.0</w:t>
            </w:r>
          </w:p>
        </w:tc>
      </w:tr>
      <w:tr w:rsidR="004F13B6" w14:paraId="1EA5A92F" w14:textId="77777777" w:rsidTr="00D248F2">
        <w:tc>
          <w:tcPr>
            <w:tcW w:w="1502" w:type="dxa"/>
          </w:tcPr>
          <w:p w14:paraId="145093D2" w14:textId="77777777" w:rsidR="004F13B6" w:rsidRDefault="004F13B6" w:rsidP="00B17EF4">
            <w:pPr>
              <w:rPr>
                <w:lang w:eastAsia="zh-CN"/>
              </w:rPr>
            </w:pPr>
          </w:p>
        </w:tc>
        <w:tc>
          <w:tcPr>
            <w:tcW w:w="1502" w:type="dxa"/>
          </w:tcPr>
          <w:p w14:paraId="72438E57" w14:textId="373FFBA5" w:rsidR="004F13B6" w:rsidRDefault="004F13B6" w:rsidP="00B17EF4">
            <w:pPr>
              <w:rPr>
                <w:lang w:eastAsia="zh-CN"/>
              </w:rPr>
            </w:pPr>
            <w:r>
              <w:rPr>
                <w:lang w:eastAsia="zh-CN"/>
              </w:rPr>
              <w:t>Total</w:t>
            </w:r>
          </w:p>
        </w:tc>
        <w:tc>
          <w:tcPr>
            <w:tcW w:w="1503" w:type="dxa"/>
          </w:tcPr>
          <w:p w14:paraId="24B8A282" w14:textId="1DF0C9F5" w:rsidR="004F13B6" w:rsidRDefault="004F13B6" w:rsidP="00D248F2">
            <w:pPr>
              <w:jc w:val="center"/>
              <w:rPr>
                <w:lang w:eastAsia="zh-CN"/>
              </w:rPr>
            </w:pPr>
            <w:r>
              <w:rPr>
                <w:lang w:eastAsia="zh-CN"/>
              </w:rPr>
              <w:t>119</w:t>
            </w:r>
          </w:p>
        </w:tc>
        <w:tc>
          <w:tcPr>
            <w:tcW w:w="1503" w:type="dxa"/>
          </w:tcPr>
          <w:p w14:paraId="5A3F154A" w14:textId="00FD7E75" w:rsidR="004F13B6" w:rsidRDefault="004F13B6" w:rsidP="00D248F2">
            <w:pPr>
              <w:jc w:val="center"/>
              <w:rPr>
                <w:lang w:eastAsia="zh-CN"/>
              </w:rPr>
            </w:pPr>
            <w:r>
              <w:rPr>
                <w:lang w:eastAsia="zh-CN"/>
              </w:rPr>
              <w:t>100.0</w:t>
            </w:r>
          </w:p>
        </w:tc>
        <w:tc>
          <w:tcPr>
            <w:tcW w:w="1503" w:type="dxa"/>
          </w:tcPr>
          <w:p w14:paraId="41209D56" w14:textId="15DC266C" w:rsidR="004F13B6" w:rsidRDefault="004F13B6" w:rsidP="00D248F2">
            <w:pPr>
              <w:jc w:val="center"/>
              <w:rPr>
                <w:lang w:eastAsia="zh-CN"/>
              </w:rPr>
            </w:pPr>
            <w:r>
              <w:rPr>
                <w:lang w:eastAsia="zh-CN"/>
              </w:rPr>
              <w:t>100.0</w:t>
            </w:r>
          </w:p>
        </w:tc>
        <w:tc>
          <w:tcPr>
            <w:tcW w:w="1503" w:type="dxa"/>
          </w:tcPr>
          <w:p w14:paraId="1B40C3D6" w14:textId="77777777" w:rsidR="004F13B6" w:rsidRDefault="004F13B6" w:rsidP="00D248F2">
            <w:pPr>
              <w:jc w:val="center"/>
              <w:rPr>
                <w:lang w:eastAsia="zh-CN"/>
              </w:rPr>
            </w:pPr>
          </w:p>
        </w:tc>
      </w:tr>
    </w:tbl>
    <w:p w14:paraId="06346CC9" w14:textId="77777777" w:rsidR="00246EB6" w:rsidRDefault="00246EB6" w:rsidP="00246EB6">
      <w:pPr>
        <w:spacing w:after="0"/>
        <w:rPr>
          <w:lang w:eastAsia="zh-CN"/>
        </w:rPr>
      </w:pPr>
      <w:r w:rsidRPr="009B47B6">
        <w:rPr>
          <w:color w:val="000000"/>
          <w:lang w:eastAsia="zh-CN"/>
        </w:rPr>
        <w:t>(Source: Author</w:t>
      </w:r>
      <w:r>
        <w:rPr>
          <w:color w:val="000000"/>
          <w:lang w:eastAsia="zh-CN"/>
        </w:rPr>
        <w:t>s</w:t>
      </w:r>
      <w:r w:rsidRPr="009B47B6">
        <w:rPr>
          <w:color w:val="000000"/>
          <w:lang w:eastAsia="zh-CN"/>
        </w:rPr>
        <w:t>)</w:t>
      </w:r>
    </w:p>
    <w:p w14:paraId="0DB65C56" w14:textId="77777777" w:rsidR="00B17EF4" w:rsidRPr="00D248F2" w:rsidRDefault="00B17EF4" w:rsidP="00D248F2">
      <w:pPr>
        <w:rPr>
          <w:lang w:eastAsia="zh-CN"/>
        </w:rPr>
      </w:pPr>
    </w:p>
    <w:bookmarkEnd w:id="80"/>
    <w:p w14:paraId="301770C0" w14:textId="2F656F62" w:rsidR="00EA1702" w:rsidRDefault="00EA1702" w:rsidP="00EA1702">
      <w:pPr>
        <w:autoSpaceDE w:val="0"/>
        <w:autoSpaceDN w:val="0"/>
        <w:adjustRightInd w:val="0"/>
        <w:spacing w:after="0"/>
        <w:jc w:val="both"/>
        <w:rPr>
          <w:rFonts w:eastAsia="Sylfaen" w:cs="Times New Roman"/>
        </w:rPr>
      </w:pPr>
      <w:r w:rsidRPr="003A7B3D">
        <w:rPr>
          <w:rFonts w:eastAsia="Sylfaen" w:cs="Times New Roman"/>
        </w:rPr>
        <w:t xml:space="preserve">The data collected from the participants </w:t>
      </w:r>
      <w:r>
        <w:rPr>
          <w:rFonts w:eastAsia="Sylfaen" w:cs="Times New Roman"/>
        </w:rPr>
        <w:t xml:space="preserve">(Table 10) </w:t>
      </w:r>
      <w:r w:rsidRPr="003A7B3D">
        <w:rPr>
          <w:rFonts w:eastAsia="Sylfaen" w:cs="Times New Roman"/>
        </w:rPr>
        <w:t xml:space="preserve">indicate that the most common cognitive-behavioural therapy techniques included in the app are goal setting, self-monitoring, </w:t>
      </w:r>
      <w:proofErr w:type="gramStart"/>
      <w:r w:rsidRPr="003A7B3D">
        <w:rPr>
          <w:rFonts w:eastAsia="Sylfaen" w:cs="Times New Roman"/>
        </w:rPr>
        <w:t>feedback</w:t>
      </w:r>
      <w:proofErr w:type="gramEnd"/>
      <w:r w:rsidRPr="003A7B3D">
        <w:rPr>
          <w:rFonts w:eastAsia="Sylfaen" w:cs="Times New Roman"/>
        </w:rPr>
        <w:t xml:space="preserve"> and reinforcement, boosting, and incentives.</w:t>
      </w:r>
    </w:p>
    <w:p w14:paraId="16DEA45E" w14:textId="77777777" w:rsidR="00B37ADD" w:rsidRDefault="00B37ADD" w:rsidP="00EA1702">
      <w:pPr>
        <w:autoSpaceDE w:val="0"/>
        <w:autoSpaceDN w:val="0"/>
        <w:adjustRightInd w:val="0"/>
        <w:spacing w:after="0"/>
        <w:jc w:val="both"/>
        <w:rPr>
          <w:rFonts w:eastAsia="Sylfaen" w:cs="Times New Roman"/>
        </w:rPr>
      </w:pPr>
    </w:p>
    <w:p w14:paraId="3DA2AFEE" w14:textId="77777777" w:rsidR="00B37ADD" w:rsidRDefault="00B37ADD" w:rsidP="00EA1702">
      <w:pPr>
        <w:autoSpaceDE w:val="0"/>
        <w:autoSpaceDN w:val="0"/>
        <w:adjustRightInd w:val="0"/>
        <w:spacing w:after="0"/>
        <w:jc w:val="both"/>
        <w:rPr>
          <w:rFonts w:eastAsia="Sylfaen" w:cs="Times New Roman"/>
        </w:rPr>
      </w:pPr>
    </w:p>
    <w:p w14:paraId="3F0DDAB4" w14:textId="77777777" w:rsidR="00B37ADD" w:rsidRDefault="00B37ADD" w:rsidP="00EA1702">
      <w:pPr>
        <w:autoSpaceDE w:val="0"/>
        <w:autoSpaceDN w:val="0"/>
        <w:adjustRightInd w:val="0"/>
        <w:spacing w:after="0"/>
        <w:jc w:val="both"/>
        <w:rPr>
          <w:rFonts w:eastAsia="Sylfaen" w:cs="Times New Roman"/>
        </w:rPr>
      </w:pPr>
    </w:p>
    <w:p w14:paraId="737F610C" w14:textId="77777777" w:rsidR="00B37ADD" w:rsidRDefault="00B37ADD" w:rsidP="00EA1702">
      <w:pPr>
        <w:autoSpaceDE w:val="0"/>
        <w:autoSpaceDN w:val="0"/>
        <w:adjustRightInd w:val="0"/>
        <w:spacing w:after="0"/>
        <w:jc w:val="both"/>
        <w:rPr>
          <w:rFonts w:eastAsia="Sylfaen" w:cs="Times New Roman"/>
        </w:rPr>
      </w:pPr>
    </w:p>
    <w:p w14:paraId="15AD71B3" w14:textId="77777777" w:rsidR="00B37ADD" w:rsidRDefault="00B37ADD" w:rsidP="00EA1702">
      <w:pPr>
        <w:autoSpaceDE w:val="0"/>
        <w:autoSpaceDN w:val="0"/>
        <w:adjustRightInd w:val="0"/>
        <w:spacing w:after="0"/>
        <w:jc w:val="both"/>
        <w:rPr>
          <w:rFonts w:eastAsia="Sylfaen" w:cs="Times New Roman"/>
        </w:rPr>
      </w:pPr>
    </w:p>
    <w:p w14:paraId="25C2361F" w14:textId="77777777" w:rsidR="00B37ADD" w:rsidRDefault="00B37ADD" w:rsidP="00EA1702">
      <w:pPr>
        <w:autoSpaceDE w:val="0"/>
        <w:autoSpaceDN w:val="0"/>
        <w:adjustRightInd w:val="0"/>
        <w:spacing w:after="0"/>
        <w:jc w:val="both"/>
        <w:rPr>
          <w:rFonts w:eastAsia="Sylfaen" w:cs="Times New Roman"/>
        </w:rPr>
      </w:pPr>
    </w:p>
    <w:p w14:paraId="47AFE472" w14:textId="77777777" w:rsidR="00B37ADD" w:rsidRDefault="00B37ADD" w:rsidP="00EA1702">
      <w:pPr>
        <w:autoSpaceDE w:val="0"/>
        <w:autoSpaceDN w:val="0"/>
        <w:adjustRightInd w:val="0"/>
        <w:spacing w:after="0"/>
        <w:jc w:val="both"/>
        <w:rPr>
          <w:rFonts w:eastAsia="Sylfaen" w:cs="Times New Roman"/>
        </w:rPr>
      </w:pPr>
    </w:p>
    <w:p w14:paraId="49716A2C" w14:textId="77777777" w:rsidR="00B37ADD" w:rsidRDefault="00B37ADD" w:rsidP="00EA1702">
      <w:pPr>
        <w:autoSpaceDE w:val="0"/>
        <w:autoSpaceDN w:val="0"/>
        <w:adjustRightInd w:val="0"/>
        <w:spacing w:after="0"/>
        <w:jc w:val="both"/>
        <w:rPr>
          <w:rFonts w:eastAsia="Sylfaen" w:cs="Times New Roman"/>
        </w:rPr>
      </w:pPr>
    </w:p>
    <w:p w14:paraId="4C935BED" w14:textId="77777777" w:rsidR="00B37ADD" w:rsidRDefault="00B37ADD" w:rsidP="00EA1702">
      <w:pPr>
        <w:autoSpaceDE w:val="0"/>
        <w:autoSpaceDN w:val="0"/>
        <w:adjustRightInd w:val="0"/>
        <w:spacing w:after="0"/>
        <w:jc w:val="both"/>
        <w:rPr>
          <w:rFonts w:eastAsia="Sylfaen" w:cs="Times New Roman"/>
        </w:rPr>
      </w:pPr>
    </w:p>
    <w:p w14:paraId="3A59AB1D" w14:textId="77777777" w:rsidR="00B37ADD" w:rsidRPr="003A7B3D" w:rsidRDefault="00B37ADD" w:rsidP="00EA1702">
      <w:pPr>
        <w:autoSpaceDE w:val="0"/>
        <w:autoSpaceDN w:val="0"/>
        <w:adjustRightInd w:val="0"/>
        <w:spacing w:after="0"/>
        <w:jc w:val="both"/>
        <w:rPr>
          <w:rFonts w:eastAsia="Sylfaen" w:cs="Times New Roman"/>
        </w:rPr>
      </w:pPr>
    </w:p>
    <w:p w14:paraId="0933BA33" w14:textId="77777777" w:rsidR="000F5FD6" w:rsidRPr="003A7B3D" w:rsidRDefault="000F5FD6">
      <w:pPr>
        <w:spacing w:after="0"/>
        <w:jc w:val="both"/>
        <w:rPr>
          <w:rFonts w:eastAsia="Sylfaen" w:cs="Times New Roman"/>
          <w:kern w:val="2"/>
          <w:lang w:eastAsia="zh-CN"/>
        </w:rPr>
      </w:pPr>
    </w:p>
    <w:p w14:paraId="2D1C0081" w14:textId="0F8A9542" w:rsidR="00EA1702" w:rsidRDefault="00EA1702">
      <w:pPr>
        <w:pStyle w:val="Caption"/>
        <w:keepNext/>
        <w:rPr>
          <w:rFonts w:ascii="Sylfaen" w:hAnsi="Sylfaen"/>
          <w:i w:val="0"/>
          <w:iCs w:val="0"/>
          <w:color w:val="auto"/>
          <w:sz w:val="22"/>
          <w:szCs w:val="22"/>
        </w:rPr>
      </w:pPr>
      <w:r w:rsidRPr="0021627F">
        <w:rPr>
          <w:rFonts w:ascii="Sylfaen" w:hAnsi="Sylfaen"/>
          <w:i w:val="0"/>
          <w:iCs w:val="0"/>
          <w:color w:val="auto"/>
          <w:sz w:val="22"/>
          <w:szCs w:val="22"/>
        </w:rPr>
        <w:lastRenderedPageBreak/>
        <w:t xml:space="preserve">Table </w:t>
      </w:r>
      <w:r w:rsidRPr="0021627F">
        <w:rPr>
          <w:rFonts w:ascii="Sylfaen" w:hAnsi="Sylfaen"/>
          <w:i w:val="0"/>
          <w:iCs w:val="0"/>
          <w:color w:val="auto"/>
          <w:sz w:val="22"/>
          <w:szCs w:val="22"/>
        </w:rPr>
        <w:fldChar w:fldCharType="begin"/>
      </w:r>
      <w:r w:rsidRPr="0021627F">
        <w:rPr>
          <w:rFonts w:ascii="Sylfaen" w:hAnsi="Sylfaen"/>
          <w:i w:val="0"/>
          <w:iCs w:val="0"/>
          <w:color w:val="auto"/>
          <w:sz w:val="22"/>
          <w:szCs w:val="22"/>
        </w:rPr>
        <w:instrText xml:space="preserve"> SEQ Table \* ARABIC </w:instrText>
      </w:r>
      <w:r w:rsidRPr="0021627F">
        <w:rPr>
          <w:rFonts w:ascii="Sylfaen" w:hAnsi="Sylfaen"/>
          <w:i w:val="0"/>
          <w:iCs w:val="0"/>
          <w:color w:val="auto"/>
          <w:sz w:val="22"/>
          <w:szCs w:val="22"/>
        </w:rPr>
        <w:fldChar w:fldCharType="separate"/>
      </w:r>
      <w:r w:rsidR="003C5AFE" w:rsidRPr="0021627F">
        <w:rPr>
          <w:rFonts w:ascii="Sylfaen" w:hAnsi="Sylfaen"/>
          <w:i w:val="0"/>
          <w:iCs w:val="0"/>
          <w:noProof/>
          <w:color w:val="auto"/>
          <w:sz w:val="22"/>
          <w:szCs w:val="22"/>
        </w:rPr>
        <w:t>10</w:t>
      </w:r>
      <w:r w:rsidRPr="0021627F">
        <w:rPr>
          <w:rFonts w:ascii="Sylfaen" w:hAnsi="Sylfaen"/>
          <w:i w:val="0"/>
          <w:iCs w:val="0"/>
          <w:color w:val="auto"/>
          <w:sz w:val="22"/>
          <w:szCs w:val="22"/>
        </w:rPr>
        <w:fldChar w:fldCharType="end"/>
      </w:r>
      <w:r w:rsidRPr="0021627F">
        <w:rPr>
          <w:rFonts w:ascii="Sylfaen" w:hAnsi="Sylfaen"/>
          <w:i w:val="0"/>
          <w:iCs w:val="0"/>
          <w:color w:val="auto"/>
          <w:sz w:val="22"/>
          <w:szCs w:val="22"/>
        </w:rPr>
        <w:t>. Following cognitive behavioural therapy for weight loss</w:t>
      </w:r>
      <w:r w:rsidR="003C5AFE" w:rsidRPr="0021627F">
        <w:rPr>
          <w:rFonts w:ascii="Sylfaen" w:hAnsi="Sylfaen"/>
          <w:i w:val="0"/>
          <w:iCs w:val="0"/>
          <w:color w:val="auto"/>
          <w:sz w:val="22"/>
          <w:szCs w:val="22"/>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Caption w:val="Merged heading row."/>
        <w:tblDescription w:val="The heading row has been merged to cover the 6 columns below. The text reads &quot;Does the app include the following cognitive behavioural therapy measures for weight loss?&quot;."/>
      </w:tblPr>
      <w:tblGrid>
        <w:gridCol w:w="1489"/>
        <w:gridCol w:w="1533"/>
        <w:gridCol w:w="1498"/>
        <w:gridCol w:w="1499"/>
        <w:gridCol w:w="1498"/>
        <w:gridCol w:w="1499"/>
      </w:tblGrid>
      <w:tr w:rsidR="00BE1C23" w14:paraId="4ED67631" w14:textId="77777777" w:rsidTr="00D248F2">
        <w:tc>
          <w:tcPr>
            <w:tcW w:w="9016" w:type="dxa"/>
            <w:gridSpan w:val="6"/>
            <w:tcBorders>
              <w:bottom w:val="single" w:sz="4" w:space="0" w:color="auto"/>
            </w:tcBorders>
          </w:tcPr>
          <w:p w14:paraId="6747F6DD" w14:textId="6292B6C7" w:rsidR="00BE1C23" w:rsidRDefault="00BE1C23" w:rsidP="0021627F">
            <w:pPr>
              <w:pStyle w:val="ListParagraph"/>
              <w:numPr>
                <w:ilvl w:val="0"/>
                <w:numId w:val="5"/>
              </w:numPr>
              <w:jc w:val="center"/>
              <w:rPr>
                <w:lang w:eastAsia="zh-CN"/>
              </w:rPr>
            </w:pPr>
            <w:bookmarkStart w:id="82" w:name="_Hlk188347715"/>
            <w:r>
              <w:rPr>
                <w:lang w:eastAsia="zh-CN"/>
              </w:rPr>
              <w:t>Does the app include the following cognitive behavioural therapy measures for weight loss?</w:t>
            </w:r>
            <w:bookmarkEnd w:id="82"/>
          </w:p>
        </w:tc>
      </w:tr>
      <w:tr w:rsidR="00BE1C23" w14:paraId="244E3932" w14:textId="77777777" w:rsidTr="00D248F2">
        <w:tc>
          <w:tcPr>
            <w:tcW w:w="1489" w:type="dxa"/>
            <w:tcBorders>
              <w:top w:val="single" w:sz="4" w:space="0" w:color="auto"/>
            </w:tcBorders>
          </w:tcPr>
          <w:p w14:paraId="148123F3" w14:textId="77777777" w:rsidR="00BE1C23" w:rsidRDefault="00BE1C23" w:rsidP="00BE1C23">
            <w:pPr>
              <w:rPr>
                <w:lang w:eastAsia="zh-CN"/>
              </w:rPr>
            </w:pPr>
          </w:p>
        </w:tc>
        <w:tc>
          <w:tcPr>
            <w:tcW w:w="1533" w:type="dxa"/>
            <w:tcBorders>
              <w:top w:val="single" w:sz="4" w:space="0" w:color="auto"/>
            </w:tcBorders>
          </w:tcPr>
          <w:p w14:paraId="394CD534" w14:textId="77777777" w:rsidR="00BE1C23" w:rsidRDefault="00BE1C23" w:rsidP="00BE1C23">
            <w:pPr>
              <w:rPr>
                <w:lang w:eastAsia="zh-CN"/>
              </w:rPr>
            </w:pPr>
          </w:p>
        </w:tc>
        <w:tc>
          <w:tcPr>
            <w:tcW w:w="1498" w:type="dxa"/>
            <w:tcBorders>
              <w:top w:val="single" w:sz="4" w:space="0" w:color="auto"/>
            </w:tcBorders>
          </w:tcPr>
          <w:p w14:paraId="539C0102" w14:textId="075B11DA" w:rsidR="00BE1C23" w:rsidRDefault="00BE1C23" w:rsidP="00BE1C23">
            <w:pPr>
              <w:rPr>
                <w:lang w:eastAsia="zh-CN"/>
              </w:rPr>
            </w:pPr>
            <w:r>
              <w:rPr>
                <w:lang w:eastAsia="zh-CN"/>
              </w:rPr>
              <w:t>Frequency</w:t>
            </w:r>
          </w:p>
        </w:tc>
        <w:tc>
          <w:tcPr>
            <w:tcW w:w="1499" w:type="dxa"/>
            <w:tcBorders>
              <w:top w:val="single" w:sz="4" w:space="0" w:color="auto"/>
            </w:tcBorders>
          </w:tcPr>
          <w:p w14:paraId="22DF90C1" w14:textId="4BC88AFF" w:rsidR="00BE1C23" w:rsidRDefault="00BE1C23" w:rsidP="00BE1C23">
            <w:pPr>
              <w:rPr>
                <w:lang w:eastAsia="zh-CN"/>
              </w:rPr>
            </w:pPr>
            <w:r>
              <w:rPr>
                <w:lang w:eastAsia="zh-CN"/>
              </w:rPr>
              <w:t>Percentage</w:t>
            </w:r>
          </w:p>
        </w:tc>
        <w:tc>
          <w:tcPr>
            <w:tcW w:w="1498" w:type="dxa"/>
            <w:tcBorders>
              <w:top w:val="single" w:sz="4" w:space="0" w:color="auto"/>
            </w:tcBorders>
          </w:tcPr>
          <w:p w14:paraId="75C10C95" w14:textId="67893851" w:rsidR="00BE1C23" w:rsidRDefault="00BE1C23" w:rsidP="00BE1C23">
            <w:pPr>
              <w:rPr>
                <w:lang w:eastAsia="zh-CN"/>
              </w:rPr>
            </w:pPr>
            <w:r>
              <w:rPr>
                <w:lang w:eastAsia="zh-CN"/>
              </w:rPr>
              <w:t>Valid percentage</w:t>
            </w:r>
          </w:p>
        </w:tc>
        <w:tc>
          <w:tcPr>
            <w:tcW w:w="1499" w:type="dxa"/>
            <w:tcBorders>
              <w:top w:val="single" w:sz="4" w:space="0" w:color="auto"/>
            </w:tcBorders>
          </w:tcPr>
          <w:p w14:paraId="0A0CB37B" w14:textId="164279E8" w:rsidR="00BE1C23" w:rsidRDefault="00BE1C23" w:rsidP="00BE1C23">
            <w:pPr>
              <w:rPr>
                <w:lang w:eastAsia="zh-CN"/>
              </w:rPr>
            </w:pPr>
            <w:r>
              <w:rPr>
                <w:lang w:eastAsia="zh-CN"/>
              </w:rPr>
              <w:t>Cumulative percentage</w:t>
            </w:r>
          </w:p>
        </w:tc>
      </w:tr>
      <w:tr w:rsidR="00BE1C23" w14:paraId="57A7C250" w14:textId="77777777" w:rsidTr="00D248F2">
        <w:tc>
          <w:tcPr>
            <w:tcW w:w="1489" w:type="dxa"/>
          </w:tcPr>
          <w:p w14:paraId="67F4FFE3" w14:textId="5A943FFF" w:rsidR="00BE1C23" w:rsidRDefault="00BE1C23" w:rsidP="00BE1C23">
            <w:pPr>
              <w:rPr>
                <w:lang w:eastAsia="zh-CN"/>
              </w:rPr>
            </w:pPr>
            <w:r>
              <w:rPr>
                <w:lang w:eastAsia="zh-CN"/>
              </w:rPr>
              <w:t>Valid</w:t>
            </w:r>
          </w:p>
        </w:tc>
        <w:tc>
          <w:tcPr>
            <w:tcW w:w="1533" w:type="dxa"/>
          </w:tcPr>
          <w:p w14:paraId="3D09A7AB" w14:textId="668F76F3" w:rsidR="00BE1C23" w:rsidRDefault="00BE1C23" w:rsidP="00BE1C23">
            <w:pPr>
              <w:rPr>
                <w:lang w:eastAsia="zh-CN"/>
              </w:rPr>
            </w:pPr>
            <w:r>
              <w:rPr>
                <w:lang w:eastAsia="zh-CN"/>
              </w:rPr>
              <w:t>Goal setting</w:t>
            </w:r>
          </w:p>
        </w:tc>
        <w:tc>
          <w:tcPr>
            <w:tcW w:w="1498" w:type="dxa"/>
          </w:tcPr>
          <w:p w14:paraId="36721CCB" w14:textId="69FE3BCC" w:rsidR="00BE1C23" w:rsidRDefault="00BE1C23" w:rsidP="00D248F2">
            <w:pPr>
              <w:jc w:val="center"/>
              <w:rPr>
                <w:lang w:eastAsia="zh-CN"/>
              </w:rPr>
            </w:pPr>
            <w:r>
              <w:rPr>
                <w:lang w:eastAsia="zh-CN"/>
              </w:rPr>
              <w:t>31</w:t>
            </w:r>
          </w:p>
        </w:tc>
        <w:tc>
          <w:tcPr>
            <w:tcW w:w="1499" w:type="dxa"/>
          </w:tcPr>
          <w:p w14:paraId="52C77122" w14:textId="372B62C4" w:rsidR="00BE1C23" w:rsidRDefault="00BE1C23" w:rsidP="00D248F2">
            <w:pPr>
              <w:jc w:val="center"/>
              <w:rPr>
                <w:lang w:eastAsia="zh-CN"/>
              </w:rPr>
            </w:pPr>
            <w:r>
              <w:rPr>
                <w:lang w:eastAsia="zh-CN"/>
              </w:rPr>
              <w:t>26.1</w:t>
            </w:r>
          </w:p>
        </w:tc>
        <w:tc>
          <w:tcPr>
            <w:tcW w:w="1498" w:type="dxa"/>
          </w:tcPr>
          <w:p w14:paraId="484C19F1" w14:textId="474E93AD" w:rsidR="00BE1C23" w:rsidRDefault="00BE1C23" w:rsidP="00D248F2">
            <w:pPr>
              <w:jc w:val="center"/>
              <w:rPr>
                <w:lang w:eastAsia="zh-CN"/>
              </w:rPr>
            </w:pPr>
            <w:r>
              <w:rPr>
                <w:lang w:eastAsia="zh-CN"/>
              </w:rPr>
              <w:t>26.1</w:t>
            </w:r>
          </w:p>
        </w:tc>
        <w:tc>
          <w:tcPr>
            <w:tcW w:w="1499" w:type="dxa"/>
          </w:tcPr>
          <w:p w14:paraId="2A8BFE4E" w14:textId="6FB2DB2F" w:rsidR="00BE1C23" w:rsidRDefault="00BE1C23" w:rsidP="00D248F2">
            <w:pPr>
              <w:jc w:val="center"/>
              <w:rPr>
                <w:lang w:eastAsia="zh-CN"/>
              </w:rPr>
            </w:pPr>
            <w:r>
              <w:rPr>
                <w:lang w:eastAsia="zh-CN"/>
              </w:rPr>
              <w:t>26.1</w:t>
            </w:r>
          </w:p>
        </w:tc>
      </w:tr>
      <w:tr w:rsidR="00BE1C23" w14:paraId="3DAB011B" w14:textId="77777777" w:rsidTr="00D248F2">
        <w:tc>
          <w:tcPr>
            <w:tcW w:w="1489" w:type="dxa"/>
          </w:tcPr>
          <w:p w14:paraId="59D657F2" w14:textId="77777777" w:rsidR="00BE1C23" w:rsidRDefault="00BE1C23" w:rsidP="00BE1C23">
            <w:pPr>
              <w:rPr>
                <w:lang w:eastAsia="zh-CN"/>
              </w:rPr>
            </w:pPr>
          </w:p>
        </w:tc>
        <w:tc>
          <w:tcPr>
            <w:tcW w:w="1533" w:type="dxa"/>
          </w:tcPr>
          <w:p w14:paraId="0EF8B370" w14:textId="1511FE46" w:rsidR="00BE1C23" w:rsidRDefault="00BE1C23" w:rsidP="00BE1C23">
            <w:pPr>
              <w:rPr>
                <w:lang w:eastAsia="zh-CN"/>
              </w:rPr>
            </w:pPr>
            <w:r>
              <w:rPr>
                <w:lang w:eastAsia="zh-CN"/>
              </w:rPr>
              <w:t>Self-monitoring</w:t>
            </w:r>
          </w:p>
        </w:tc>
        <w:tc>
          <w:tcPr>
            <w:tcW w:w="1498" w:type="dxa"/>
          </w:tcPr>
          <w:p w14:paraId="76087EF7" w14:textId="2D9BD454" w:rsidR="00BE1C23" w:rsidRDefault="00BE1C23" w:rsidP="00D248F2">
            <w:pPr>
              <w:jc w:val="center"/>
              <w:rPr>
                <w:lang w:eastAsia="zh-CN"/>
              </w:rPr>
            </w:pPr>
            <w:r>
              <w:rPr>
                <w:lang w:eastAsia="zh-CN"/>
              </w:rPr>
              <w:t>28</w:t>
            </w:r>
          </w:p>
        </w:tc>
        <w:tc>
          <w:tcPr>
            <w:tcW w:w="1499" w:type="dxa"/>
          </w:tcPr>
          <w:p w14:paraId="3EFBBB2C" w14:textId="1C107F81" w:rsidR="00BE1C23" w:rsidRDefault="00BE1C23" w:rsidP="00D248F2">
            <w:pPr>
              <w:jc w:val="center"/>
              <w:rPr>
                <w:lang w:eastAsia="zh-CN"/>
              </w:rPr>
            </w:pPr>
            <w:r>
              <w:rPr>
                <w:lang w:eastAsia="zh-CN"/>
              </w:rPr>
              <w:t>23.5</w:t>
            </w:r>
          </w:p>
        </w:tc>
        <w:tc>
          <w:tcPr>
            <w:tcW w:w="1498" w:type="dxa"/>
          </w:tcPr>
          <w:p w14:paraId="5A48611F" w14:textId="2C842DEA" w:rsidR="00BE1C23" w:rsidRDefault="00BE1C23" w:rsidP="00D248F2">
            <w:pPr>
              <w:jc w:val="center"/>
              <w:rPr>
                <w:lang w:eastAsia="zh-CN"/>
              </w:rPr>
            </w:pPr>
            <w:r>
              <w:rPr>
                <w:lang w:eastAsia="zh-CN"/>
              </w:rPr>
              <w:t>23.5</w:t>
            </w:r>
          </w:p>
        </w:tc>
        <w:tc>
          <w:tcPr>
            <w:tcW w:w="1499" w:type="dxa"/>
          </w:tcPr>
          <w:p w14:paraId="25C2CFCF" w14:textId="234D50B0" w:rsidR="00BE1C23" w:rsidRDefault="00BE1C23" w:rsidP="00D248F2">
            <w:pPr>
              <w:jc w:val="center"/>
              <w:rPr>
                <w:lang w:eastAsia="zh-CN"/>
              </w:rPr>
            </w:pPr>
            <w:r>
              <w:rPr>
                <w:lang w:eastAsia="zh-CN"/>
              </w:rPr>
              <w:t>49.6</w:t>
            </w:r>
          </w:p>
        </w:tc>
      </w:tr>
      <w:tr w:rsidR="00BE1C23" w14:paraId="0EB315AF" w14:textId="77777777" w:rsidTr="00D248F2">
        <w:tc>
          <w:tcPr>
            <w:tcW w:w="1489" w:type="dxa"/>
          </w:tcPr>
          <w:p w14:paraId="64563888" w14:textId="77777777" w:rsidR="00BE1C23" w:rsidRDefault="00BE1C23" w:rsidP="00BE1C23">
            <w:pPr>
              <w:rPr>
                <w:lang w:eastAsia="zh-CN"/>
              </w:rPr>
            </w:pPr>
          </w:p>
        </w:tc>
        <w:tc>
          <w:tcPr>
            <w:tcW w:w="1533" w:type="dxa"/>
          </w:tcPr>
          <w:p w14:paraId="5AC39D6F" w14:textId="4D816C44" w:rsidR="00BE1C23" w:rsidRDefault="00BE1C23" w:rsidP="00BE1C23">
            <w:pPr>
              <w:rPr>
                <w:lang w:eastAsia="zh-CN"/>
              </w:rPr>
            </w:pPr>
            <w:r>
              <w:rPr>
                <w:lang w:eastAsia="zh-CN"/>
              </w:rPr>
              <w:t>Feedback and reinforcement</w:t>
            </w:r>
          </w:p>
        </w:tc>
        <w:tc>
          <w:tcPr>
            <w:tcW w:w="1498" w:type="dxa"/>
          </w:tcPr>
          <w:p w14:paraId="1D7B97F9" w14:textId="55B681F5" w:rsidR="00BE1C23" w:rsidRDefault="00BE1C23" w:rsidP="00D248F2">
            <w:pPr>
              <w:jc w:val="center"/>
              <w:rPr>
                <w:lang w:eastAsia="zh-CN"/>
              </w:rPr>
            </w:pPr>
            <w:r>
              <w:rPr>
                <w:lang w:eastAsia="zh-CN"/>
              </w:rPr>
              <w:t>25</w:t>
            </w:r>
          </w:p>
        </w:tc>
        <w:tc>
          <w:tcPr>
            <w:tcW w:w="1499" w:type="dxa"/>
          </w:tcPr>
          <w:p w14:paraId="2981ED78" w14:textId="29ABE993" w:rsidR="00BE1C23" w:rsidRDefault="00BE1C23" w:rsidP="00D248F2">
            <w:pPr>
              <w:jc w:val="center"/>
              <w:rPr>
                <w:lang w:eastAsia="zh-CN"/>
              </w:rPr>
            </w:pPr>
            <w:r>
              <w:rPr>
                <w:lang w:eastAsia="zh-CN"/>
              </w:rPr>
              <w:t>21.0</w:t>
            </w:r>
          </w:p>
        </w:tc>
        <w:tc>
          <w:tcPr>
            <w:tcW w:w="1498" w:type="dxa"/>
          </w:tcPr>
          <w:p w14:paraId="787FEF67" w14:textId="65E22A38" w:rsidR="00BE1C23" w:rsidRDefault="00BE1C23" w:rsidP="00D248F2">
            <w:pPr>
              <w:jc w:val="center"/>
              <w:rPr>
                <w:lang w:eastAsia="zh-CN"/>
              </w:rPr>
            </w:pPr>
            <w:r>
              <w:rPr>
                <w:lang w:eastAsia="zh-CN"/>
              </w:rPr>
              <w:t>21.0</w:t>
            </w:r>
          </w:p>
        </w:tc>
        <w:tc>
          <w:tcPr>
            <w:tcW w:w="1499" w:type="dxa"/>
          </w:tcPr>
          <w:p w14:paraId="5F104850" w14:textId="0664A413" w:rsidR="00BE1C23" w:rsidRDefault="00BE1C23" w:rsidP="00D248F2">
            <w:pPr>
              <w:jc w:val="center"/>
              <w:rPr>
                <w:lang w:eastAsia="zh-CN"/>
              </w:rPr>
            </w:pPr>
            <w:r>
              <w:rPr>
                <w:lang w:eastAsia="zh-CN"/>
              </w:rPr>
              <w:t>70.6</w:t>
            </w:r>
          </w:p>
        </w:tc>
      </w:tr>
      <w:tr w:rsidR="00BE1C23" w14:paraId="606B77B8" w14:textId="77777777" w:rsidTr="00D248F2">
        <w:tc>
          <w:tcPr>
            <w:tcW w:w="1489" w:type="dxa"/>
          </w:tcPr>
          <w:p w14:paraId="07538E47" w14:textId="77777777" w:rsidR="00BE1C23" w:rsidRDefault="00BE1C23" w:rsidP="00BE1C23">
            <w:pPr>
              <w:rPr>
                <w:lang w:eastAsia="zh-CN"/>
              </w:rPr>
            </w:pPr>
          </w:p>
        </w:tc>
        <w:tc>
          <w:tcPr>
            <w:tcW w:w="1533" w:type="dxa"/>
          </w:tcPr>
          <w:p w14:paraId="2B85FA02" w14:textId="6956368D" w:rsidR="00BE1C23" w:rsidRDefault="00BE1C23" w:rsidP="00BE1C23">
            <w:pPr>
              <w:rPr>
                <w:lang w:eastAsia="zh-CN"/>
              </w:rPr>
            </w:pPr>
            <w:r>
              <w:rPr>
                <w:lang w:eastAsia="zh-CN"/>
              </w:rPr>
              <w:t>Boosting</w:t>
            </w:r>
          </w:p>
        </w:tc>
        <w:tc>
          <w:tcPr>
            <w:tcW w:w="1498" w:type="dxa"/>
          </w:tcPr>
          <w:p w14:paraId="4DD4EBC1" w14:textId="27CF7A31" w:rsidR="00BE1C23" w:rsidRDefault="00BE1C23" w:rsidP="00D248F2">
            <w:pPr>
              <w:jc w:val="center"/>
              <w:rPr>
                <w:lang w:eastAsia="zh-CN"/>
              </w:rPr>
            </w:pPr>
            <w:r>
              <w:rPr>
                <w:lang w:eastAsia="zh-CN"/>
              </w:rPr>
              <w:t>16</w:t>
            </w:r>
          </w:p>
        </w:tc>
        <w:tc>
          <w:tcPr>
            <w:tcW w:w="1499" w:type="dxa"/>
          </w:tcPr>
          <w:p w14:paraId="7C651A75" w14:textId="685AC7B3" w:rsidR="00BE1C23" w:rsidRDefault="00BE1C23" w:rsidP="00D248F2">
            <w:pPr>
              <w:jc w:val="center"/>
              <w:rPr>
                <w:lang w:eastAsia="zh-CN"/>
              </w:rPr>
            </w:pPr>
            <w:r>
              <w:rPr>
                <w:lang w:eastAsia="zh-CN"/>
              </w:rPr>
              <w:t>13.4</w:t>
            </w:r>
          </w:p>
        </w:tc>
        <w:tc>
          <w:tcPr>
            <w:tcW w:w="1498" w:type="dxa"/>
          </w:tcPr>
          <w:p w14:paraId="4DB5086B" w14:textId="307A99BC" w:rsidR="00BE1C23" w:rsidRDefault="00BE1C23" w:rsidP="00D248F2">
            <w:pPr>
              <w:jc w:val="center"/>
              <w:rPr>
                <w:lang w:eastAsia="zh-CN"/>
              </w:rPr>
            </w:pPr>
            <w:r>
              <w:rPr>
                <w:lang w:eastAsia="zh-CN"/>
              </w:rPr>
              <w:t>13.4</w:t>
            </w:r>
          </w:p>
        </w:tc>
        <w:tc>
          <w:tcPr>
            <w:tcW w:w="1499" w:type="dxa"/>
          </w:tcPr>
          <w:p w14:paraId="3510CBE9" w14:textId="4A7ACBF0" w:rsidR="00BE1C23" w:rsidRDefault="00BE1C23" w:rsidP="00D248F2">
            <w:pPr>
              <w:jc w:val="center"/>
              <w:rPr>
                <w:lang w:eastAsia="zh-CN"/>
              </w:rPr>
            </w:pPr>
            <w:r>
              <w:rPr>
                <w:lang w:eastAsia="zh-CN"/>
              </w:rPr>
              <w:t>84.0</w:t>
            </w:r>
          </w:p>
        </w:tc>
      </w:tr>
      <w:tr w:rsidR="00BE1C23" w14:paraId="01B82DA8" w14:textId="77777777" w:rsidTr="00D248F2">
        <w:tc>
          <w:tcPr>
            <w:tcW w:w="1489" w:type="dxa"/>
          </w:tcPr>
          <w:p w14:paraId="15DCB207" w14:textId="77777777" w:rsidR="00BE1C23" w:rsidRDefault="00BE1C23" w:rsidP="00BE1C23">
            <w:pPr>
              <w:rPr>
                <w:lang w:eastAsia="zh-CN"/>
              </w:rPr>
            </w:pPr>
          </w:p>
        </w:tc>
        <w:tc>
          <w:tcPr>
            <w:tcW w:w="1533" w:type="dxa"/>
          </w:tcPr>
          <w:p w14:paraId="4EA66466" w14:textId="1506634B" w:rsidR="00BE1C23" w:rsidRDefault="00BE1C23" w:rsidP="00BE1C23">
            <w:pPr>
              <w:rPr>
                <w:lang w:eastAsia="zh-CN"/>
              </w:rPr>
            </w:pPr>
            <w:r>
              <w:rPr>
                <w:lang w:eastAsia="zh-CN"/>
              </w:rPr>
              <w:t>Incentives</w:t>
            </w:r>
          </w:p>
        </w:tc>
        <w:tc>
          <w:tcPr>
            <w:tcW w:w="1498" w:type="dxa"/>
          </w:tcPr>
          <w:p w14:paraId="60667D30" w14:textId="68C8AD58" w:rsidR="00BE1C23" w:rsidRDefault="00BE1C23" w:rsidP="00D248F2">
            <w:pPr>
              <w:jc w:val="center"/>
              <w:rPr>
                <w:lang w:eastAsia="zh-CN"/>
              </w:rPr>
            </w:pPr>
            <w:r>
              <w:rPr>
                <w:lang w:eastAsia="zh-CN"/>
              </w:rPr>
              <w:t>19</w:t>
            </w:r>
          </w:p>
        </w:tc>
        <w:tc>
          <w:tcPr>
            <w:tcW w:w="1499" w:type="dxa"/>
          </w:tcPr>
          <w:p w14:paraId="56DD7600" w14:textId="59DF62A6" w:rsidR="00BE1C23" w:rsidRDefault="00BE1C23" w:rsidP="00D248F2">
            <w:pPr>
              <w:jc w:val="center"/>
              <w:rPr>
                <w:lang w:eastAsia="zh-CN"/>
              </w:rPr>
            </w:pPr>
            <w:r>
              <w:rPr>
                <w:lang w:eastAsia="zh-CN"/>
              </w:rPr>
              <w:t>16.0</w:t>
            </w:r>
          </w:p>
        </w:tc>
        <w:tc>
          <w:tcPr>
            <w:tcW w:w="1498" w:type="dxa"/>
          </w:tcPr>
          <w:p w14:paraId="0904B67E" w14:textId="6A6890A5" w:rsidR="00BE1C23" w:rsidRDefault="00BE1C23" w:rsidP="00D248F2">
            <w:pPr>
              <w:jc w:val="center"/>
              <w:rPr>
                <w:lang w:eastAsia="zh-CN"/>
              </w:rPr>
            </w:pPr>
            <w:r>
              <w:rPr>
                <w:lang w:eastAsia="zh-CN"/>
              </w:rPr>
              <w:t>16.0</w:t>
            </w:r>
          </w:p>
        </w:tc>
        <w:tc>
          <w:tcPr>
            <w:tcW w:w="1499" w:type="dxa"/>
          </w:tcPr>
          <w:p w14:paraId="14D9C71C" w14:textId="0A22F51D" w:rsidR="00BE1C23" w:rsidRDefault="00BE1C23" w:rsidP="00D248F2">
            <w:pPr>
              <w:jc w:val="center"/>
              <w:rPr>
                <w:lang w:eastAsia="zh-CN"/>
              </w:rPr>
            </w:pPr>
            <w:r>
              <w:rPr>
                <w:lang w:eastAsia="zh-CN"/>
              </w:rPr>
              <w:t>100</w:t>
            </w:r>
          </w:p>
        </w:tc>
      </w:tr>
      <w:tr w:rsidR="00BE1C23" w14:paraId="79CAF695" w14:textId="77777777" w:rsidTr="00D248F2">
        <w:tc>
          <w:tcPr>
            <w:tcW w:w="1489" w:type="dxa"/>
          </w:tcPr>
          <w:p w14:paraId="11BC2727" w14:textId="77777777" w:rsidR="00BE1C23" w:rsidRDefault="00BE1C23" w:rsidP="00BE1C23">
            <w:pPr>
              <w:rPr>
                <w:lang w:eastAsia="zh-CN"/>
              </w:rPr>
            </w:pPr>
          </w:p>
        </w:tc>
        <w:tc>
          <w:tcPr>
            <w:tcW w:w="1533" w:type="dxa"/>
          </w:tcPr>
          <w:p w14:paraId="7A36C195" w14:textId="498AF405" w:rsidR="00BE1C23" w:rsidRDefault="00BE1C23" w:rsidP="00BE1C23">
            <w:pPr>
              <w:rPr>
                <w:lang w:eastAsia="zh-CN"/>
              </w:rPr>
            </w:pPr>
            <w:r>
              <w:rPr>
                <w:lang w:eastAsia="zh-CN"/>
              </w:rPr>
              <w:t>Total</w:t>
            </w:r>
          </w:p>
        </w:tc>
        <w:tc>
          <w:tcPr>
            <w:tcW w:w="1498" w:type="dxa"/>
          </w:tcPr>
          <w:p w14:paraId="21AD6DBD" w14:textId="7A61629C" w:rsidR="00BE1C23" w:rsidRDefault="00BE1C23" w:rsidP="00D248F2">
            <w:pPr>
              <w:jc w:val="center"/>
              <w:rPr>
                <w:lang w:eastAsia="zh-CN"/>
              </w:rPr>
            </w:pPr>
            <w:r>
              <w:rPr>
                <w:lang w:eastAsia="zh-CN"/>
              </w:rPr>
              <w:t>119</w:t>
            </w:r>
          </w:p>
        </w:tc>
        <w:tc>
          <w:tcPr>
            <w:tcW w:w="1499" w:type="dxa"/>
          </w:tcPr>
          <w:p w14:paraId="1557A1D6" w14:textId="512EC690" w:rsidR="00BE1C23" w:rsidRDefault="00BE1C23" w:rsidP="00D248F2">
            <w:pPr>
              <w:jc w:val="center"/>
              <w:rPr>
                <w:lang w:eastAsia="zh-CN"/>
              </w:rPr>
            </w:pPr>
            <w:r>
              <w:rPr>
                <w:lang w:eastAsia="zh-CN"/>
              </w:rPr>
              <w:t>100.0</w:t>
            </w:r>
          </w:p>
        </w:tc>
        <w:tc>
          <w:tcPr>
            <w:tcW w:w="1498" w:type="dxa"/>
          </w:tcPr>
          <w:p w14:paraId="5DE84EBB" w14:textId="4881F17E" w:rsidR="00BE1C23" w:rsidRDefault="00BE1C23" w:rsidP="00D248F2">
            <w:pPr>
              <w:jc w:val="center"/>
              <w:rPr>
                <w:lang w:eastAsia="zh-CN"/>
              </w:rPr>
            </w:pPr>
            <w:r>
              <w:rPr>
                <w:lang w:eastAsia="zh-CN"/>
              </w:rPr>
              <w:t>100.0</w:t>
            </w:r>
          </w:p>
        </w:tc>
        <w:tc>
          <w:tcPr>
            <w:tcW w:w="1499" w:type="dxa"/>
          </w:tcPr>
          <w:p w14:paraId="34213A6B" w14:textId="77777777" w:rsidR="00BE1C23" w:rsidRDefault="00BE1C23" w:rsidP="00D248F2">
            <w:pPr>
              <w:jc w:val="center"/>
              <w:rPr>
                <w:lang w:eastAsia="zh-CN"/>
              </w:rPr>
            </w:pPr>
          </w:p>
        </w:tc>
      </w:tr>
    </w:tbl>
    <w:p w14:paraId="7A65A47C" w14:textId="77777777" w:rsidR="00246EB6" w:rsidRDefault="00246EB6" w:rsidP="00246EB6">
      <w:pPr>
        <w:spacing w:after="0"/>
        <w:rPr>
          <w:lang w:eastAsia="zh-CN"/>
        </w:rPr>
      </w:pPr>
      <w:r w:rsidRPr="009B47B6">
        <w:rPr>
          <w:color w:val="000000"/>
          <w:lang w:eastAsia="zh-CN"/>
        </w:rPr>
        <w:t>(Source: Author</w:t>
      </w:r>
      <w:r>
        <w:rPr>
          <w:color w:val="000000"/>
          <w:lang w:eastAsia="zh-CN"/>
        </w:rPr>
        <w:t>s</w:t>
      </w:r>
      <w:r w:rsidRPr="009B47B6">
        <w:rPr>
          <w:color w:val="000000"/>
          <w:lang w:eastAsia="zh-CN"/>
        </w:rPr>
        <w:t>)</w:t>
      </w:r>
    </w:p>
    <w:p w14:paraId="0068717B" w14:textId="119A9561" w:rsidR="000F5FD6" w:rsidRPr="003A7B3D" w:rsidRDefault="000F5FD6" w:rsidP="00D248F2">
      <w:pPr>
        <w:rPr>
          <w:i/>
          <w:iCs/>
          <w:color w:val="44546A"/>
          <w:lang w:val="en-US" w:eastAsia="zh-CN"/>
        </w:rPr>
      </w:pPr>
    </w:p>
    <w:p w14:paraId="527FB6AF" w14:textId="1CD38177" w:rsidR="000F5FD6" w:rsidRDefault="00000000">
      <w:pPr>
        <w:pStyle w:val="Heading3"/>
        <w:rPr>
          <w:rFonts w:eastAsia="Sylfaen" w:cs="Times New Roman"/>
          <w:lang w:eastAsia="zh-CN"/>
        </w:rPr>
      </w:pPr>
      <w:bookmarkStart w:id="83" w:name="_Toc144225917"/>
      <w:bookmarkStart w:id="84" w:name="_Toc146098186"/>
      <w:r w:rsidRPr="003A7B3D">
        <w:rPr>
          <w:rFonts w:eastAsia="Sylfaen" w:cs="Times New Roman"/>
          <w:lang w:eastAsia="zh-CN"/>
        </w:rPr>
        <w:t xml:space="preserve">Descriptive </w:t>
      </w:r>
      <w:r w:rsidR="00F95880">
        <w:rPr>
          <w:rFonts w:eastAsia="Sylfaen" w:cs="Times New Roman"/>
          <w:lang w:eastAsia="zh-CN"/>
        </w:rPr>
        <w:t>S</w:t>
      </w:r>
      <w:r w:rsidRPr="003A7B3D">
        <w:rPr>
          <w:rFonts w:eastAsia="Sylfaen" w:cs="Times New Roman"/>
          <w:lang w:eastAsia="zh-CN"/>
        </w:rPr>
        <w:t>tatistics</w:t>
      </w:r>
      <w:bookmarkEnd w:id="83"/>
      <w:bookmarkEnd w:id="84"/>
      <w:r w:rsidRPr="003A7B3D">
        <w:rPr>
          <w:rFonts w:eastAsia="Sylfaen" w:cs="Times New Roman"/>
          <w:lang w:eastAsia="zh-CN"/>
        </w:rPr>
        <w:t xml:space="preserve"> </w:t>
      </w:r>
      <w:bookmarkStart w:id="85" w:name="_Toc145238869"/>
    </w:p>
    <w:p w14:paraId="2930B899" w14:textId="0BE8E805" w:rsidR="0074336D" w:rsidRPr="003A7B3D" w:rsidRDefault="0074336D" w:rsidP="0074336D">
      <w:pPr>
        <w:spacing w:after="0"/>
        <w:jc w:val="both"/>
        <w:rPr>
          <w:rFonts w:eastAsia="Sylfaen" w:cs="Times New Roman"/>
          <w:kern w:val="2"/>
          <w:lang w:eastAsia="zh-CN"/>
        </w:rPr>
      </w:pPr>
      <w:r w:rsidRPr="003A7B3D">
        <w:rPr>
          <w:rFonts w:eastAsia="Sylfaen" w:cs="Times New Roman"/>
          <w:kern w:val="2"/>
          <w:lang w:eastAsia="zh-CN"/>
        </w:rPr>
        <w:t>The dataset contain</w:t>
      </w:r>
      <w:r>
        <w:rPr>
          <w:rFonts w:eastAsia="Sylfaen" w:cs="Times New Roman"/>
          <w:kern w:val="2"/>
          <w:lang w:eastAsia="zh-CN"/>
        </w:rPr>
        <w:t>ed</w:t>
      </w:r>
      <w:r w:rsidRPr="003A7B3D">
        <w:rPr>
          <w:rFonts w:eastAsia="Sylfaen" w:cs="Times New Roman"/>
          <w:kern w:val="2"/>
          <w:lang w:eastAsia="zh-CN"/>
        </w:rPr>
        <w:t xml:space="preserve"> information on nine variables associated with aesthetics, i.e.: functionality, social orientation, perceived ease of use, perceived usefulness, nutritional awareness, lifestyle modifications, healthy diet consumption, and health-related activities. The sample size for all variables </w:t>
      </w:r>
      <w:r>
        <w:rPr>
          <w:rFonts w:eastAsia="Sylfaen" w:cs="Times New Roman"/>
          <w:kern w:val="2"/>
          <w:lang w:eastAsia="zh-CN"/>
        </w:rPr>
        <w:t>was</w:t>
      </w:r>
      <w:r w:rsidRPr="003A7B3D">
        <w:rPr>
          <w:rFonts w:eastAsia="Sylfaen" w:cs="Times New Roman"/>
          <w:kern w:val="2"/>
          <w:lang w:eastAsia="zh-CN"/>
        </w:rPr>
        <w:t xml:space="preserve"> 119. The results</w:t>
      </w:r>
      <w:r>
        <w:rPr>
          <w:rFonts w:eastAsia="Sylfaen" w:cs="Times New Roman"/>
          <w:kern w:val="2"/>
          <w:lang w:eastAsia="zh-CN"/>
        </w:rPr>
        <w:t xml:space="preserve"> (Table 11)</w:t>
      </w:r>
      <w:r w:rsidRPr="003A7B3D">
        <w:rPr>
          <w:rFonts w:eastAsia="Sylfaen" w:cs="Times New Roman"/>
          <w:kern w:val="2"/>
          <w:lang w:eastAsia="zh-CN"/>
        </w:rPr>
        <w:t xml:space="preserve"> indicate that lifestyle modification ha</w:t>
      </w:r>
      <w:r>
        <w:rPr>
          <w:rFonts w:eastAsia="Sylfaen" w:cs="Times New Roman"/>
          <w:kern w:val="2"/>
          <w:lang w:eastAsia="zh-CN"/>
        </w:rPr>
        <w:t>d</w:t>
      </w:r>
      <w:r w:rsidRPr="003A7B3D">
        <w:rPr>
          <w:rFonts w:eastAsia="Sylfaen" w:cs="Times New Roman"/>
          <w:kern w:val="2"/>
          <w:lang w:eastAsia="zh-CN"/>
        </w:rPr>
        <w:t xml:space="preserve"> the highest average score among all variables, with a mean of 4.0420. In contrast, health-related activities </w:t>
      </w:r>
      <w:r>
        <w:rPr>
          <w:rFonts w:eastAsia="Sylfaen" w:cs="Times New Roman"/>
          <w:kern w:val="2"/>
          <w:lang w:eastAsia="zh-CN"/>
        </w:rPr>
        <w:t>had</w:t>
      </w:r>
      <w:r w:rsidRPr="003A7B3D">
        <w:rPr>
          <w:rFonts w:eastAsia="Sylfaen" w:cs="Times New Roman"/>
          <w:kern w:val="2"/>
          <w:lang w:eastAsia="zh-CN"/>
        </w:rPr>
        <w:t xml:space="preserve"> the second-highest score, with a mean of 3.8319. However, it should be noted that descriptive statistics cannot be used to conclude an entire population. Hence, a regression analysis </w:t>
      </w:r>
      <w:r>
        <w:rPr>
          <w:rFonts w:eastAsia="Sylfaen" w:cs="Times New Roman"/>
          <w:kern w:val="2"/>
          <w:lang w:eastAsia="zh-CN"/>
        </w:rPr>
        <w:t>was</w:t>
      </w:r>
      <w:r w:rsidRPr="003A7B3D">
        <w:rPr>
          <w:rFonts w:eastAsia="Sylfaen" w:cs="Times New Roman"/>
          <w:kern w:val="2"/>
          <w:lang w:eastAsia="zh-CN"/>
        </w:rPr>
        <w:t xml:space="preserve"> undertaken in this section to analyse the health-related impact of healthy diet consumption. </w:t>
      </w:r>
    </w:p>
    <w:p w14:paraId="57E01A04" w14:textId="77777777" w:rsidR="00EA1702" w:rsidRDefault="00EA1702">
      <w:pPr>
        <w:rPr>
          <w:lang w:eastAsia="zh-CN"/>
        </w:rPr>
      </w:pPr>
    </w:p>
    <w:p w14:paraId="38E31F36" w14:textId="77777777" w:rsidR="00AB25C5" w:rsidRDefault="00AB25C5">
      <w:pPr>
        <w:rPr>
          <w:lang w:eastAsia="zh-CN"/>
        </w:rPr>
      </w:pPr>
    </w:p>
    <w:p w14:paraId="374D8364" w14:textId="77777777" w:rsidR="00AB25C5" w:rsidRDefault="00AB25C5">
      <w:pPr>
        <w:rPr>
          <w:lang w:eastAsia="zh-CN"/>
        </w:rPr>
      </w:pPr>
    </w:p>
    <w:p w14:paraId="1DAEF486" w14:textId="77777777" w:rsidR="00AB25C5" w:rsidRDefault="00AB25C5">
      <w:pPr>
        <w:rPr>
          <w:lang w:eastAsia="zh-CN"/>
        </w:rPr>
      </w:pPr>
    </w:p>
    <w:p w14:paraId="0D55B62F" w14:textId="77777777" w:rsidR="00AB25C5" w:rsidRPr="00D248F2" w:rsidRDefault="00AB25C5" w:rsidP="00D248F2">
      <w:pPr>
        <w:rPr>
          <w:lang w:eastAsia="zh-CN"/>
        </w:rPr>
      </w:pPr>
    </w:p>
    <w:p w14:paraId="37E14E19" w14:textId="20390DA8" w:rsidR="00EC66B7" w:rsidRPr="0021627F" w:rsidRDefault="00EC66B7">
      <w:pPr>
        <w:pStyle w:val="Caption"/>
        <w:keepNext/>
        <w:rPr>
          <w:rFonts w:ascii="Sylfaen" w:hAnsi="Sylfaen"/>
          <w:i w:val="0"/>
          <w:iCs w:val="0"/>
          <w:color w:val="auto"/>
          <w:sz w:val="22"/>
          <w:szCs w:val="22"/>
        </w:rPr>
      </w:pPr>
      <w:r w:rsidRPr="0021627F">
        <w:rPr>
          <w:rFonts w:ascii="Sylfaen" w:hAnsi="Sylfaen"/>
          <w:i w:val="0"/>
          <w:iCs w:val="0"/>
          <w:color w:val="auto"/>
          <w:sz w:val="22"/>
          <w:szCs w:val="22"/>
        </w:rPr>
        <w:lastRenderedPageBreak/>
        <w:t xml:space="preserve">Table </w:t>
      </w:r>
      <w:r w:rsidRPr="0021627F">
        <w:rPr>
          <w:rFonts w:ascii="Sylfaen" w:hAnsi="Sylfaen"/>
          <w:i w:val="0"/>
          <w:iCs w:val="0"/>
          <w:color w:val="auto"/>
          <w:sz w:val="22"/>
          <w:szCs w:val="22"/>
        </w:rPr>
        <w:fldChar w:fldCharType="begin"/>
      </w:r>
      <w:r w:rsidRPr="0021627F">
        <w:rPr>
          <w:rFonts w:ascii="Sylfaen" w:hAnsi="Sylfaen"/>
          <w:i w:val="0"/>
          <w:iCs w:val="0"/>
          <w:color w:val="auto"/>
          <w:sz w:val="22"/>
          <w:szCs w:val="22"/>
        </w:rPr>
        <w:instrText xml:space="preserve"> SEQ Table \* ARABIC </w:instrText>
      </w:r>
      <w:r w:rsidRPr="0021627F">
        <w:rPr>
          <w:rFonts w:ascii="Sylfaen" w:hAnsi="Sylfaen"/>
          <w:i w:val="0"/>
          <w:iCs w:val="0"/>
          <w:color w:val="auto"/>
          <w:sz w:val="22"/>
          <w:szCs w:val="22"/>
        </w:rPr>
        <w:fldChar w:fldCharType="separate"/>
      </w:r>
      <w:r w:rsidR="003C5AFE" w:rsidRPr="0021627F">
        <w:rPr>
          <w:rFonts w:ascii="Sylfaen" w:hAnsi="Sylfaen"/>
          <w:i w:val="0"/>
          <w:iCs w:val="0"/>
          <w:noProof/>
          <w:color w:val="auto"/>
          <w:sz w:val="22"/>
          <w:szCs w:val="22"/>
        </w:rPr>
        <w:t>11</w:t>
      </w:r>
      <w:r w:rsidRPr="0021627F">
        <w:rPr>
          <w:rFonts w:ascii="Sylfaen" w:hAnsi="Sylfaen"/>
          <w:i w:val="0"/>
          <w:iCs w:val="0"/>
          <w:color w:val="auto"/>
          <w:sz w:val="22"/>
          <w:szCs w:val="22"/>
        </w:rPr>
        <w:fldChar w:fldCharType="end"/>
      </w:r>
      <w:r w:rsidRPr="0021627F">
        <w:rPr>
          <w:rFonts w:ascii="Sylfaen" w:hAnsi="Sylfaen"/>
          <w:i w:val="0"/>
          <w:iCs w:val="0"/>
          <w:color w:val="auto"/>
          <w:sz w:val="22"/>
          <w:szCs w:val="22"/>
        </w:rPr>
        <w:t>. Descriptive Statistics</w:t>
      </w:r>
      <w:r w:rsidR="003C5AFE" w:rsidRPr="0021627F">
        <w:rPr>
          <w:rFonts w:ascii="Sylfaen" w:hAnsi="Sylfaen"/>
          <w:i w:val="0"/>
          <w:iCs w:val="0"/>
          <w:color w:val="auto"/>
          <w:sz w:val="22"/>
          <w:szCs w:val="22"/>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1502"/>
        <w:gridCol w:w="1503"/>
        <w:gridCol w:w="1503"/>
        <w:gridCol w:w="1078"/>
        <w:gridCol w:w="1928"/>
      </w:tblGrid>
      <w:tr w:rsidR="008017E5" w14:paraId="45106A9A" w14:textId="77777777" w:rsidTr="00D248F2">
        <w:tc>
          <w:tcPr>
            <w:tcW w:w="1502" w:type="dxa"/>
          </w:tcPr>
          <w:p w14:paraId="2D6DB8FF" w14:textId="77777777" w:rsidR="008017E5" w:rsidRDefault="008017E5" w:rsidP="008017E5">
            <w:pPr>
              <w:rPr>
                <w:lang w:eastAsia="zh-CN"/>
              </w:rPr>
            </w:pPr>
          </w:p>
        </w:tc>
        <w:tc>
          <w:tcPr>
            <w:tcW w:w="1502" w:type="dxa"/>
          </w:tcPr>
          <w:p w14:paraId="655ED42B" w14:textId="5009136B" w:rsidR="008017E5" w:rsidRDefault="008017E5" w:rsidP="008017E5">
            <w:pPr>
              <w:rPr>
                <w:lang w:eastAsia="zh-CN"/>
              </w:rPr>
            </w:pPr>
            <w:r>
              <w:rPr>
                <w:lang w:eastAsia="zh-CN"/>
              </w:rPr>
              <w:t>N</w:t>
            </w:r>
          </w:p>
        </w:tc>
        <w:tc>
          <w:tcPr>
            <w:tcW w:w="1503" w:type="dxa"/>
          </w:tcPr>
          <w:p w14:paraId="01FE650B" w14:textId="28418026" w:rsidR="008017E5" w:rsidRDefault="008017E5" w:rsidP="008017E5">
            <w:pPr>
              <w:rPr>
                <w:lang w:eastAsia="zh-CN"/>
              </w:rPr>
            </w:pPr>
            <w:r>
              <w:rPr>
                <w:lang w:eastAsia="zh-CN"/>
              </w:rPr>
              <w:t>Minimum</w:t>
            </w:r>
          </w:p>
        </w:tc>
        <w:tc>
          <w:tcPr>
            <w:tcW w:w="1503" w:type="dxa"/>
          </w:tcPr>
          <w:p w14:paraId="17770E4C" w14:textId="0D17902B" w:rsidR="008017E5" w:rsidRDefault="008017E5" w:rsidP="008017E5">
            <w:pPr>
              <w:rPr>
                <w:lang w:eastAsia="zh-CN"/>
              </w:rPr>
            </w:pPr>
            <w:r>
              <w:rPr>
                <w:lang w:eastAsia="zh-CN"/>
              </w:rPr>
              <w:t>Maximum</w:t>
            </w:r>
          </w:p>
        </w:tc>
        <w:tc>
          <w:tcPr>
            <w:tcW w:w="1078" w:type="dxa"/>
          </w:tcPr>
          <w:p w14:paraId="4D6C2F09" w14:textId="349BA490" w:rsidR="008017E5" w:rsidRDefault="008017E5" w:rsidP="008017E5">
            <w:pPr>
              <w:rPr>
                <w:lang w:eastAsia="zh-CN"/>
              </w:rPr>
            </w:pPr>
            <w:r>
              <w:rPr>
                <w:lang w:eastAsia="zh-CN"/>
              </w:rPr>
              <w:t>Mean</w:t>
            </w:r>
          </w:p>
        </w:tc>
        <w:tc>
          <w:tcPr>
            <w:tcW w:w="1928" w:type="dxa"/>
          </w:tcPr>
          <w:p w14:paraId="4A554A4E" w14:textId="69E6B390" w:rsidR="008017E5" w:rsidRDefault="008017E5" w:rsidP="008017E5">
            <w:pPr>
              <w:rPr>
                <w:lang w:eastAsia="zh-CN"/>
              </w:rPr>
            </w:pPr>
            <w:r>
              <w:rPr>
                <w:lang w:eastAsia="zh-CN"/>
              </w:rPr>
              <w:t>Std. Deviation</w:t>
            </w:r>
          </w:p>
        </w:tc>
      </w:tr>
      <w:tr w:rsidR="008017E5" w14:paraId="38E1C0B6" w14:textId="77777777" w:rsidTr="00D248F2">
        <w:tc>
          <w:tcPr>
            <w:tcW w:w="1502" w:type="dxa"/>
            <w:tcBorders>
              <w:bottom w:val="single" w:sz="4" w:space="0" w:color="auto"/>
            </w:tcBorders>
          </w:tcPr>
          <w:p w14:paraId="21D66EBD" w14:textId="77777777" w:rsidR="008017E5" w:rsidRDefault="008017E5" w:rsidP="008017E5">
            <w:pPr>
              <w:rPr>
                <w:lang w:eastAsia="zh-CN"/>
              </w:rPr>
            </w:pPr>
          </w:p>
        </w:tc>
        <w:tc>
          <w:tcPr>
            <w:tcW w:w="1502" w:type="dxa"/>
            <w:tcBorders>
              <w:bottom w:val="single" w:sz="4" w:space="0" w:color="auto"/>
            </w:tcBorders>
          </w:tcPr>
          <w:p w14:paraId="3A630581" w14:textId="456BD688" w:rsidR="008017E5" w:rsidRDefault="008017E5" w:rsidP="008017E5">
            <w:pPr>
              <w:rPr>
                <w:lang w:eastAsia="zh-CN"/>
              </w:rPr>
            </w:pPr>
            <w:r>
              <w:rPr>
                <w:lang w:eastAsia="zh-CN"/>
              </w:rPr>
              <w:t>Statistic</w:t>
            </w:r>
          </w:p>
        </w:tc>
        <w:tc>
          <w:tcPr>
            <w:tcW w:w="1503" w:type="dxa"/>
            <w:tcBorders>
              <w:bottom w:val="single" w:sz="4" w:space="0" w:color="auto"/>
            </w:tcBorders>
          </w:tcPr>
          <w:p w14:paraId="03D6EC3A" w14:textId="39C493FB" w:rsidR="008017E5" w:rsidRDefault="008017E5" w:rsidP="008017E5">
            <w:pPr>
              <w:rPr>
                <w:lang w:eastAsia="zh-CN"/>
              </w:rPr>
            </w:pPr>
            <w:r w:rsidRPr="00E76B17">
              <w:rPr>
                <w:lang w:eastAsia="zh-CN"/>
              </w:rPr>
              <w:t>Statistic</w:t>
            </w:r>
          </w:p>
        </w:tc>
        <w:tc>
          <w:tcPr>
            <w:tcW w:w="1503" w:type="dxa"/>
            <w:tcBorders>
              <w:bottom w:val="single" w:sz="4" w:space="0" w:color="auto"/>
            </w:tcBorders>
          </w:tcPr>
          <w:p w14:paraId="67310FAF" w14:textId="456DE597" w:rsidR="008017E5" w:rsidRDefault="008017E5" w:rsidP="008017E5">
            <w:pPr>
              <w:rPr>
                <w:lang w:eastAsia="zh-CN"/>
              </w:rPr>
            </w:pPr>
            <w:r w:rsidRPr="00E76B17">
              <w:rPr>
                <w:lang w:eastAsia="zh-CN"/>
              </w:rPr>
              <w:t>Statistic</w:t>
            </w:r>
          </w:p>
        </w:tc>
        <w:tc>
          <w:tcPr>
            <w:tcW w:w="1078" w:type="dxa"/>
            <w:tcBorders>
              <w:bottom w:val="single" w:sz="4" w:space="0" w:color="auto"/>
            </w:tcBorders>
          </w:tcPr>
          <w:p w14:paraId="6033A9A1" w14:textId="240DB0CB" w:rsidR="008017E5" w:rsidRDefault="008017E5" w:rsidP="008017E5">
            <w:pPr>
              <w:rPr>
                <w:lang w:eastAsia="zh-CN"/>
              </w:rPr>
            </w:pPr>
            <w:r w:rsidRPr="00E76B17">
              <w:rPr>
                <w:lang w:eastAsia="zh-CN"/>
              </w:rPr>
              <w:t>Statistic</w:t>
            </w:r>
          </w:p>
        </w:tc>
        <w:tc>
          <w:tcPr>
            <w:tcW w:w="1928" w:type="dxa"/>
            <w:tcBorders>
              <w:bottom w:val="single" w:sz="4" w:space="0" w:color="auto"/>
            </w:tcBorders>
          </w:tcPr>
          <w:p w14:paraId="38FF6566" w14:textId="3C44148B" w:rsidR="008017E5" w:rsidRDefault="008017E5" w:rsidP="008017E5">
            <w:pPr>
              <w:rPr>
                <w:lang w:eastAsia="zh-CN"/>
              </w:rPr>
            </w:pPr>
            <w:r w:rsidRPr="00E76B17">
              <w:rPr>
                <w:lang w:eastAsia="zh-CN"/>
              </w:rPr>
              <w:t>Statistic</w:t>
            </w:r>
          </w:p>
        </w:tc>
      </w:tr>
      <w:tr w:rsidR="008017E5" w14:paraId="031E4A50" w14:textId="77777777" w:rsidTr="00D248F2">
        <w:tc>
          <w:tcPr>
            <w:tcW w:w="1502" w:type="dxa"/>
            <w:tcBorders>
              <w:top w:val="single" w:sz="4" w:space="0" w:color="auto"/>
            </w:tcBorders>
          </w:tcPr>
          <w:p w14:paraId="47AAEAF8" w14:textId="7BB3F24D" w:rsidR="008017E5" w:rsidRDefault="008017E5" w:rsidP="008017E5">
            <w:pPr>
              <w:rPr>
                <w:lang w:eastAsia="zh-CN"/>
              </w:rPr>
            </w:pPr>
            <w:r>
              <w:rPr>
                <w:lang w:eastAsia="zh-CN"/>
              </w:rPr>
              <w:t>A</w:t>
            </w:r>
          </w:p>
        </w:tc>
        <w:tc>
          <w:tcPr>
            <w:tcW w:w="1502" w:type="dxa"/>
            <w:tcBorders>
              <w:top w:val="single" w:sz="4" w:space="0" w:color="auto"/>
            </w:tcBorders>
          </w:tcPr>
          <w:p w14:paraId="030518AB" w14:textId="4669D623" w:rsidR="008017E5" w:rsidRDefault="008017E5" w:rsidP="008017E5">
            <w:pPr>
              <w:rPr>
                <w:lang w:eastAsia="zh-CN"/>
              </w:rPr>
            </w:pPr>
            <w:r>
              <w:rPr>
                <w:lang w:eastAsia="zh-CN"/>
              </w:rPr>
              <w:t>119</w:t>
            </w:r>
          </w:p>
        </w:tc>
        <w:tc>
          <w:tcPr>
            <w:tcW w:w="1503" w:type="dxa"/>
            <w:tcBorders>
              <w:top w:val="single" w:sz="4" w:space="0" w:color="auto"/>
            </w:tcBorders>
          </w:tcPr>
          <w:p w14:paraId="75901329" w14:textId="13195A7E" w:rsidR="008017E5" w:rsidRDefault="008017E5" w:rsidP="008017E5">
            <w:pPr>
              <w:rPr>
                <w:lang w:eastAsia="zh-CN"/>
              </w:rPr>
            </w:pPr>
            <w:r>
              <w:rPr>
                <w:lang w:eastAsia="zh-CN"/>
              </w:rPr>
              <w:t>1.00</w:t>
            </w:r>
          </w:p>
        </w:tc>
        <w:tc>
          <w:tcPr>
            <w:tcW w:w="1503" w:type="dxa"/>
            <w:tcBorders>
              <w:top w:val="single" w:sz="4" w:space="0" w:color="auto"/>
            </w:tcBorders>
          </w:tcPr>
          <w:p w14:paraId="333C1132" w14:textId="11170C64" w:rsidR="008017E5" w:rsidRDefault="008017E5" w:rsidP="008017E5">
            <w:pPr>
              <w:rPr>
                <w:lang w:eastAsia="zh-CN"/>
              </w:rPr>
            </w:pPr>
            <w:r>
              <w:rPr>
                <w:lang w:eastAsia="zh-CN"/>
              </w:rPr>
              <w:t>5.00</w:t>
            </w:r>
          </w:p>
        </w:tc>
        <w:tc>
          <w:tcPr>
            <w:tcW w:w="1078" w:type="dxa"/>
            <w:tcBorders>
              <w:top w:val="single" w:sz="4" w:space="0" w:color="auto"/>
            </w:tcBorders>
          </w:tcPr>
          <w:p w14:paraId="226C7AF7" w14:textId="2429747B" w:rsidR="008017E5" w:rsidRDefault="00AB25C5" w:rsidP="008017E5">
            <w:pPr>
              <w:rPr>
                <w:lang w:eastAsia="zh-CN"/>
              </w:rPr>
            </w:pPr>
            <w:r>
              <w:rPr>
                <w:lang w:eastAsia="zh-CN"/>
              </w:rPr>
              <w:t>3.8711</w:t>
            </w:r>
          </w:p>
        </w:tc>
        <w:tc>
          <w:tcPr>
            <w:tcW w:w="1928" w:type="dxa"/>
            <w:tcBorders>
              <w:top w:val="single" w:sz="4" w:space="0" w:color="auto"/>
            </w:tcBorders>
          </w:tcPr>
          <w:p w14:paraId="36B61A5E" w14:textId="0051E7F6" w:rsidR="008017E5" w:rsidRDefault="00AB25C5" w:rsidP="008017E5">
            <w:pPr>
              <w:rPr>
                <w:lang w:eastAsia="zh-CN"/>
              </w:rPr>
            </w:pPr>
            <w:r>
              <w:rPr>
                <w:lang w:eastAsia="zh-CN"/>
              </w:rPr>
              <w:t>.85162</w:t>
            </w:r>
          </w:p>
        </w:tc>
      </w:tr>
      <w:tr w:rsidR="008017E5" w14:paraId="4AB41CBE" w14:textId="77777777" w:rsidTr="00D248F2">
        <w:tc>
          <w:tcPr>
            <w:tcW w:w="1502" w:type="dxa"/>
          </w:tcPr>
          <w:p w14:paraId="3C15A173" w14:textId="20A57F5C" w:rsidR="008017E5" w:rsidRDefault="008017E5" w:rsidP="008017E5">
            <w:pPr>
              <w:rPr>
                <w:lang w:eastAsia="zh-CN"/>
              </w:rPr>
            </w:pPr>
            <w:r>
              <w:rPr>
                <w:lang w:eastAsia="zh-CN"/>
              </w:rPr>
              <w:t>F</w:t>
            </w:r>
          </w:p>
        </w:tc>
        <w:tc>
          <w:tcPr>
            <w:tcW w:w="1502" w:type="dxa"/>
          </w:tcPr>
          <w:p w14:paraId="24DF9013" w14:textId="42BD36F5" w:rsidR="008017E5" w:rsidRDefault="008017E5" w:rsidP="008017E5">
            <w:pPr>
              <w:rPr>
                <w:lang w:eastAsia="zh-CN"/>
              </w:rPr>
            </w:pPr>
            <w:r w:rsidRPr="0094150A">
              <w:rPr>
                <w:lang w:eastAsia="zh-CN"/>
              </w:rPr>
              <w:t>119</w:t>
            </w:r>
          </w:p>
        </w:tc>
        <w:tc>
          <w:tcPr>
            <w:tcW w:w="1503" w:type="dxa"/>
          </w:tcPr>
          <w:p w14:paraId="2FA6E479" w14:textId="3927997B" w:rsidR="008017E5" w:rsidRDefault="008017E5" w:rsidP="008017E5">
            <w:pPr>
              <w:rPr>
                <w:lang w:eastAsia="zh-CN"/>
              </w:rPr>
            </w:pPr>
            <w:r>
              <w:rPr>
                <w:lang w:eastAsia="zh-CN"/>
              </w:rPr>
              <w:t>1.25</w:t>
            </w:r>
          </w:p>
        </w:tc>
        <w:tc>
          <w:tcPr>
            <w:tcW w:w="1503" w:type="dxa"/>
          </w:tcPr>
          <w:p w14:paraId="3097B8F2" w14:textId="53EC8221" w:rsidR="008017E5" w:rsidRDefault="008017E5" w:rsidP="008017E5">
            <w:pPr>
              <w:rPr>
                <w:lang w:eastAsia="zh-CN"/>
              </w:rPr>
            </w:pPr>
            <w:r>
              <w:rPr>
                <w:lang w:eastAsia="zh-CN"/>
              </w:rPr>
              <w:t>5.00</w:t>
            </w:r>
          </w:p>
        </w:tc>
        <w:tc>
          <w:tcPr>
            <w:tcW w:w="1078" w:type="dxa"/>
          </w:tcPr>
          <w:p w14:paraId="479EDE3A" w14:textId="70D8924D" w:rsidR="008017E5" w:rsidRDefault="00AB25C5" w:rsidP="008017E5">
            <w:pPr>
              <w:rPr>
                <w:lang w:eastAsia="zh-CN"/>
              </w:rPr>
            </w:pPr>
            <w:r>
              <w:rPr>
                <w:lang w:eastAsia="zh-CN"/>
              </w:rPr>
              <w:t>3.8025</w:t>
            </w:r>
          </w:p>
        </w:tc>
        <w:tc>
          <w:tcPr>
            <w:tcW w:w="1928" w:type="dxa"/>
          </w:tcPr>
          <w:p w14:paraId="34C02765" w14:textId="417AA9AC" w:rsidR="008017E5" w:rsidRDefault="00AB25C5" w:rsidP="008017E5">
            <w:pPr>
              <w:rPr>
                <w:lang w:eastAsia="zh-CN"/>
              </w:rPr>
            </w:pPr>
            <w:r>
              <w:rPr>
                <w:lang w:eastAsia="zh-CN"/>
              </w:rPr>
              <w:t>67481</w:t>
            </w:r>
          </w:p>
        </w:tc>
      </w:tr>
      <w:tr w:rsidR="008017E5" w14:paraId="6CB9F627" w14:textId="77777777" w:rsidTr="00D248F2">
        <w:tc>
          <w:tcPr>
            <w:tcW w:w="1502" w:type="dxa"/>
          </w:tcPr>
          <w:p w14:paraId="7ABF70B3" w14:textId="7EFFEC2F" w:rsidR="008017E5" w:rsidRDefault="008017E5" w:rsidP="008017E5">
            <w:pPr>
              <w:rPr>
                <w:lang w:eastAsia="zh-CN"/>
              </w:rPr>
            </w:pPr>
            <w:r>
              <w:rPr>
                <w:lang w:eastAsia="zh-CN"/>
              </w:rPr>
              <w:t>SO</w:t>
            </w:r>
          </w:p>
        </w:tc>
        <w:tc>
          <w:tcPr>
            <w:tcW w:w="1502" w:type="dxa"/>
          </w:tcPr>
          <w:p w14:paraId="1D536E67" w14:textId="6FF23BE1" w:rsidR="008017E5" w:rsidRDefault="008017E5" w:rsidP="008017E5">
            <w:pPr>
              <w:rPr>
                <w:lang w:eastAsia="zh-CN"/>
              </w:rPr>
            </w:pPr>
            <w:r w:rsidRPr="0094150A">
              <w:rPr>
                <w:lang w:eastAsia="zh-CN"/>
              </w:rPr>
              <w:t>119</w:t>
            </w:r>
          </w:p>
        </w:tc>
        <w:tc>
          <w:tcPr>
            <w:tcW w:w="1503" w:type="dxa"/>
          </w:tcPr>
          <w:p w14:paraId="24BF2423" w14:textId="6DCE978F" w:rsidR="008017E5" w:rsidRDefault="008017E5" w:rsidP="008017E5">
            <w:pPr>
              <w:rPr>
                <w:lang w:eastAsia="zh-CN"/>
              </w:rPr>
            </w:pPr>
            <w:r>
              <w:rPr>
                <w:lang w:eastAsia="zh-CN"/>
              </w:rPr>
              <w:t>1.67</w:t>
            </w:r>
          </w:p>
        </w:tc>
        <w:tc>
          <w:tcPr>
            <w:tcW w:w="1503" w:type="dxa"/>
          </w:tcPr>
          <w:p w14:paraId="53DA0777" w14:textId="33491ACF" w:rsidR="008017E5" w:rsidRDefault="008017E5" w:rsidP="008017E5">
            <w:pPr>
              <w:rPr>
                <w:lang w:eastAsia="zh-CN"/>
              </w:rPr>
            </w:pPr>
            <w:r>
              <w:rPr>
                <w:lang w:eastAsia="zh-CN"/>
              </w:rPr>
              <w:t>5.00</w:t>
            </w:r>
          </w:p>
        </w:tc>
        <w:tc>
          <w:tcPr>
            <w:tcW w:w="1078" w:type="dxa"/>
          </w:tcPr>
          <w:p w14:paraId="6E5D3546" w14:textId="34376EB6" w:rsidR="008017E5" w:rsidRDefault="00AB25C5" w:rsidP="008017E5">
            <w:pPr>
              <w:rPr>
                <w:lang w:eastAsia="zh-CN"/>
              </w:rPr>
            </w:pPr>
            <w:r>
              <w:rPr>
                <w:lang w:eastAsia="zh-CN"/>
              </w:rPr>
              <w:t>3.6947</w:t>
            </w:r>
          </w:p>
        </w:tc>
        <w:tc>
          <w:tcPr>
            <w:tcW w:w="1928" w:type="dxa"/>
          </w:tcPr>
          <w:p w14:paraId="08D19E7E" w14:textId="3E6FC676" w:rsidR="008017E5" w:rsidRDefault="00AB25C5" w:rsidP="008017E5">
            <w:pPr>
              <w:rPr>
                <w:lang w:eastAsia="zh-CN"/>
              </w:rPr>
            </w:pPr>
            <w:r>
              <w:rPr>
                <w:lang w:eastAsia="zh-CN"/>
              </w:rPr>
              <w:t>70854</w:t>
            </w:r>
          </w:p>
        </w:tc>
      </w:tr>
      <w:tr w:rsidR="008017E5" w14:paraId="1F3C2B25" w14:textId="77777777" w:rsidTr="00D248F2">
        <w:tc>
          <w:tcPr>
            <w:tcW w:w="1502" w:type="dxa"/>
          </w:tcPr>
          <w:p w14:paraId="352520B8" w14:textId="40D8148A" w:rsidR="008017E5" w:rsidRDefault="008017E5" w:rsidP="008017E5">
            <w:pPr>
              <w:rPr>
                <w:lang w:eastAsia="zh-CN"/>
              </w:rPr>
            </w:pPr>
            <w:r>
              <w:rPr>
                <w:lang w:eastAsia="zh-CN"/>
              </w:rPr>
              <w:t>PEU</w:t>
            </w:r>
          </w:p>
        </w:tc>
        <w:tc>
          <w:tcPr>
            <w:tcW w:w="1502" w:type="dxa"/>
          </w:tcPr>
          <w:p w14:paraId="6C64F1B5" w14:textId="3AF00FA3" w:rsidR="008017E5" w:rsidRDefault="008017E5" w:rsidP="008017E5">
            <w:pPr>
              <w:rPr>
                <w:lang w:eastAsia="zh-CN"/>
              </w:rPr>
            </w:pPr>
            <w:r w:rsidRPr="0094150A">
              <w:rPr>
                <w:lang w:eastAsia="zh-CN"/>
              </w:rPr>
              <w:t>119</w:t>
            </w:r>
          </w:p>
        </w:tc>
        <w:tc>
          <w:tcPr>
            <w:tcW w:w="1503" w:type="dxa"/>
          </w:tcPr>
          <w:p w14:paraId="779995CD" w14:textId="0EB84F08" w:rsidR="008017E5" w:rsidRDefault="008017E5" w:rsidP="008017E5">
            <w:pPr>
              <w:rPr>
                <w:lang w:eastAsia="zh-CN"/>
              </w:rPr>
            </w:pPr>
            <w:r>
              <w:rPr>
                <w:lang w:eastAsia="zh-CN"/>
              </w:rPr>
              <w:t>2.25</w:t>
            </w:r>
          </w:p>
        </w:tc>
        <w:tc>
          <w:tcPr>
            <w:tcW w:w="1503" w:type="dxa"/>
          </w:tcPr>
          <w:p w14:paraId="5A14CCC9" w14:textId="1696437B" w:rsidR="008017E5" w:rsidRDefault="008017E5" w:rsidP="008017E5">
            <w:pPr>
              <w:rPr>
                <w:lang w:eastAsia="zh-CN"/>
              </w:rPr>
            </w:pPr>
            <w:r>
              <w:rPr>
                <w:lang w:eastAsia="zh-CN"/>
              </w:rPr>
              <w:t>5.00</w:t>
            </w:r>
          </w:p>
        </w:tc>
        <w:tc>
          <w:tcPr>
            <w:tcW w:w="1078" w:type="dxa"/>
          </w:tcPr>
          <w:p w14:paraId="6B0129D6" w14:textId="1E887A1B" w:rsidR="008017E5" w:rsidRDefault="00AB25C5" w:rsidP="008017E5">
            <w:pPr>
              <w:rPr>
                <w:lang w:eastAsia="zh-CN"/>
              </w:rPr>
            </w:pPr>
            <w:r>
              <w:rPr>
                <w:lang w:eastAsia="zh-CN"/>
              </w:rPr>
              <w:t>3.7437</w:t>
            </w:r>
          </w:p>
        </w:tc>
        <w:tc>
          <w:tcPr>
            <w:tcW w:w="1928" w:type="dxa"/>
          </w:tcPr>
          <w:p w14:paraId="26AEE962" w14:textId="2651451D" w:rsidR="008017E5" w:rsidRDefault="00AB25C5" w:rsidP="008017E5">
            <w:pPr>
              <w:rPr>
                <w:lang w:eastAsia="zh-CN"/>
              </w:rPr>
            </w:pPr>
            <w:r>
              <w:rPr>
                <w:lang w:eastAsia="zh-CN"/>
              </w:rPr>
              <w:t>.55945</w:t>
            </w:r>
          </w:p>
        </w:tc>
      </w:tr>
      <w:tr w:rsidR="008017E5" w14:paraId="55498CF3" w14:textId="77777777" w:rsidTr="00D248F2">
        <w:tc>
          <w:tcPr>
            <w:tcW w:w="1502" w:type="dxa"/>
          </w:tcPr>
          <w:p w14:paraId="624FFC69" w14:textId="74A8698A" w:rsidR="008017E5" w:rsidRDefault="008017E5" w:rsidP="008017E5">
            <w:pPr>
              <w:rPr>
                <w:lang w:eastAsia="zh-CN"/>
              </w:rPr>
            </w:pPr>
            <w:r>
              <w:rPr>
                <w:lang w:eastAsia="zh-CN"/>
              </w:rPr>
              <w:t>PU</w:t>
            </w:r>
          </w:p>
        </w:tc>
        <w:tc>
          <w:tcPr>
            <w:tcW w:w="1502" w:type="dxa"/>
          </w:tcPr>
          <w:p w14:paraId="31933D69" w14:textId="2694C572" w:rsidR="008017E5" w:rsidRDefault="008017E5" w:rsidP="008017E5">
            <w:pPr>
              <w:rPr>
                <w:lang w:eastAsia="zh-CN"/>
              </w:rPr>
            </w:pPr>
            <w:r w:rsidRPr="0094150A">
              <w:rPr>
                <w:lang w:eastAsia="zh-CN"/>
              </w:rPr>
              <w:t>119</w:t>
            </w:r>
          </w:p>
        </w:tc>
        <w:tc>
          <w:tcPr>
            <w:tcW w:w="1503" w:type="dxa"/>
          </w:tcPr>
          <w:p w14:paraId="78A7A2E2" w14:textId="62DEB517" w:rsidR="008017E5" w:rsidRDefault="008017E5" w:rsidP="008017E5">
            <w:pPr>
              <w:rPr>
                <w:lang w:eastAsia="zh-CN"/>
              </w:rPr>
            </w:pPr>
            <w:r>
              <w:rPr>
                <w:lang w:eastAsia="zh-CN"/>
              </w:rPr>
              <w:t>2.00</w:t>
            </w:r>
          </w:p>
        </w:tc>
        <w:tc>
          <w:tcPr>
            <w:tcW w:w="1503" w:type="dxa"/>
          </w:tcPr>
          <w:p w14:paraId="5220ABB7" w14:textId="1DA775B7" w:rsidR="008017E5" w:rsidRDefault="008017E5" w:rsidP="008017E5">
            <w:pPr>
              <w:rPr>
                <w:lang w:eastAsia="zh-CN"/>
              </w:rPr>
            </w:pPr>
            <w:r>
              <w:rPr>
                <w:lang w:eastAsia="zh-CN"/>
              </w:rPr>
              <w:t>5.00</w:t>
            </w:r>
          </w:p>
        </w:tc>
        <w:tc>
          <w:tcPr>
            <w:tcW w:w="1078" w:type="dxa"/>
          </w:tcPr>
          <w:p w14:paraId="4A686FCF" w14:textId="396A11B7" w:rsidR="008017E5" w:rsidRDefault="00AB25C5" w:rsidP="008017E5">
            <w:pPr>
              <w:rPr>
                <w:lang w:eastAsia="zh-CN"/>
              </w:rPr>
            </w:pPr>
            <w:r>
              <w:rPr>
                <w:lang w:eastAsia="zh-CN"/>
              </w:rPr>
              <w:t>3.7697</w:t>
            </w:r>
          </w:p>
        </w:tc>
        <w:tc>
          <w:tcPr>
            <w:tcW w:w="1928" w:type="dxa"/>
          </w:tcPr>
          <w:p w14:paraId="23963A5B" w14:textId="1412A0C1" w:rsidR="008017E5" w:rsidRDefault="00AB25C5" w:rsidP="008017E5">
            <w:pPr>
              <w:rPr>
                <w:lang w:eastAsia="zh-CN"/>
              </w:rPr>
            </w:pPr>
            <w:r>
              <w:rPr>
                <w:lang w:eastAsia="zh-CN"/>
              </w:rPr>
              <w:t>.50733</w:t>
            </w:r>
          </w:p>
        </w:tc>
      </w:tr>
      <w:tr w:rsidR="008017E5" w14:paraId="675DC1BB" w14:textId="77777777" w:rsidTr="00D248F2">
        <w:tc>
          <w:tcPr>
            <w:tcW w:w="1502" w:type="dxa"/>
          </w:tcPr>
          <w:p w14:paraId="01B12298" w14:textId="60E424EE" w:rsidR="008017E5" w:rsidRDefault="008017E5" w:rsidP="008017E5">
            <w:pPr>
              <w:rPr>
                <w:lang w:eastAsia="zh-CN"/>
              </w:rPr>
            </w:pPr>
            <w:r>
              <w:rPr>
                <w:lang w:eastAsia="zh-CN"/>
              </w:rPr>
              <w:t>NA</w:t>
            </w:r>
          </w:p>
        </w:tc>
        <w:tc>
          <w:tcPr>
            <w:tcW w:w="1502" w:type="dxa"/>
          </w:tcPr>
          <w:p w14:paraId="0388CC4E" w14:textId="3467691A" w:rsidR="008017E5" w:rsidRDefault="008017E5" w:rsidP="008017E5">
            <w:pPr>
              <w:rPr>
                <w:lang w:eastAsia="zh-CN"/>
              </w:rPr>
            </w:pPr>
            <w:r w:rsidRPr="0094150A">
              <w:rPr>
                <w:lang w:eastAsia="zh-CN"/>
              </w:rPr>
              <w:t>119</w:t>
            </w:r>
          </w:p>
        </w:tc>
        <w:tc>
          <w:tcPr>
            <w:tcW w:w="1503" w:type="dxa"/>
          </w:tcPr>
          <w:p w14:paraId="321290D3" w14:textId="4B17E0DC" w:rsidR="008017E5" w:rsidRDefault="008017E5" w:rsidP="008017E5">
            <w:pPr>
              <w:rPr>
                <w:lang w:eastAsia="zh-CN"/>
              </w:rPr>
            </w:pPr>
            <w:r>
              <w:rPr>
                <w:lang w:eastAsia="zh-CN"/>
              </w:rPr>
              <w:t>1.94</w:t>
            </w:r>
          </w:p>
        </w:tc>
        <w:tc>
          <w:tcPr>
            <w:tcW w:w="1503" w:type="dxa"/>
          </w:tcPr>
          <w:p w14:paraId="0D4AB9E0" w14:textId="20DF77A9" w:rsidR="008017E5" w:rsidRDefault="008017E5" w:rsidP="008017E5">
            <w:pPr>
              <w:rPr>
                <w:lang w:eastAsia="zh-CN"/>
              </w:rPr>
            </w:pPr>
            <w:r>
              <w:rPr>
                <w:lang w:eastAsia="zh-CN"/>
              </w:rPr>
              <w:t>4.88</w:t>
            </w:r>
          </w:p>
        </w:tc>
        <w:tc>
          <w:tcPr>
            <w:tcW w:w="1078" w:type="dxa"/>
          </w:tcPr>
          <w:p w14:paraId="06C978B1" w14:textId="5C25B16C" w:rsidR="008017E5" w:rsidRDefault="00AB25C5" w:rsidP="008017E5">
            <w:pPr>
              <w:rPr>
                <w:lang w:eastAsia="zh-CN"/>
              </w:rPr>
            </w:pPr>
            <w:r>
              <w:rPr>
                <w:lang w:eastAsia="zh-CN"/>
              </w:rPr>
              <w:t>3.7164</w:t>
            </w:r>
          </w:p>
        </w:tc>
        <w:tc>
          <w:tcPr>
            <w:tcW w:w="1928" w:type="dxa"/>
          </w:tcPr>
          <w:p w14:paraId="7A27E3DE" w14:textId="17C6FF5F" w:rsidR="008017E5" w:rsidRDefault="00AB25C5" w:rsidP="008017E5">
            <w:pPr>
              <w:rPr>
                <w:lang w:eastAsia="zh-CN"/>
              </w:rPr>
            </w:pPr>
            <w:r>
              <w:rPr>
                <w:lang w:eastAsia="zh-CN"/>
              </w:rPr>
              <w:t>.43771</w:t>
            </w:r>
          </w:p>
        </w:tc>
      </w:tr>
      <w:tr w:rsidR="008017E5" w14:paraId="70DF64AC" w14:textId="77777777" w:rsidTr="00D248F2">
        <w:tc>
          <w:tcPr>
            <w:tcW w:w="1502" w:type="dxa"/>
          </w:tcPr>
          <w:p w14:paraId="5B07F9E9" w14:textId="4EF12745" w:rsidR="008017E5" w:rsidRDefault="008017E5" w:rsidP="008017E5">
            <w:pPr>
              <w:rPr>
                <w:lang w:eastAsia="zh-CN"/>
              </w:rPr>
            </w:pPr>
            <w:r>
              <w:rPr>
                <w:lang w:eastAsia="zh-CN"/>
              </w:rPr>
              <w:t>MIL</w:t>
            </w:r>
          </w:p>
        </w:tc>
        <w:tc>
          <w:tcPr>
            <w:tcW w:w="1502" w:type="dxa"/>
          </w:tcPr>
          <w:p w14:paraId="5C0B519C" w14:textId="7E37D73E" w:rsidR="008017E5" w:rsidRDefault="008017E5" w:rsidP="008017E5">
            <w:pPr>
              <w:rPr>
                <w:lang w:eastAsia="zh-CN"/>
              </w:rPr>
            </w:pPr>
            <w:r w:rsidRPr="0094150A">
              <w:rPr>
                <w:lang w:eastAsia="zh-CN"/>
              </w:rPr>
              <w:t>119</w:t>
            </w:r>
          </w:p>
        </w:tc>
        <w:tc>
          <w:tcPr>
            <w:tcW w:w="1503" w:type="dxa"/>
          </w:tcPr>
          <w:p w14:paraId="3946B214" w14:textId="5F488E64" w:rsidR="008017E5" w:rsidRDefault="008017E5" w:rsidP="008017E5">
            <w:pPr>
              <w:rPr>
                <w:lang w:eastAsia="zh-CN"/>
              </w:rPr>
            </w:pPr>
            <w:r>
              <w:rPr>
                <w:lang w:eastAsia="zh-CN"/>
              </w:rPr>
              <w:t>1.00</w:t>
            </w:r>
          </w:p>
        </w:tc>
        <w:tc>
          <w:tcPr>
            <w:tcW w:w="1503" w:type="dxa"/>
          </w:tcPr>
          <w:p w14:paraId="682A6C06" w14:textId="24B5EC19" w:rsidR="008017E5" w:rsidRDefault="008017E5" w:rsidP="008017E5">
            <w:pPr>
              <w:rPr>
                <w:lang w:eastAsia="zh-CN"/>
              </w:rPr>
            </w:pPr>
            <w:r>
              <w:rPr>
                <w:lang w:eastAsia="zh-CN"/>
              </w:rPr>
              <w:t>5.00</w:t>
            </w:r>
          </w:p>
        </w:tc>
        <w:tc>
          <w:tcPr>
            <w:tcW w:w="1078" w:type="dxa"/>
          </w:tcPr>
          <w:p w14:paraId="3E7F1C50" w14:textId="34E8C6F3" w:rsidR="008017E5" w:rsidRDefault="00AB25C5" w:rsidP="008017E5">
            <w:pPr>
              <w:rPr>
                <w:lang w:eastAsia="zh-CN"/>
              </w:rPr>
            </w:pPr>
            <w:r>
              <w:rPr>
                <w:lang w:eastAsia="zh-CN"/>
              </w:rPr>
              <w:t>4.0420</w:t>
            </w:r>
          </w:p>
        </w:tc>
        <w:tc>
          <w:tcPr>
            <w:tcW w:w="1928" w:type="dxa"/>
          </w:tcPr>
          <w:p w14:paraId="2D6E05C0" w14:textId="15058BDA" w:rsidR="008017E5" w:rsidRDefault="00AB25C5" w:rsidP="008017E5">
            <w:pPr>
              <w:rPr>
                <w:lang w:eastAsia="zh-CN"/>
              </w:rPr>
            </w:pPr>
            <w:r>
              <w:rPr>
                <w:lang w:eastAsia="zh-CN"/>
              </w:rPr>
              <w:t>.76074</w:t>
            </w:r>
          </w:p>
        </w:tc>
      </w:tr>
      <w:tr w:rsidR="008017E5" w14:paraId="3044F9E6" w14:textId="77777777" w:rsidTr="00D248F2">
        <w:tc>
          <w:tcPr>
            <w:tcW w:w="1502" w:type="dxa"/>
          </w:tcPr>
          <w:p w14:paraId="7677B0EC" w14:textId="3DB21491" w:rsidR="008017E5" w:rsidRDefault="008017E5" w:rsidP="008017E5">
            <w:pPr>
              <w:rPr>
                <w:lang w:eastAsia="zh-CN"/>
              </w:rPr>
            </w:pPr>
            <w:r>
              <w:rPr>
                <w:lang w:eastAsia="zh-CN"/>
              </w:rPr>
              <w:t>HRA</w:t>
            </w:r>
          </w:p>
        </w:tc>
        <w:tc>
          <w:tcPr>
            <w:tcW w:w="1502" w:type="dxa"/>
          </w:tcPr>
          <w:p w14:paraId="68CB3F40" w14:textId="3F496CB2" w:rsidR="008017E5" w:rsidRDefault="008017E5" w:rsidP="008017E5">
            <w:pPr>
              <w:rPr>
                <w:lang w:eastAsia="zh-CN"/>
              </w:rPr>
            </w:pPr>
            <w:r w:rsidRPr="0094150A">
              <w:rPr>
                <w:lang w:eastAsia="zh-CN"/>
              </w:rPr>
              <w:t>119</w:t>
            </w:r>
          </w:p>
        </w:tc>
        <w:tc>
          <w:tcPr>
            <w:tcW w:w="1503" w:type="dxa"/>
          </w:tcPr>
          <w:p w14:paraId="58465B48" w14:textId="52234F2C" w:rsidR="008017E5" w:rsidRDefault="008017E5" w:rsidP="008017E5">
            <w:pPr>
              <w:rPr>
                <w:lang w:eastAsia="zh-CN"/>
              </w:rPr>
            </w:pPr>
            <w:r>
              <w:rPr>
                <w:lang w:eastAsia="zh-CN"/>
              </w:rPr>
              <w:t>1.00</w:t>
            </w:r>
          </w:p>
        </w:tc>
        <w:tc>
          <w:tcPr>
            <w:tcW w:w="1503" w:type="dxa"/>
          </w:tcPr>
          <w:p w14:paraId="1E28BB9D" w14:textId="722F3812" w:rsidR="008017E5" w:rsidRDefault="008017E5" w:rsidP="008017E5">
            <w:pPr>
              <w:rPr>
                <w:lang w:eastAsia="zh-CN"/>
              </w:rPr>
            </w:pPr>
            <w:r>
              <w:rPr>
                <w:lang w:eastAsia="zh-CN"/>
              </w:rPr>
              <w:t>5.00</w:t>
            </w:r>
          </w:p>
        </w:tc>
        <w:tc>
          <w:tcPr>
            <w:tcW w:w="1078" w:type="dxa"/>
          </w:tcPr>
          <w:p w14:paraId="1BB24370" w14:textId="5E44037C" w:rsidR="008017E5" w:rsidRDefault="00AB25C5" w:rsidP="008017E5">
            <w:pPr>
              <w:rPr>
                <w:lang w:eastAsia="zh-CN"/>
              </w:rPr>
            </w:pPr>
            <w:r>
              <w:rPr>
                <w:lang w:eastAsia="zh-CN"/>
              </w:rPr>
              <w:t>3.8319</w:t>
            </w:r>
          </w:p>
        </w:tc>
        <w:tc>
          <w:tcPr>
            <w:tcW w:w="1928" w:type="dxa"/>
          </w:tcPr>
          <w:p w14:paraId="20D1EB84" w14:textId="50653137" w:rsidR="008017E5" w:rsidRDefault="00AB25C5" w:rsidP="008017E5">
            <w:pPr>
              <w:rPr>
                <w:lang w:eastAsia="zh-CN"/>
              </w:rPr>
            </w:pPr>
            <w:r>
              <w:rPr>
                <w:lang w:eastAsia="zh-CN"/>
              </w:rPr>
              <w:t>.81114</w:t>
            </w:r>
          </w:p>
        </w:tc>
      </w:tr>
      <w:tr w:rsidR="008017E5" w14:paraId="401EC5B2" w14:textId="77777777" w:rsidTr="00D248F2">
        <w:tc>
          <w:tcPr>
            <w:tcW w:w="1502" w:type="dxa"/>
          </w:tcPr>
          <w:p w14:paraId="70794C8C" w14:textId="3452F9DF" w:rsidR="008017E5" w:rsidRDefault="008017E5" w:rsidP="008017E5">
            <w:pPr>
              <w:rPr>
                <w:lang w:eastAsia="zh-CN"/>
              </w:rPr>
            </w:pPr>
            <w:r>
              <w:rPr>
                <w:lang w:eastAsia="zh-CN"/>
              </w:rPr>
              <w:t>HDC</w:t>
            </w:r>
          </w:p>
        </w:tc>
        <w:tc>
          <w:tcPr>
            <w:tcW w:w="1502" w:type="dxa"/>
          </w:tcPr>
          <w:p w14:paraId="787A80F4" w14:textId="7EDBB636" w:rsidR="008017E5" w:rsidRDefault="008017E5" w:rsidP="008017E5">
            <w:pPr>
              <w:rPr>
                <w:lang w:eastAsia="zh-CN"/>
              </w:rPr>
            </w:pPr>
            <w:r w:rsidRPr="0094150A">
              <w:rPr>
                <w:lang w:eastAsia="zh-CN"/>
              </w:rPr>
              <w:t>119</w:t>
            </w:r>
          </w:p>
        </w:tc>
        <w:tc>
          <w:tcPr>
            <w:tcW w:w="1503" w:type="dxa"/>
          </w:tcPr>
          <w:p w14:paraId="0EB218A4" w14:textId="6E3F80E1" w:rsidR="008017E5" w:rsidRDefault="008017E5" w:rsidP="008017E5">
            <w:pPr>
              <w:rPr>
                <w:lang w:eastAsia="zh-CN"/>
              </w:rPr>
            </w:pPr>
            <w:r>
              <w:rPr>
                <w:lang w:eastAsia="zh-CN"/>
              </w:rPr>
              <w:t>1.00</w:t>
            </w:r>
          </w:p>
        </w:tc>
        <w:tc>
          <w:tcPr>
            <w:tcW w:w="1503" w:type="dxa"/>
          </w:tcPr>
          <w:p w14:paraId="6167F2C4" w14:textId="18870533" w:rsidR="008017E5" w:rsidRDefault="008017E5" w:rsidP="008017E5">
            <w:pPr>
              <w:rPr>
                <w:lang w:eastAsia="zh-CN"/>
              </w:rPr>
            </w:pPr>
            <w:r>
              <w:rPr>
                <w:lang w:eastAsia="zh-CN"/>
              </w:rPr>
              <w:t>5.00</w:t>
            </w:r>
          </w:p>
        </w:tc>
        <w:tc>
          <w:tcPr>
            <w:tcW w:w="1078" w:type="dxa"/>
          </w:tcPr>
          <w:p w14:paraId="6BD922F7" w14:textId="66B2C843" w:rsidR="008017E5" w:rsidRDefault="00AB25C5" w:rsidP="008017E5">
            <w:pPr>
              <w:rPr>
                <w:lang w:eastAsia="zh-CN"/>
              </w:rPr>
            </w:pPr>
            <w:r>
              <w:rPr>
                <w:lang w:eastAsia="zh-CN"/>
              </w:rPr>
              <w:t>3.8538</w:t>
            </w:r>
          </w:p>
        </w:tc>
        <w:tc>
          <w:tcPr>
            <w:tcW w:w="1928" w:type="dxa"/>
          </w:tcPr>
          <w:p w14:paraId="041F4ECD" w14:textId="46558ADD" w:rsidR="008017E5" w:rsidRDefault="00AB25C5" w:rsidP="008017E5">
            <w:pPr>
              <w:rPr>
                <w:lang w:eastAsia="zh-CN"/>
              </w:rPr>
            </w:pPr>
            <w:r>
              <w:rPr>
                <w:lang w:eastAsia="zh-CN"/>
              </w:rPr>
              <w:t>.75944</w:t>
            </w:r>
          </w:p>
        </w:tc>
      </w:tr>
      <w:tr w:rsidR="008017E5" w14:paraId="0609D330" w14:textId="77777777" w:rsidTr="00D248F2">
        <w:tc>
          <w:tcPr>
            <w:tcW w:w="1502" w:type="dxa"/>
          </w:tcPr>
          <w:p w14:paraId="40649A7B" w14:textId="1990221C" w:rsidR="008017E5" w:rsidRDefault="008017E5" w:rsidP="008017E5">
            <w:pPr>
              <w:rPr>
                <w:lang w:eastAsia="zh-CN"/>
              </w:rPr>
            </w:pPr>
            <w:r>
              <w:rPr>
                <w:lang w:eastAsia="zh-CN"/>
              </w:rPr>
              <w:t>Valid N (listwise)</w:t>
            </w:r>
          </w:p>
        </w:tc>
        <w:tc>
          <w:tcPr>
            <w:tcW w:w="1502" w:type="dxa"/>
          </w:tcPr>
          <w:p w14:paraId="6E87282A" w14:textId="4DEA35BE" w:rsidR="008017E5" w:rsidRDefault="008017E5" w:rsidP="008017E5">
            <w:pPr>
              <w:rPr>
                <w:lang w:eastAsia="zh-CN"/>
              </w:rPr>
            </w:pPr>
            <w:r w:rsidRPr="0094150A">
              <w:rPr>
                <w:lang w:eastAsia="zh-CN"/>
              </w:rPr>
              <w:t>119</w:t>
            </w:r>
          </w:p>
        </w:tc>
        <w:tc>
          <w:tcPr>
            <w:tcW w:w="1503" w:type="dxa"/>
          </w:tcPr>
          <w:p w14:paraId="521CB809" w14:textId="77777777" w:rsidR="008017E5" w:rsidRDefault="008017E5" w:rsidP="008017E5">
            <w:pPr>
              <w:rPr>
                <w:lang w:eastAsia="zh-CN"/>
              </w:rPr>
            </w:pPr>
          </w:p>
        </w:tc>
        <w:tc>
          <w:tcPr>
            <w:tcW w:w="1503" w:type="dxa"/>
          </w:tcPr>
          <w:p w14:paraId="32CD16F3" w14:textId="77777777" w:rsidR="008017E5" w:rsidRDefault="008017E5" w:rsidP="008017E5">
            <w:pPr>
              <w:rPr>
                <w:lang w:eastAsia="zh-CN"/>
              </w:rPr>
            </w:pPr>
          </w:p>
        </w:tc>
        <w:tc>
          <w:tcPr>
            <w:tcW w:w="1078" w:type="dxa"/>
          </w:tcPr>
          <w:p w14:paraId="00F62E6A" w14:textId="77777777" w:rsidR="008017E5" w:rsidRDefault="008017E5" w:rsidP="008017E5">
            <w:pPr>
              <w:rPr>
                <w:lang w:eastAsia="zh-CN"/>
              </w:rPr>
            </w:pPr>
          </w:p>
        </w:tc>
        <w:tc>
          <w:tcPr>
            <w:tcW w:w="1928" w:type="dxa"/>
          </w:tcPr>
          <w:p w14:paraId="7F5F4C94" w14:textId="77777777" w:rsidR="008017E5" w:rsidRDefault="008017E5" w:rsidP="008017E5">
            <w:pPr>
              <w:rPr>
                <w:lang w:eastAsia="zh-CN"/>
              </w:rPr>
            </w:pPr>
          </w:p>
        </w:tc>
      </w:tr>
    </w:tbl>
    <w:p w14:paraId="7C9A2615" w14:textId="77777777" w:rsidR="00246EB6" w:rsidRDefault="00246EB6" w:rsidP="00246EB6">
      <w:pPr>
        <w:spacing w:after="0"/>
        <w:rPr>
          <w:lang w:eastAsia="zh-CN"/>
        </w:rPr>
      </w:pPr>
      <w:r w:rsidRPr="009B47B6">
        <w:rPr>
          <w:color w:val="000000"/>
          <w:lang w:eastAsia="zh-CN"/>
        </w:rPr>
        <w:t>(Source: Author</w:t>
      </w:r>
      <w:r>
        <w:rPr>
          <w:color w:val="000000"/>
          <w:lang w:eastAsia="zh-CN"/>
        </w:rPr>
        <w:t>s</w:t>
      </w:r>
      <w:r w:rsidRPr="009B47B6">
        <w:rPr>
          <w:color w:val="000000"/>
          <w:lang w:eastAsia="zh-CN"/>
        </w:rPr>
        <w:t>)</w:t>
      </w:r>
    </w:p>
    <w:p w14:paraId="70C47260" w14:textId="77777777" w:rsidR="008017E5" w:rsidRPr="00D248F2" w:rsidRDefault="008017E5" w:rsidP="00D248F2">
      <w:pPr>
        <w:rPr>
          <w:lang w:eastAsia="zh-CN"/>
        </w:rPr>
      </w:pPr>
    </w:p>
    <w:p w14:paraId="1A327F95" w14:textId="7399C5BF" w:rsidR="000F5FD6" w:rsidRPr="003A7B3D" w:rsidRDefault="00000000">
      <w:pPr>
        <w:pStyle w:val="Heading3"/>
        <w:rPr>
          <w:rFonts w:eastAsia="Sylfaen" w:cs="Times New Roman"/>
          <w:lang w:eastAsia="zh-CN"/>
        </w:rPr>
      </w:pPr>
      <w:bookmarkStart w:id="86" w:name="_Toc144225918"/>
      <w:bookmarkStart w:id="87" w:name="_Toc146098187"/>
      <w:bookmarkEnd w:id="85"/>
      <w:r w:rsidRPr="003A7B3D">
        <w:rPr>
          <w:rFonts w:eastAsia="Sylfaen" w:cs="Times New Roman"/>
          <w:lang w:eastAsia="zh-CN"/>
        </w:rPr>
        <w:t xml:space="preserve">Histogram to </w:t>
      </w:r>
      <w:r w:rsidR="00F95880">
        <w:rPr>
          <w:rFonts w:eastAsia="Sylfaen" w:cs="Times New Roman"/>
          <w:lang w:eastAsia="zh-CN"/>
        </w:rPr>
        <w:t>C</w:t>
      </w:r>
      <w:r w:rsidRPr="003A7B3D">
        <w:rPr>
          <w:rFonts w:eastAsia="Sylfaen" w:cs="Times New Roman"/>
          <w:lang w:eastAsia="zh-CN"/>
        </w:rPr>
        <w:t xml:space="preserve">heck </w:t>
      </w:r>
      <w:r w:rsidR="00F95880">
        <w:rPr>
          <w:rFonts w:eastAsia="Sylfaen" w:cs="Times New Roman"/>
          <w:lang w:eastAsia="zh-CN"/>
        </w:rPr>
        <w:t>N</w:t>
      </w:r>
      <w:r w:rsidRPr="003A7B3D">
        <w:rPr>
          <w:rFonts w:eastAsia="Sylfaen" w:cs="Times New Roman"/>
          <w:lang w:eastAsia="zh-CN"/>
        </w:rPr>
        <w:t>ormality</w:t>
      </w:r>
      <w:bookmarkEnd w:id="86"/>
      <w:bookmarkEnd w:id="87"/>
      <w:r w:rsidRPr="003A7B3D">
        <w:rPr>
          <w:rFonts w:eastAsia="Sylfaen" w:cs="Times New Roman"/>
          <w:lang w:eastAsia="zh-CN"/>
        </w:rPr>
        <w:t xml:space="preserve"> </w:t>
      </w:r>
    </w:p>
    <w:p w14:paraId="1A15979E" w14:textId="1C18E203" w:rsidR="003940C6" w:rsidRPr="003A7B3D" w:rsidRDefault="003940C6" w:rsidP="003940C6">
      <w:pPr>
        <w:spacing w:after="0"/>
        <w:jc w:val="both"/>
        <w:rPr>
          <w:rFonts w:eastAsia="Sylfaen" w:cs="Times New Roman"/>
          <w:kern w:val="2"/>
          <w:lang w:eastAsia="zh-CN"/>
        </w:rPr>
      </w:pPr>
      <w:r w:rsidRPr="003A7B3D">
        <w:rPr>
          <w:rFonts w:eastAsia="Sylfaen" w:cs="Times New Roman"/>
          <w:kern w:val="2"/>
          <w:lang w:eastAsia="zh-CN"/>
        </w:rPr>
        <w:t>The normality of the dependent variable used in the regression can be tested by histogram. It is clear from the</w:t>
      </w:r>
      <w:r>
        <w:rPr>
          <w:rFonts w:eastAsia="Sylfaen" w:cs="Times New Roman"/>
          <w:kern w:val="2"/>
          <w:lang w:eastAsia="zh-CN"/>
        </w:rPr>
        <w:t xml:space="preserve"> </w:t>
      </w:r>
      <w:r w:rsidRPr="003A7B3D">
        <w:rPr>
          <w:rFonts w:eastAsia="Sylfaen" w:cs="Times New Roman"/>
          <w:kern w:val="2"/>
          <w:lang w:eastAsia="zh-CN"/>
        </w:rPr>
        <w:t>figure</w:t>
      </w:r>
      <w:r>
        <w:rPr>
          <w:rFonts w:eastAsia="Sylfaen" w:cs="Times New Roman"/>
          <w:kern w:val="2"/>
          <w:lang w:eastAsia="zh-CN"/>
        </w:rPr>
        <w:t xml:space="preserve">s below (Figures </w:t>
      </w:r>
      <w:r w:rsidR="00E946A4">
        <w:rPr>
          <w:rFonts w:eastAsia="Sylfaen" w:cs="Times New Roman"/>
          <w:kern w:val="2"/>
          <w:lang w:eastAsia="zh-CN"/>
        </w:rPr>
        <w:t>3</w:t>
      </w:r>
      <w:r>
        <w:rPr>
          <w:rFonts w:eastAsia="Sylfaen" w:cs="Times New Roman"/>
          <w:kern w:val="2"/>
          <w:lang w:eastAsia="zh-CN"/>
        </w:rPr>
        <w:t>,</w:t>
      </w:r>
      <w:r w:rsidR="00E946A4">
        <w:rPr>
          <w:rFonts w:eastAsia="Sylfaen" w:cs="Times New Roman"/>
          <w:kern w:val="2"/>
          <w:lang w:eastAsia="zh-CN"/>
        </w:rPr>
        <w:t xml:space="preserve"> 4</w:t>
      </w:r>
      <w:r>
        <w:rPr>
          <w:rFonts w:eastAsia="Sylfaen" w:cs="Times New Roman"/>
          <w:kern w:val="2"/>
          <w:lang w:eastAsia="zh-CN"/>
        </w:rPr>
        <w:t xml:space="preserve"> and </w:t>
      </w:r>
      <w:r w:rsidR="00E946A4">
        <w:rPr>
          <w:rFonts w:eastAsia="Sylfaen" w:cs="Times New Roman"/>
          <w:kern w:val="2"/>
          <w:lang w:eastAsia="zh-CN"/>
        </w:rPr>
        <w:t>5</w:t>
      </w:r>
      <w:r>
        <w:rPr>
          <w:rFonts w:eastAsia="Sylfaen" w:cs="Times New Roman"/>
          <w:kern w:val="2"/>
          <w:lang w:eastAsia="zh-CN"/>
        </w:rPr>
        <w:t>)</w:t>
      </w:r>
      <w:r w:rsidRPr="003A7B3D">
        <w:rPr>
          <w:rFonts w:eastAsia="Sylfaen" w:cs="Times New Roman"/>
          <w:kern w:val="2"/>
          <w:lang w:eastAsia="zh-CN"/>
        </w:rPr>
        <w:t xml:space="preserve"> that healthy diet consumption, nutritional awareness, and lifestyle </w:t>
      </w:r>
      <w:r w:rsidRPr="003A7B3D">
        <w:rPr>
          <w:rFonts w:eastAsia="Sylfaen" w:cs="Times New Roman"/>
          <w:kern w:val="2"/>
          <w:shd w:val="clear" w:color="auto" w:fill="FFFFFF"/>
          <w:lang w:eastAsia="zh-CN"/>
        </w:rPr>
        <w:t>modification</w:t>
      </w:r>
      <w:r w:rsidR="00E946A4">
        <w:rPr>
          <w:rFonts w:eastAsia="Sylfaen" w:cs="Times New Roman"/>
          <w:kern w:val="2"/>
          <w:shd w:val="clear" w:color="auto" w:fill="FFFFFF"/>
          <w:lang w:eastAsia="zh-CN"/>
        </w:rPr>
        <w:t xml:space="preserve"> (respectively)</w:t>
      </w:r>
      <w:r w:rsidRPr="003A7B3D">
        <w:rPr>
          <w:rFonts w:eastAsia="Sylfaen" w:cs="Times New Roman"/>
          <w:kern w:val="2"/>
          <w:shd w:val="clear" w:color="auto" w:fill="FFFFFF"/>
          <w:lang w:eastAsia="zh-CN"/>
        </w:rPr>
        <w:t xml:space="preserve"> </w:t>
      </w:r>
      <w:r w:rsidR="00E946A4">
        <w:rPr>
          <w:rFonts w:eastAsia="Sylfaen" w:cs="Times New Roman"/>
          <w:kern w:val="2"/>
          <w:lang w:eastAsia="zh-CN"/>
        </w:rPr>
        <w:t>were</w:t>
      </w:r>
      <w:r w:rsidRPr="003A7B3D">
        <w:rPr>
          <w:rFonts w:eastAsia="Sylfaen" w:cs="Times New Roman"/>
          <w:kern w:val="2"/>
          <w:lang w:eastAsia="zh-CN"/>
        </w:rPr>
        <w:t xml:space="preserve"> normally distributed because the histogram</w:t>
      </w:r>
      <w:r>
        <w:rPr>
          <w:rFonts w:eastAsia="Sylfaen" w:cs="Times New Roman"/>
          <w:kern w:val="2"/>
          <w:lang w:eastAsia="zh-CN"/>
        </w:rPr>
        <w:t>s</w:t>
      </w:r>
      <w:r w:rsidRPr="003A7B3D">
        <w:rPr>
          <w:rFonts w:eastAsia="Sylfaen" w:cs="Times New Roman"/>
          <w:kern w:val="2"/>
          <w:lang w:eastAsia="zh-CN"/>
        </w:rPr>
        <w:t xml:space="preserve"> </w:t>
      </w:r>
      <w:r>
        <w:rPr>
          <w:rFonts w:eastAsia="Sylfaen" w:cs="Times New Roman"/>
          <w:kern w:val="2"/>
          <w:lang w:eastAsia="zh-CN"/>
        </w:rPr>
        <w:t>show a</w:t>
      </w:r>
      <w:r w:rsidRPr="003A7B3D">
        <w:rPr>
          <w:rFonts w:eastAsia="Sylfaen" w:cs="Times New Roman"/>
          <w:kern w:val="2"/>
          <w:lang w:eastAsia="zh-CN"/>
        </w:rPr>
        <w:t xml:space="preserve"> bell-shaped curve. </w:t>
      </w:r>
    </w:p>
    <w:p w14:paraId="1E553180" w14:textId="77777777" w:rsidR="000F5FD6" w:rsidRPr="003A7B3D" w:rsidRDefault="000F5FD6">
      <w:pPr>
        <w:autoSpaceDE w:val="0"/>
        <w:autoSpaceDN w:val="0"/>
        <w:adjustRightInd w:val="0"/>
        <w:spacing w:after="0"/>
        <w:jc w:val="both"/>
        <w:rPr>
          <w:rFonts w:eastAsia="Sylfaen" w:cs="Times New Roman"/>
        </w:rPr>
      </w:pPr>
    </w:p>
    <w:p w14:paraId="69409F1C" w14:textId="77777777" w:rsidR="006E3777" w:rsidRDefault="00000000" w:rsidP="00D248F2">
      <w:pPr>
        <w:keepNext/>
        <w:autoSpaceDE w:val="0"/>
        <w:autoSpaceDN w:val="0"/>
        <w:adjustRightInd w:val="0"/>
        <w:spacing w:after="0"/>
      </w:pPr>
      <w:r w:rsidRPr="003A7B3D">
        <w:rPr>
          <w:rFonts w:eastAsia="Sylfaen" w:cs="Times New Roman"/>
          <w:noProof/>
        </w:rPr>
        <w:lastRenderedPageBreak/>
        <w:drawing>
          <wp:inline distT="0" distB="0" distL="0" distR="0" wp14:anchorId="2DD092C1" wp14:editId="60A5F788">
            <wp:extent cx="5048250" cy="2971800"/>
            <wp:effectExtent l="0" t="0" r="0" b="0"/>
            <wp:docPr id="911667670" name="Picture 18" descr="‘Histogram showing the distribution of Healthy Diet Consumption (HDC), superimposed on a normal distribution curve:&#10;&#10;Mean = 3.85, Standard Deviation = 0.759, Sample Size = 119.&#10;Most of the data are clustered between 3 an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667670" name="Picture 18" descr="‘Histogram showing the distribution of Healthy Diet Consumption (HDC), superimposed on a normal distribution curve:&#10;&#10;Mean = 3.85, Standard Deviation = 0.759, Sample Size = 119.&#10;Most of the data are clustered between 3 and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048250" cy="2971800"/>
                    </a:xfrm>
                    <a:prstGeom prst="rect">
                      <a:avLst/>
                    </a:prstGeom>
                    <a:noFill/>
                    <a:ln>
                      <a:noFill/>
                    </a:ln>
                  </pic:spPr>
                </pic:pic>
              </a:graphicData>
            </a:graphic>
          </wp:inline>
        </w:drawing>
      </w:r>
    </w:p>
    <w:p w14:paraId="4558C215" w14:textId="657804DB" w:rsidR="000F5FD6" w:rsidRPr="0021627F" w:rsidRDefault="006E3777" w:rsidP="00D248F2">
      <w:pPr>
        <w:pStyle w:val="Caption"/>
        <w:rPr>
          <w:rFonts w:ascii="Sylfaen" w:eastAsia="Sylfaen" w:hAnsi="Sylfaen" w:cs="Times New Roman"/>
          <w:color w:val="auto"/>
          <w:sz w:val="22"/>
          <w:szCs w:val="22"/>
        </w:rPr>
      </w:pPr>
      <w:r w:rsidRPr="0021627F">
        <w:rPr>
          <w:rFonts w:ascii="Sylfaen" w:hAnsi="Sylfaen"/>
          <w:color w:val="auto"/>
          <w:sz w:val="22"/>
          <w:szCs w:val="22"/>
        </w:rPr>
        <w:t xml:space="preserve">Figure </w:t>
      </w:r>
      <w:r w:rsidRPr="0021627F">
        <w:rPr>
          <w:rFonts w:ascii="Sylfaen" w:hAnsi="Sylfaen"/>
          <w:color w:val="auto"/>
          <w:sz w:val="22"/>
          <w:szCs w:val="22"/>
        </w:rPr>
        <w:fldChar w:fldCharType="begin"/>
      </w:r>
      <w:r w:rsidRPr="0021627F">
        <w:rPr>
          <w:rFonts w:ascii="Sylfaen" w:hAnsi="Sylfaen"/>
          <w:color w:val="auto"/>
          <w:sz w:val="22"/>
          <w:szCs w:val="22"/>
        </w:rPr>
        <w:instrText xml:space="preserve"> SEQ Figure \* ARABIC </w:instrText>
      </w:r>
      <w:r w:rsidRPr="0021627F">
        <w:rPr>
          <w:rFonts w:ascii="Sylfaen" w:hAnsi="Sylfaen"/>
          <w:color w:val="auto"/>
          <w:sz w:val="22"/>
          <w:szCs w:val="22"/>
        </w:rPr>
        <w:fldChar w:fldCharType="separate"/>
      </w:r>
      <w:r w:rsidRPr="0021627F">
        <w:rPr>
          <w:rFonts w:ascii="Sylfaen" w:hAnsi="Sylfaen"/>
          <w:noProof/>
          <w:color w:val="auto"/>
          <w:sz w:val="22"/>
          <w:szCs w:val="22"/>
        </w:rPr>
        <w:t>3</w:t>
      </w:r>
      <w:r w:rsidRPr="0021627F">
        <w:rPr>
          <w:rFonts w:ascii="Sylfaen" w:hAnsi="Sylfaen"/>
          <w:color w:val="auto"/>
          <w:sz w:val="22"/>
          <w:szCs w:val="22"/>
        </w:rPr>
        <w:fldChar w:fldCharType="end"/>
      </w:r>
      <w:r w:rsidRPr="0021627F">
        <w:rPr>
          <w:rFonts w:ascii="Sylfaen" w:hAnsi="Sylfaen"/>
          <w:color w:val="auto"/>
          <w:sz w:val="22"/>
          <w:szCs w:val="22"/>
        </w:rPr>
        <w:t>. Histogram to check the normality of healthy diet consumption (Source: Authors).</w:t>
      </w:r>
    </w:p>
    <w:p w14:paraId="32ADDA31" w14:textId="77777777" w:rsidR="000F5FD6" w:rsidRDefault="000F5FD6">
      <w:pPr>
        <w:spacing w:after="0"/>
        <w:jc w:val="both"/>
        <w:rPr>
          <w:rFonts w:eastAsia="Sylfaen" w:cs="Times New Roman"/>
          <w:kern w:val="2"/>
          <w:lang w:eastAsia="zh-CN"/>
        </w:rPr>
      </w:pPr>
    </w:p>
    <w:p w14:paraId="190BFBCA" w14:textId="77777777" w:rsidR="006E3777" w:rsidRPr="003A7B3D" w:rsidRDefault="006E3777">
      <w:pPr>
        <w:spacing w:after="0"/>
        <w:jc w:val="both"/>
        <w:rPr>
          <w:rFonts w:eastAsia="Sylfaen" w:cs="Times New Roman"/>
          <w:kern w:val="2"/>
          <w:lang w:eastAsia="zh-CN"/>
        </w:rPr>
      </w:pPr>
    </w:p>
    <w:p w14:paraId="75883948" w14:textId="77777777" w:rsidR="006E3777" w:rsidRDefault="00000000" w:rsidP="00D248F2">
      <w:pPr>
        <w:keepNext/>
        <w:autoSpaceDE w:val="0"/>
        <w:autoSpaceDN w:val="0"/>
        <w:adjustRightInd w:val="0"/>
        <w:spacing w:after="0"/>
      </w:pPr>
      <w:r w:rsidRPr="003A7B3D">
        <w:rPr>
          <w:rFonts w:eastAsia="Sylfaen" w:cs="Times New Roman"/>
          <w:noProof/>
        </w:rPr>
        <w:drawing>
          <wp:inline distT="0" distB="0" distL="0" distR="0" wp14:anchorId="0BC19C80" wp14:editId="3DC74B67">
            <wp:extent cx="5238750" cy="3076575"/>
            <wp:effectExtent l="0" t="0" r="0" b="9525"/>
            <wp:docPr id="983402185" name="Picture 17" descr="‘Histogram showing the distribution of Nutritional Awareness (NA), superimposed on a normal distribution curve:&#10;&#10;Mean = 3.72, Standard Deviation = 0.438, Sample Size = 119.&#10;Most of the data were distributed between 3.5 an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402185" name="Picture 17" descr="‘Histogram showing the distribution of Nutritional Awareness (NA), superimposed on a normal distribution curve:&#10;&#10;Mean = 3.72, Standard Deviation = 0.438, Sample Size = 119.&#10;Most of the data were distributed between 3.5 and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38750" cy="3076575"/>
                    </a:xfrm>
                    <a:prstGeom prst="rect">
                      <a:avLst/>
                    </a:prstGeom>
                    <a:noFill/>
                    <a:ln>
                      <a:noFill/>
                    </a:ln>
                  </pic:spPr>
                </pic:pic>
              </a:graphicData>
            </a:graphic>
          </wp:inline>
        </w:drawing>
      </w:r>
    </w:p>
    <w:p w14:paraId="529845E4" w14:textId="3CB7719B" w:rsidR="000F5FD6" w:rsidRPr="0021627F" w:rsidRDefault="006E3777" w:rsidP="00D248F2">
      <w:pPr>
        <w:pStyle w:val="Caption"/>
        <w:rPr>
          <w:rFonts w:ascii="Sylfaen" w:eastAsia="Sylfaen" w:hAnsi="Sylfaen" w:cs="Times New Roman"/>
          <w:color w:val="auto"/>
          <w:sz w:val="22"/>
          <w:szCs w:val="22"/>
        </w:rPr>
      </w:pPr>
      <w:r w:rsidRPr="0021627F">
        <w:rPr>
          <w:rFonts w:ascii="Sylfaen" w:hAnsi="Sylfaen"/>
          <w:color w:val="auto"/>
          <w:sz w:val="22"/>
          <w:szCs w:val="22"/>
        </w:rPr>
        <w:t xml:space="preserve">Figure </w:t>
      </w:r>
      <w:r w:rsidRPr="0021627F">
        <w:rPr>
          <w:rFonts w:ascii="Sylfaen" w:hAnsi="Sylfaen"/>
          <w:color w:val="auto"/>
          <w:sz w:val="22"/>
          <w:szCs w:val="22"/>
        </w:rPr>
        <w:fldChar w:fldCharType="begin"/>
      </w:r>
      <w:r w:rsidRPr="0021627F">
        <w:rPr>
          <w:rFonts w:ascii="Sylfaen" w:hAnsi="Sylfaen"/>
          <w:color w:val="auto"/>
          <w:sz w:val="22"/>
          <w:szCs w:val="22"/>
        </w:rPr>
        <w:instrText xml:space="preserve"> SEQ Figure \* ARABIC </w:instrText>
      </w:r>
      <w:r w:rsidRPr="0021627F">
        <w:rPr>
          <w:rFonts w:ascii="Sylfaen" w:hAnsi="Sylfaen"/>
          <w:color w:val="auto"/>
          <w:sz w:val="22"/>
          <w:szCs w:val="22"/>
        </w:rPr>
        <w:fldChar w:fldCharType="separate"/>
      </w:r>
      <w:r w:rsidRPr="0021627F">
        <w:rPr>
          <w:rFonts w:ascii="Sylfaen" w:hAnsi="Sylfaen"/>
          <w:noProof/>
          <w:color w:val="auto"/>
          <w:sz w:val="22"/>
          <w:szCs w:val="22"/>
        </w:rPr>
        <w:t>4</w:t>
      </w:r>
      <w:r w:rsidRPr="0021627F">
        <w:rPr>
          <w:rFonts w:ascii="Sylfaen" w:hAnsi="Sylfaen"/>
          <w:color w:val="auto"/>
          <w:sz w:val="22"/>
          <w:szCs w:val="22"/>
        </w:rPr>
        <w:fldChar w:fldCharType="end"/>
      </w:r>
      <w:r w:rsidRPr="0021627F">
        <w:rPr>
          <w:rFonts w:ascii="Sylfaen" w:hAnsi="Sylfaen"/>
          <w:color w:val="auto"/>
          <w:sz w:val="22"/>
          <w:szCs w:val="22"/>
        </w:rPr>
        <w:t xml:space="preserve">. Histogram to check </w:t>
      </w:r>
      <w:r w:rsidR="00E946A4" w:rsidRPr="0021627F">
        <w:rPr>
          <w:rFonts w:ascii="Sylfaen" w:hAnsi="Sylfaen"/>
          <w:color w:val="auto"/>
          <w:sz w:val="22"/>
          <w:szCs w:val="22"/>
        </w:rPr>
        <w:t>n</w:t>
      </w:r>
      <w:r w:rsidRPr="0021627F">
        <w:rPr>
          <w:rFonts w:ascii="Sylfaen" w:hAnsi="Sylfaen"/>
          <w:color w:val="auto"/>
          <w:sz w:val="22"/>
          <w:szCs w:val="22"/>
        </w:rPr>
        <w:t>ormality of nutritional awareness (Source: Authors).</w:t>
      </w:r>
    </w:p>
    <w:p w14:paraId="33D2ED4E" w14:textId="77777777" w:rsidR="000F5FD6" w:rsidRPr="003A7B3D" w:rsidRDefault="000F5FD6">
      <w:pPr>
        <w:spacing w:after="0"/>
        <w:jc w:val="both"/>
        <w:rPr>
          <w:rFonts w:eastAsia="Sylfaen" w:cs="Times New Roman"/>
          <w:kern w:val="2"/>
          <w:lang w:eastAsia="zh-CN"/>
        </w:rPr>
      </w:pPr>
    </w:p>
    <w:p w14:paraId="3DE6A619" w14:textId="77777777" w:rsidR="000F5FD6" w:rsidRPr="003A7B3D" w:rsidRDefault="000F5FD6">
      <w:pPr>
        <w:autoSpaceDE w:val="0"/>
        <w:autoSpaceDN w:val="0"/>
        <w:adjustRightInd w:val="0"/>
        <w:spacing w:after="0"/>
        <w:jc w:val="both"/>
        <w:rPr>
          <w:rFonts w:eastAsia="Sylfaen" w:cs="Times New Roman"/>
        </w:rPr>
      </w:pPr>
    </w:p>
    <w:p w14:paraId="547EE1FA" w14:textId="77777777" w:rsidR="000F5FD6" w:rsidRPr="003A7B3D" w:rsidRDefault="000F5FD6">
      <w:pPr>
        <w:autoSpaceDE w:val="0"/>
        <w:autoSpaceDN w:val="0"/>
        <w:adjustRightInd w:val="0"/>
        <w:spacing w:after="0"/>
        <w:jc w:val="both"/>
        <w:rPr>
          <w:rFonts w:eastAsia="Sylfaen" w:cs="Times New Roman"/>
        </w:rPr>
      </w:pPr>
    </w:p>
    <w:p w14:paraId="550587A7" w14:textId="77777777" w:rsidR="005A1F5D" w:rsidRDefault="00000000" w:rsidP="00D248F2">
      <w:pPr>
        <w:keepNext/>
      </w:pPr>
      <w:r w:rsidRPr="003A7B3D">
        <w:rPr>
          <w:noProof/>
        </w:rPr>
        <w:lastRenderedPageBreak/>
        <w:drawing>
          <wp:inline distT="0" distB="0" distL="0" distR="0" wp14:anchorId="4372FDED" wp14:editId="70BA99F5">
            <wp:extent cx="4914900" cy="2895600"/>
            <wp:effectExtent l="0" t="0" r="0" b="0"/>
            <wp:docPr id="419487834" name="Picture 16" descr="‘Histogram showing the distribution of lifestyle changes (MIL), superimposed on a normal distribution curve:&#10;&#10;Mean = 4.04, Standard Deviation = 0.761, Sample Size = 119.&#10;Most of the data are distributed between 3.5 an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487834" name="Picture 16" descr="‘Histogram showing the distribution of lifestyle changes (MIL), superimposed on a normal distribution curve:&#10;&#10;Mean = 4.04, Standard Deviation = 0.761, Sample Size = 119.&#10;Most of the data are distributed between 3.5 and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914900" cy="2895600"/>
                    </a:xfrm>
                    <a:prstGeom prst="rect">
                      <a:avLst/>
                    </a:prstGeom>
                    <a:noFill/>
                    <a:ln>
                      <a:noFill/>
                    </a:ln>
                  </pic:spPr>
                </pic:pic>
              </a:graphicData>
            </a:graphic>
          </wp:inline>
        </w:drawing>
      </w:r>
    </w:p>
    <w:p w14:paraId="7FEA5E6A" w14:textId="55120CB8" w:rsidR="003A7B3D" w:rsidRPr="0021627F" w:rsidRDefault="005A1F5D" w:rsidP="0021627F">
      <w:pPr>
        <w:pStyle w:val="Caption"/>
        <w:rPr>
          <w:rFonts w:ascii="Sylfaen" w:hAnsi="Sylfaen"/>
          <w:color w:val="auto"/>
          <w:sz w:val="22"/>
          <w:szCs w:val="22"/>
        </w:rPr>
      </w:pPr>
      <w:r w:rsidRPr="0021627F">
        <w:rPr>
          <w:rFonts w:ascii="Sylfaen" w:hAnsi="Sylfaen"/>
          <w:color w:val="auto"/>
          <w:sz w:val="22"/>
          <w:szCs w:val="22"/>
        </w:rPr>
        <w:t xml:space="preserve">Figure </w:t>
      </w:r>
      <w:r w:rsidRPr="0021627F">
        <w:rPr>
          <w:rFonts w:ascii="Sylfaen" w:hAnsi="Sylfaen"/>
          <w:color w:val="auto"/>
          <w:sz w:val="22"/>
          <w:szCs w:val="22"/>
        </w:rPr>
        <w:fldChar w:fldCharType="begin"/>
      </w:r>
      <w:r w:rsidRPr="0021627F">
        <w:rPr>
          <w:rFonts w:ascii="Sylfaen" w:hAnsi="Sylfaen"/>
          <w:color w:val="auto"/>
          <w:sz w:val="22"/>
          <w:szCs w:val="22"/>
        </w:rPr>
        <w:instrText xml:space="preserve"> SEQ Figure \* ARABIC </w:instrText>
      </w:r>
      <w:r w:rsidRPr="0021627F">
        <w:rPr>
          <w:rFonts w:ascii="Sylfaen" w:hAnsi="Sylfaen"/>
          <w:color w:val="auto"/>
          <w:sz w:val="22"/>
          <w:szCs w:val="22"/>
        </w:rPr>
        <w:fldChar w:fldCharType="separate"/>
      </w:r>
      <w:r w:rsidRPr="0021627F">
        <w:rPr>
          <w:rFonts w:ascii="Sylfaen" w:hAnsi="Sylfaen"/>
          <w:noProof/>
          <w:color w:val="auto"/>
          <w:sz w:val="22"/>
          <w:szCs w:val="22"/>
        </w:rPr>
        <w:t>5</w:t>
      </w:r>
      <w:r w:rsidRPr="0021627F">
        <w:rPr>
          <w:rFonts w:ascii="Sylfaen" w:hAnsi="Sylfaen"/>
          <w:color w:val="auto"/>
          <w:sz w:val="22"/>
          <w:szCs w:val="22"/>
        </w:rPr>
        <w:fldChar w:fldCharType="end"/>
      </w:r>
      <w:r w:rsidRPr="0021627F">
        <w:rPr>
          <w:rFonts w:ascii="Sylfaen" w:hAnsi="Sylfaen"/>
          <w:color w:val="auto"/>
          <w:sz w:val="22"/>
          <w:szCs w:val="22"/>
        </w:rPr>
        <w:t xml:space="preserve">. Histogram to check </w:t>
      </w:r>
      <w:r w:rsidR="00E946A4" w:rsidRPr="0021627F">
        <w:rPr>
          <w:rFonts w:ascii="Sylfaen" w:hAnsi="Sylfaen"/>
          <w:color w:val="auto"/>
          <w:sz w:val="22"/>
          <w:szCs w:val="22"/>
        </w:rPr>
        <w:t>n</w:t>
      </w:r>
      <w:r w:rsidRPr="0021627F">
        <w:rPr>
          <w:rFonts w:ascii="Sylfaen" w:hAnsi="Sylfaen"/>
          <w:color w:val="auto"/>
          <w:sz w:val="22"/>
          <w:szCs w:val="22"/>
        </w:rPr>
        <w:t>ormality of modification in lifestyle (Source: Authors).</w:t>
      </w:r>
    </w:p>
    <w:p w14:paraId="5519CB19" w14:textId="3813ED00" w:rsidR="000F5FD6" w:rsidRPr="003A7B3D" w:rsidRDefault="00000000">
      <w:pPr>
        <w:pStyle w:val="Heading3"/>
        <w:rPr>
          <w:rFonts w:eastAsia="Sylfaen" w:cs="Times New Roman"/>
          <w:lang w:eastAsia="zh-CN"/>
        </w:rPr>
      </w:pPr>
      <w:bookmarkStart w:id="88" w:name="_Toc144225919"/>
      <w:bookmarkStart w:id="89" w:name="_Toc146098188"/>
      <w:r w:rsidRPr="003A7B3D">
        <w:rPr>
          <w:rFonts w:eastAsia="Sylfaen" w:cs="Times New Roman"/>
          <w:lang w:eastAsia="zh-CN"/>
        </w:rPr>
        <w:t xml:space="preserve">Regression </w:t>
      </w:r>
      <w:r w:rsidR="00F95880">
        <w:rPr>
          <w:rFonts w:eastAsia="Sylfaen" w:cs="Times New Roman"/>
          <w:lang w:eastAsia="zh-CN"/>
        </w:rPr>
        <w:t>A</w:t>
      </w:r>
      <w:r w:rsidRPr="003A7B3D">
        <w:rPr>
          <w:rFonts w:eastAsia="Sylfaen" w:cs="Times New Roman"/>
          <w:lang w:eastAsia="zh-CN"/>
        </w:rPr>
        <w:t>nalysis</w:t>
      </w:r>
      <w:bookmarkEnd w:id="88"/>
      <w:bookmarkEnd w:id="89"/>
    </w:p>
    <w:p w14:paraId="59915DEA" w14:textId="69DF0339" w:rsidR="000F5FD6" w:rsidRDefault="00000000">
      <w:pPr>
        <w:pStyle w:val="Heading4"/>
        <w:rPr>
          <w:rFonts w:eastAsia="Sylfaen" w:cs="Times New Roman"/>
          <w:lang w:eastAsia="zh-CN"/>
        </w:rPr>
      </w:pPr>
      <w:bookmarkStart w:id="90" w:name="_Toc144225920"/>
      <w:bookmarkStart w:id="91" w:name="_Toc146098189"/>
      <w:r w:rsidRPr="003A7B3D">
        <w:rPr>
          <w:rFonts w:eastAsia="Sylfaen" w:cs="Times New Roman"/>
          <w:lang w:eastAsia="zh-CN"/>
        </w:rPr>
        <w:t xml:space="preserve">Impact of </w:t>
      </w:r>
      <w:r w:rsidR="0053143D">
        <w:rPr>
          <w:rFonts w:eastAsia="Sylfaen" w:cs="Times New Roman"/>
          <w:lang w:eastAsia="zh-CN"/>
        </w:rPr>
        <w:t>S</w:t>
      </w:r>
      <w:r w:rsidRPr="003A7B3D">
        <w:rPr>
          <w:rFonts w:eastAsia="Sylfaen" w:cs="Times New Roman"/>
          <w:lang w:eastAsia="zh-CN"/>
        </w:rPr>
        <w:t xml:space="preserve">martphone </w:t>
      </w:r>
      <w:r w:rsidR="0053143D">
        <w:rPr>
          <w:rFonts w:eastAsia="Sylfaen" w:cs="Times New Roman"/>
          <w:lang w:eastAsia="zh-CN"/>
        </w:rPr>
        <w:t>A</w:t>
      </w:r>
      <w:r w:rsidRPr="003A7B3D">
        <w:rPr>
          <w:rFonts w:eastAsia="Sylfaen" w:cs="Times New Roman"/>
          <w:lang w:eastAsia="zh-CN"/>
        </w:rPr>
        <w:t xml:space="preserve">pps on </w:t>
      </w:r>
      <w:r w:rsidR="0053143D">
        <w:rPr>
          <w:rFonts w:eastAsia="Sylfaen" w:cs="Times New Roman"/>
          <w:lang w:eastAsia="zh-CN"/>
        </w:rPr>
        <w:t>H</w:t>
      </w:r>
      <w:r w:rsidRPr="003A7B3D">
        <w:rPr>
          <w:rFonts w:eastAsia="Sylfaen" w:cs="Times New Roman"/>
          <w:lang w:eastAsia="zh-CN"/>
        </w:rPr>
        <w:t xml:space="preserve">ealthy </w:t>
      </w:r>
      <w:r w:rsidR="0053143D">
        <w:rPr>
          <w:rFonts w:eastAsia="Sylfaen" w:cs="Times New Roman"/>
          <w:lang w:eastAsia="zh-CN"/>
        </w:rPr>
        <w:t>D</w:t>
      </w:r>
      <w:r w:rsidRPr="003A7B3D">
        <w:rPr>
          <w:rFonts w:eastAsia="Sylfaen" w:cs="Times New Roman"/>
          <w:lang w:eastAsia="zh-CN"/>
        </w:rPr>
        <w:t xml:space="preserve">iet </w:t>
      </w:r>
      <w:r w:rsidR="0053143D">
        <w:rPr>
          <w:rFonts w:eastAsia="Sylfaen" w:cs="Times New Roman"/>
          <w:lang w:eastAsia="zh-CN"/>
        </w:rPr>
        <w:t>C</w:t>
      </w:r>
      <w:r w:rsidRPr="003A7B3D">
        <w:rPr>
          <w:rFonts w:eastAsia="Sylfaen" w:cs="Times New Roman"/>
          <w:lang w:eastAsia="zh-CN"/>
        </w:rPr>
        <w:t xml:space="preserve">onsumption </w:t>
      </w:r>
      <w:r w:rsidR="0053143D">
        <w:rPr>
          <w:rFonts w:eastAsia="Sylfaen" w:cs="Times New Roman"/>
          <w:lang w:eastAsia="zh-CN"/>
        </w:rPr>
        <w:t>B</w:t>
      </w:r>
      <w:r w:rsidRPr="003A7B3D">
        <w:rPr>
          <w:rFonts w:eastAsia="Sylfaen" w:cs="Times New Roman"/>
          <w:lang w:eastAsia="zh-CN"/>
        </w:rPr>
        <w:t>ehaviour</w:t>
      </w:r>
      <w:bookmarkEnd w:id="90"/>
      <w:r w:rsidRPr="003A7B3D">
        <w:rPr>
          <w:rFonts w:eastAsia="Sylfaen" w:cs="Times New Roman"/>
          <w:lang w:eastAsia="zh-CN"/>
        </w:rPr>
        <w:t>s</w:t>
      </w:r>
      <w:bookmarkEnd w:id="91"/>
      <w:r w:rsidRPr="003A7B3D">
        <w:rPr>
          <w:rFonts w:eastAsia="Sylfaen" w:cs="Times New Roman"/>
          <w:lang w:eastAsia="zh-CN"/>
        </w:rPr>
        <w:t xml:space="preserve"> </w:t>
      </w:r>
    </w:p>
    <w:p w14:paraId="6DAD6986" w14:textId="77777777" w:rsidR="00664025" w:rsidRDefault="00664025" w:rsidP="00664025">
      <w:pPr>
        <w:spacing w:after="0"/>
        <w:jc w:val="both"/>
        <w:rPr>
          <w:rFonts w:eastAsia="Sylfaen" w:cs="Times New Roman"/>
          <w:kern w:val="2"/>
          <w:lang w:eastAsia="zh-CN"/>
        </w:rPr>
      </w:pPr>
    </w:p>
    <w:p w14:paraId="4C1AAD4F" w14:textId="17419E10" w:rsidR="00246EB6" w:rsidRPr="003A7B3D" w:rsidRDefault="00664025" w:rsidP="00664025">
      <w:pPr>
        <w:spacing w:after="0"/>
        <w:jc w:val="both"/>
        <w:rPr>
          <w:rFonts w:eastAsia="Sylfaen" w:cs="Times New Roman"/>
          <w:kern w:val="2"/>
          <w:lang w:eastAsia="zh-CN"/>
        </w:rPr>
      </w:pPr>
      <w:r w:rsidRPr="003A7B3D">
        <w:rPr>
          <w:rFonts w:eastAsia="Sylfaen" w:cs="Times New Roman"/>
          <w:kern w:val="2"/>
          <w:lang w:eastAsia="zh-CN"/>
        </w:rPr>
        <w:t>The first hypothesis (</w:t>
      </w:r>
      <w:r w:rsidRPr="00D248F2">
        <w:rPr>
          <w:rFonts w:eastAsia="Sylfaen" w:cs="Times New Roman"/>
          <w:bCs/>
          <w:kern w:val="2"/>
          <w:lang w:eastAsia="zh-CN"/>
        </w:rPr>
        <w:t>H1</w:t>
      </w:r>
      <w:r w:rsidRPr="003A7B3D">
        <w:rPr>
          <w:rFonts w:eastAsia="Sylfaen" w:cs="Times New Roman"/>
          <w:kern w:val="2"/>
          <w:lang w:eastAsia="zh-CN"/>
        </w:rPr>
        <w:t xml:space="preserve">) states that smartphone health apps, aesthetics, functionality, social orientation, perceived ease of use, and perceived usefulness significantly impact the healthy dietary consumption behaviours of people in the UK. The model summary </w:t>
      </w:r>
      <w:r>
        <w:rPr>
          <w:rFonts w:eastAsia="Sylfaen" w:cs="Times New Roman"/>
          <w:kern w:val="2"/>
          <w:lang w:eastAsia="zh-CN"/>
        </w:rPr>
        <w:t xml:space="preserve">(Table 12) </w:t>
      </w:r>
      <w:r w:rsidRPr="003A7B3D">
        <w:rPr>
          <w:rFonts w:eastAsia="Sylfaen" w:cs="Times New Roman"/>
          <w:kern w:val="2"/>
          <w:lang w:eastAsia="zh-CN"/>
        </w:rPr>
        <w:t xml:space="preserve">indicates that the predictors account for 34.3% of the healthy diet consumption behaviour variance. The adjusted R-square is 31.4%, suggesting a moderate fit of the model. The ANOVA results </w:t>
      </w:r>
      <w:r>
        <w:rPr>
          <w:rFonts w:eastAsia="Sylfaen" w:cs="Times New Roman"/>
          <w:kern w:val="2"/>
          <w:lang w:eastAsia="zh-CN"/>
        </w:rPr>
        <w:t xml:space="preserve">(Tabl3 13) </w:t>
      </w:r>
      <w:r w:rsidRPr="003A7B3D">
        <w:rPr>
          <w:rFonts w:eastAsia="Sylfaen" w:cs="Times New Roman"/>
          <w:kern w:val="2"/>
          <w:lang w:eastAsia="zh-CN"/>
        </w:rPr>
        <w:t>show that the regression model is significant (</w:t>
      </w:r>
      <w:r w:rsidRPr="00D248F2">
        <w:rPr>
          <w:rFonts w:eastAsia="Sylfaen" w:cs="Times New Roman"/>
          <w:i/>
          <w:iCs/>
          <w:kern w:val="2"/>
          <w:lang w:eastAsia="zh-CN"/>
        </w:rPr>
        <w:t xml:space="preserve">p </w:t>
      </w:r>
      <w:r w:rsidRPr="003A7B3D">
        <w:rPr>
          <w:rFonts w:eastAsia="Sylfaen" w:cs="Times New Roman"/>
          <w:kern w:val="2"/>
          <w:lang w:eastAsia="zh-CN"/>
        </w:rPr>
        <w:t xml:space="preserve">&lt; .001), indicating that the predictors collectively significantly impact healthy dietary consumption behaviours. </w:t>
      </w:r>
    </w:p>
    <w:p w14:paraId="1028154A" w14:textId="77777777" w:rsidR="0053143D" w:rsidRDefault="0053143D" w:rsidP="0021627F">
      <w:pPr>
        <w:spacing w:after="0"/>
        <w:jc w:val="both"/>
        <w:rPr>
          <w:lang w:eastAsia="zh-CN"/>
        </w:rPr>
      </w:pPr>
    </w:p>
    <w:p w14:paraId="742C6425" w14:textId="699F2986" w:rsidR="00BD35D1" w:rsidRPr="0021627F" w:rsidRDefault="00BD35D1" w:rsidP="0021627F">
      <w:pPr>
        <w:pStyle w:val="Caption"/>
        <w:keepNext/>
        <w:rPr>
          <w:rFonts w:ascii="Sylfaen" w:hAnsi="Sylfaen"/>
          <w:i w:val="0"/>
          <w:iCs w:val="0"/>
          <w:color w:val="auto"/>
          <w:sz w:val="22"/>
          <w:szCs w:val="22"/>
        </w:rPr>
      </w:pPr>
      <w:r w:rsidRPr="0021627F">
        <w:rPr>
          <w:rFonts w:ascii="Sylfaen" w:hAnsi="Sylfaen"/>
          <w:i w:val="0"/>
          <w:iCs w:val="0"/>
          <w:color w:val="auto"/>
          <w:sz w:val="22"/>
          <w:szCs w:val="22"/>
        </w:rPr>
        <w:t xml:space="preserve">Table </w:t>
      </w:r>
      <w:r w:rsidRPr="0021627F">
        <w:rPr>
          <w:rFonts w:ascii="Sylfaen" w:hAnsi="Sylfaen"/>
          <w:i w:val="0"/>
          <w:iCs w:val="0"/>
          <w:color w:val="auto"/>
          <w:sz w:val="22"/>
          <w:szCs w:val="22"/>
        </w:rPr>
        <w:fldChar w:fldCharType="begin"/>
      </w:r>
      <w:r w:rsidRPr="0021627F">
        <w:rPr>
          <w:rFonts w:ascii="Sylfaen" w:hAnsi="Sylfaen"/>
          <w:i w:val="0"/>
          <w:iCs w:val="0"/>
          <w:color w:val="auto"/>
          <w:sz w:val="22"/>
          <w:szCs w:val="22"/>
        </w:rPr>
        <w:instrText xml:space="preserve"> SEQ Table \* ARABIC </w:instrText>
      </w:r>
      <w:r w:rsidRPr="0021627F">
        <w:rPr>
          <w:rFonts w:ascii="Sylfaen" w:hAnsi="Sylfaen"/>
          <w:i w:val="0"/>
          <w:iCs w:val="0"/>
          <w:color w:val="auto"/>
          <w:sz w:val="22"/>
          <w:szCs w:val="22"/>
        </w:rPr>
        <w:fldChar w:fldCharType="separate"/>
      </w:r>
      <w:r w:rsidR="003C5AFE" w:rsidRPr="0021627F">
        <w:rPr>
          <w:rFonts w:ascii="Sylfaen" w:hAnsi="Sylfaen"/>
          <w:i w:val="0"/>
          <w:iCs w:val="0"/>
          <w:noProof/>
          <w:color w:val="auto"/>
          <w:sz w:val="22"/>
          <w:szCs w:val="22"/>
        </w:rPr>
        <w:t>12</w:t>
      </w:r>
      <w:r w:rsidRPr="0021627F">
        <w:rPr>
          <w:rFonts w:ascii="Sylfaen" w:hAnsi="Sylfaen"/>
          <w:i w:val="0"/>
          <w:iCs w:val="0"/>
          <w:color w:val="auto"/>
          <w:sz w:val="22"/>
          <w:szCs w:val="22"/>
        </w:rPr>
        <w:fldChar w:fldCharType="end"/>
      </w:r>
      <w:r w:rsidRPr="0021627F">
        <w:rPr>
          <w:rFonts w:ascii="Sylfaen" w:hAnsi="Sylfaen"/>
          <w:i w:val="0"/>
          <w:iCs w:val="0"/>
          <w:color w:val="auto"/>
          <w:sz w:val="22"/>
          <w:szCs w:val="22"/>
        </w:rPr>
        <w:t xml:space="preserve">. Model </w:t>
      </w:r>
      <w:r w:rsidRPr="0021627F">
        <w:rPr>
          <w:rFonts w:ascii="Sylfaen" w:hAnsi="Sylfaen"/>
          <w:i w:val="0"/>
          <w:iCs w:val="0"/>
          <w:color w:val="auto"/>
          <w:sz w:val="22"/>
          <w:szCs w:val="22"/>
        </w:rPr>
        <w:t>summary.</w:t>
      </w:r>
    </w:p>
    <w:tbl>
      <w:tblPr>
        <w:tblW w:w="8875"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Caption w:val="Merged heading row."/>
        <w:tblDescription w:val="The heading row has been merged to cover the 5 columns below. The text reads &quot;Model summary&quot;."/>
      </w:tblPr>
      <w:tblGrid>
        <w:gridCol w:w="1052"/>
        <w:gridCol w:w="1358"/>
        <w:gridCol w:w="1440"/>
        <w:gridCol w:w="1946"/>
        <w:gridCol w:w="3079"/>
      </w:tblGrid>
      <w:tr w:rsidR="000F5FD6" w:rsidRPr="003C5AFE" w14:paraId="21F0E86D" w14:textId="77777777" w:rsidTr="00D248F2">
        <w:trPr>
          <w:cantSplit/>
          <w:trHeight w:val="479"/>
        </w:trPr>
        <w:tc>
          <w:tcPr>
            <w:tcW w:w="8875" w:type="dxa"/>
            <w:gridSpan w:val="5"/>
            <w:shd w:val="clear" w:color="auto" w:fill="auto"/>
            <w:vAlign w:val="center"/>
          </w:tcPr>
          <w:p w14:paraId="38CCC010" w14:textId="77777777" w:rsidR="000F5FD6" w:rsidRPr="0021627F" w:rsidRDefault="00000000" w:rsidP="00C9741E">
            <w:pPr>
              <w:autoSpaceDE w:val="0"/>
              <w:autoSpaceDN w:val="0"/>
              <w:adjustRightInd w:val="0"/>
              <w:spacing w:after="0" w:line="360" w:lineRule="auto"/>
              <w:ind w:left="60" w:right="60"/>
              <w:jc w:val="center"/>
              <w:rPr>
                <w:rFonts w:eastAsia="Calibri" w:cs="Times New Roman"/>
              </w:rPr>
            </w:pPr>
            <w:bookmarkStart w:id="92" w:name="_Toc144160630"/>
            <w:r w:rsidRPr="0021627F">
              <w:rPr>
                <w:rFonts w:eastAsia="Calibri" w:cs="Times New Roman"/>
              </w:rPr>
              <w:t>Model summary</w:t>
            </w:r>
          </w:p>
        </w:tc>
      </w:tr>
      <w:tr w:rsidR="000F5FD6" w:rsidRPr="003C5AFE" w14:paraId="26B5FFAD" w14:textId="77777777" w:rsidTr="0021627F">
        <w:trPr>
          <w:cantSplit/>
          <w:trHeight w:val="974"/>
        </w:trPr>
        <w:tc>
          <w:tcPr>
            <w:tcW w:w="1052" w:type="dxa"/>
            <w:tcBorders>
              <w:top w:val="single" w:sz="4" w:space="0" w:color="auto"/>
              <w:bottom w:val="single" w:sz="4" w:space="0" w:color="auto"/>
            </w:tcBorders>
            <w:shd w:val="clear" w:color="auto" w:fill="auto"/>
            <w:vAlign w:val="bottom"/>
          </w:tcPr>
          <w:p w14:paraId="3211636F" w14:textId="77777777" w:rsidR="000F5FD6" w:rsidRPr="0021627F" w:rsidRDefault="00000000" w:rsidP="0053143D">
            <w:pPr>
              <w:autoSpaceDE w:val="0"/>
              <w:autoSpaceDN w:val="0"/>
              <w:adjustRightInd w:val="0"/>
              <w:spacing w:after="0" w:line="360" w:lineRule="auto"/>
              <w:ind w:left="60" w:right="60"/>
              <w:rPr>
                <w:rFonts w:eastAsia="Calibri" w:cs="Times New Roman"/>
              </w:rPr>
            </w:pPr>
            <w:r w:rsidRPr="0021627F">
              <w:rPr>
                <w:rFonts w:eastAsia="Calibri" w:cs="Times New Roman"/>
              </w:rPr>
              <w:t>Model</w:t>
            </w:r>
          </w:p>
        </w:tc>
        <w:tc>
          <w:tcPr>
            <w:tcW w:w="1358" w:type="dxa"/>
            <w:tcBorders>
              <w:top w:val="single" w:sz="4" w:space="0" w:color="auto"/>
              <w:bottom w:val="single" w:sz="4" w:space="0" w:color="auto"/>
            </w:tcBorders>
            <w:shd w:val="clear" w:color="auto" w:fill="auto"/>
            <w:vAlign w:val="bottom"/>
          </w:tcPr>
          <w:p w14:paraId="602057E3" w14:textId="77777777" w:rsidR="000F5FD6" w:rsidRPr="0021627F" w:rsidRDefault="00000000" w:rsidP="00D248F2">
            <w:pPr>
              <w:autoSpaceDE w:val="0"/>
              <w:autoSpaceDN w:val="0"/>
              <w:adjustRightInd w:val="0"/>
              <w:spacing w:after="0" w:line="360" w:lineRule="auto"/>
              <w:ind w:left="60" w:right="60"/>
              <w:rPr>
                <w:rFonts w:eastAsia="Calibri" w:cs="Times New Roman"/>
              </w:rPr>
            </w:pPr>
            <w:r w:rsidRPr="0021627F">
              <w:rPr>
                <w:rFonts w:eastAsia="Calibri" w:cs="Times New Roman"/>
              </w:rPr>
              <w:t>R</w:t>
            </w:r>
          </w:p>
        </w:tc>
        <w:tc>
          <w:tcPr>
            <w:tcW w:w="1440" w:type="dxa"/>
            <w:tcBorders>
              <w:top w:val="single" w:sz="4" w:space="0" w:color="auto"/>
              <w:bottom w:val="single" w:sz="4" w:space="0" w:color="auto"/>
            </w:tcBorders>
            <w:shd w:val="clear" w:color="auto" w:fill="auto"/>
            <w:vAlign w:val="bottom"/>
          </w:tcPr>
          <w:p w14:paraId="53D89301" w14:textId="77777777" w:rsidR="000F5FD6" w:rsidRPr="0021627F" w:rsidRDefault="00000000" w:rsidP="00D248F2">
            <w:pPr>
              <w:autoSpaceDE w:val="0"/>
              <w:autoSpaceDN w:val="0"/>
              <w:adjustRightInd w:val="0"/>
              <w:spacing w:after="0" w:line="360" w:lineRule="auto"/>
              <w:ind w:left="60" w:right="60"/>
              <w:rPr>
                <w:rFonts w:eastAsia="Calibri" w:cs="Times New Roman"/>
              </w:rPr>
            </w:pPr>
            <w:r w:rsidRPr="0021627F">
              <w:rPr>
                <w:rFonts w:eastAsia="Calibri" w:cs="Times New Roman"/>
              </w:rPr>
              <w:t>R Square</w:t>
            </w:r>
          </w:p>
        </w:tc>
        <w:tc>
          <w:tcPr>
            <w:tcW w:w="1946" w:type="dxa"/>
            <w:tcBorders>
              <w:top w:val="single" w:sz="4" w:space="0" w:color="auto"/>
              <w:bottom w:val="single" w:sz="4" w:space="0" w:color="auto"/>
            </w:tcBorders>
            <w:shd w:val="clear" w:color="auto" w:fill="auto"/>
            <w:vAlign w:val="bottom"/>
          </w:tcPr>
          <w:p w14:paraId="368C6AA6" w14:textId="77777777" w:rsidR="000F5FD6" w:rsidRPr="0021627F" w:rsidRDefault="00000000" w:rsidP="00D248F2">
            <w:pPr>
              <w:autoSpaceDE w:val="0"/>
              <w:autoSpaceDN w:val="0"/>
              <w:adjustRightInd w:val="0"/>
              <w:spacing w:after="0" w:line="360" w:lineRule="auto"/>
              <w:ind w:left="60" w:right="60"/>
              <w:rPr>
                <w:rFonts w:eastAsia="Calibri" w:cs="Times New Roman"/>
              </w:rPr>
            </w:pPr>
            <w:r w:rsidRPr="0021627F">
              <w:rPr>
                <w:rFonts w:eastAsia="Calibri" w:cs="Times New Roman"/>
              </w:rPr>
              <w:t>Adjusted R Square</w:t>
            </w:r>
          </w:p>
        </w:tc>
        <w:tc>
          <w:tcPr>
            <w:tcW w:w="3079" w:type="dxa"/>
            <w:tcBorders>
              <w:top w:val="single" w:sz="4" w:space="0" w:color="auto"/>
              <w:bottom w:val="single" w:sz="4" w:space="0" w:color="auto"/>
            </w:tcBorders>
            <w:shd w:val="clear" w:color="auto" w:fill="auto"/>
            <w:vAlign w:val="bottom"/>
          </w:tcPr>
          <w:p w14:paraId="43E4419D" w14:textId="77777777" w:rsidR="000F5FD6" w:rsidRPr="0021627F" w:rsidRDefault="00000000" w:rsidP="00D248F2">
            <w:pPr>
              <w:autoSpaceDE w:val="0"/>
              <w:autoSpaceDN w:val="0"/>
              <w:adjustRightInd w:val="0"/>
              <w:spacing w:after="0" w:line="360" w:lineRule="auto"/>
              <w:ind w:left="60" w:right="60"/>
              <w:rPr>
                <w:rFonts w:eastAsia="Calibri" w:cs="Times New Roman"/>
              </w:rPr>
            </w:pPr>
            <w:r w:rsidRPr="0021627F">
              <w:rPr>
                <w:rFonts w:eastAsia="Calibri" w:cs="Times New Roman"/>
              </w:rPr>
              <w:t>Std. error of the estimate</w:t>
            </w:r>
          </w:p>
        </w:tc>
      </w:tr>
      <w:tr w:rsidR="000F5FD6" w:rsidRPr="003C5AFE" w14:paraId="4130D6D4" w14:textId="77777777" w:rsidTr="0021627F">
        <w:trPr>
          <w:cantSplit/>
          <w:trHeight w:val="479"/>
        </w:trPr>
        <w:tc>
          <w:tcPr>
            <w:tcW w:w="1052" w:type="dxa"/>
            <w:tcBorders>
              <w:top w:val="single" w:sz="4" w:space="0" w:color="auto"/>
            </w:tcBorders>
            <w:shd w:val="clear" w:color="auto" w:fill="auto"/>
          </w:tcPr>
          <w:p w14:paraId="2F1E48F2" w14:textId="77777777" w:rsidR="000F5FD6" w:rsidRPr="0021627F" w:rsidRDefault="00000000" w:rsidP="0053143D">
            <w:pPr>
              <w:autoSpaceDE w:val="0"/>
              <w:autoSpaceDN w:val="0"/>
              <w:adjustRightInd w:val="0"/>
              <w:spacing w:after="0" w:line="360" w:lineRule="auto"/>
              <w:ind w:left="60" w:right="60"/>
              <w:rPr>
                <w:rFonts w:eastAsia="Calibri" w:cs="Times New Roman"/>
              </w:rPr>
            </w:pPr>
            <w:r w:rsidRPr="0021627F">
              <w:rPr>
                <w:rFonts w:eastAsia="Calibri" w:cs="Times New Roman"/>
              </w:rPr>
              <w:t>1</w:t>
            </w:r>
          </w:p>
        </w:tc>
        <w:tc>
          <w:tcPr>
            <w:tcW w:w="1358" w:type="dxa"/>
            <w:tcBorders>
              <w:top w:val="single" w:sz="4" w:space="0" w:color="auto"/>
            </w:tcBorders>
            <w:shd w:val="clear" w:color="auto" w:fill="auto"/>
          </w:tcPr>
          <w:p w14:paraId="37E12F20" w14:textId="77777777" w:rsidR="000F5FD6" w:rsidRPr="0021627F" w:rsidRDefault="00000000" w:rsidP="00D248F2">
            <w:pPr>
              <w:autoSpaceDE w:val="0"/>
              <w:autoSpaceDN w:val="0"/>
              <w:adjustRightInd w:val="0"/>
              <w:spacing w:after="0" w:line="360" w:lineRule="auto"/>
              <w:ind w:left="60" w:right="60"/>
              <w:rPr>
                <w:rFonts w:eastAsia="Calibri" w:cs="Times New Roman"/>
              </w:rPr>
            </w:pPr>
            <w:r w:rsidRPr="0021627F">
              <w:rPr>
                <w:rFonts w:eastAsia="Calibri" w:cs="Times New Roman"/>
              </w:rPr>
              <w:t>.586</w:t>
            </w:r>
          </w:p>
        </w:tc>
        <w:tc>
          <w:tcPr>
            <w:tcW w:w="1440" w:type="dxa"/>
            <w:tcBorders>
              <w:top w:val="single" w:sz="4" w:space="0" w:color="auto"/>
            </w:tcBorders>
            <w:shd w:val="clear" w:color="auto" w:fill="auto"/>
          </w:tcPr>
          <w:p w14:paraId="54D9B5D7" w14:textId="77777777" w:rsidR="000F5FD6" w:rsidRPr="0021627F" w:rsidRDefault="00000000" w:rsidP="00D248F2">
            <w:pPr>
              <w:autoSpaceDE w:val="0"/>
              <w:autoSpaceDN w:val="0"/>
              <w:adjustRightInd w:val="0"/>
              <w:spacing w:after="0" w:line="360" w:lineRule="auto"/>
              <w:ind w:left="60" w:right="60"/>
              <w:rPr>
                <w:rFonts w:eastAsia="Calibri" w:cs="Times New Roman"/>
              </w:rPr>
            </w:pPr>
            <w:r w:rsidRPr="0021627F">
              <w:rPr>
                <w:rFonts w:eastAsia="Calibri" w:cs="Times New Roman"/>
              </w:rPr>
              <w:t>.343</w:t>
            </w:r>
          </w:p>
        </w:tc>
        <w:tc>
          <w:tcPr>
            <w:tcW w:w="1946" w:type="dxa"/>
            <w:tcBorders>
              <w:top w:val="single" w:sz="4" w:space="0" w:color="auto"/>
            </w:tcBorders>
            <w:shd w:val="clear" w:color="auto" w:fill="auto"/>
          </w:tcPr>
          <w:p w14:paraId="3F21E36E" w14:textId="77777777" w:rsidR="000F5FD6" w:rsidRPr="0021627F" w:rsidRDefault="00000000" w:rsidP="00D248F2">
            <w:pPr>
              <w:autoSpaceDE w:val="0"/>
              <w:autoSpaceDN w:val="0"/>
              <w:adjustRightInd w:val="0"/>
              <w:spacing w:after="0" w:line="360" w:lineRule="auto"/>
              <w:ind w:left="60" w:right="60"/>
              <w:rPr>
                <w:rFonts w:eastAsia="Calibri" w:cs="Times New Roman"/>
              </w:rPr>
            </w:pPr>
            <w:r w:rsidRPr="0021627F">
              <w:rPr>
                <w:rFonts w:eastAsia="Calibri" w:cs="Times New Roman"/>
              </w:rPr>
              <w:t>.314</w:t>
            </w:r>
          </w:p>
        </w:tc>
        <w:tc>
          <w:tcPr>
            <w:tcW w:w="3079" w:type="dxa"/>
            <w:tcBorders>
              <w:top w:val="single" w:sz="4" w:space="0" w:color="auto"/>
            </w:tcBorders>
            <w:shd w:val="clear" w:color="auto" w:fill="auto"/>
          </w:tcPr>
          <w:p w14:paraId="121EC323" w14:textId="77777777" w:rsidR="000F5FD6" w:rsidRPr="0021627F" w:rsidRDefault="00000000" w:rsidP="00D248F2">
            <w:pPr>
              <w:autoSpaceDE w:val="0"/>
              <w:autoSpaceDN w:val="0"/>
              <w:adjustRightInd w:val="0"/>
              <w:spacing w:after="0" w:line="360" w:lineRule="auto"/>
              <w:ind w:left="60" w:right="60"/>
              <w:rPr>
                <w:rFonts w:eastAsia="Calibri" w:cs="Times New Roman"/>
              </w:rPr>
            </w:pPr>
            <w:r w:rsidRPr="0021627F">
              <w:rPr>
                <w:rFonts w:eastAsia="Calibri" w:cs="Times New Roman"/>
              </w:rPr>
              <w:t>.67187</w:t>
            </w:r>
          </w:p>
        </w:tc>
      </w:tr>
      <w:tr w:rsidR="000F5FD6" w:rsidRPr="003C5AFE" w14:paraId="0049F974" w14:textId="77777777" w:rsidTr="00D248F2">
        <w:trPr>
          <w:cantSplit/>
          <w:trHeight w:val="494"/>
        </w:trPr>
        <w:tc>
          <w:tcPr>
            <w:tcW w:w="8875" w:type="dxa"/>
            <w:gridSpan w:val="5"/>
            <w:shd w:val="clear" w:color="auto" w:fill="auto"/>
          </w:tcPr>
          <w:p w14:paraId="09AE56F0" w14:textId="77777777" w:rsidR="000F5FD6" w:rsidRPr="0021627F" w:rsidRDefault="00000000" w:rsidP="0053143D">
            <w:pPr>
              <w:autoSpaceDE w:val="0"/>
              <w:autoSpaceDN w:val="0"/>
              <w:adjustRightInd w:val="0"/>
              <w:spacing w:after="0" w:line="360" w:lineRule="auto"/>
              <w:ind w:left="60" w:right="60"/>
              <w:rPr>
                <w:rFonts w:eastAsia="Calibri" w:cs="Times New Roman"/>
              </w:rPr>
            </w:pPr>
            <w:r w:rsidRPr="0021627F">
              <w:rPr>
                <w:rFonts w:eastAsia="Calibri" w:cs="Times New Roman"/>
              </w:rPr>
              <w:t>a. Predictors: (Constant), PU, A, SO, PEU, F</w:t>
            </w:r>
          </w:p>
        </w:tc>
      </w:tr>
    </w:tbl>
    <w:p w14:paraId="7C8F80AF" w14:textId="286B1EC7" w:rsidR="00664025" w:rsidRDefault="00664025">
      <w:pPr>
        <w:spacing w:after="0"/>
        <w:rPr>
          <w:lang w:eastAsia="zh-CN"/>
        </w:rPr>
      </w:pPr>
      <w:r w:rsidRPr="009B47B6">
        <w:rPr>
          <w:color w:val="000000"/>
          <w:lang w:eastAsia="zh-CN"/>
        </w:rPr>
        <w:t>(Source: Author</w:t>
      </w:r>
      <w:r>
        <w:rPr>
          <w:color w:val="000000"/>
          <w:lang w:eastAsia="zh-CN"/>
        </w:rPr>
        <w:t>s</w:t>
      </w:r>
      <w:r w:rsidRPr="009B47B6">
        <w:rPr>
          <w:color w:val="000000"/>
          <w:lang w:eastAsia="zh-CN"/>
        </w:rPr>
        <w:t>)</w:t>
      </w:r>
    </w:p>
    <w:p w14:paraId="0D54B751" w14:textId="77777777" w:rsidR="00664025" w:rsidRPr="00DF3F41" w:rsidRDefault="00664025" w:rsidP="00D248F2">
      <w:pPr>
        <w:rPr>
          <w:lang w:eastAsia="zh-CN"/>
        </w:rPr>
      </w:pPr>
    </w:p>
    <w:bookmarkEnd w:id="92"/>
    <w:p w14:paraId="6EB4AD68" w14:textId="12035098" w:rsidR="00BD35D1" w:rsidRPr="0021627F" w:rsidRDefault="00BD35D1" w:rsidP="0021627F">
      <w:pPr>
        <w:pStyle w:val="Caption"/>
        <w:keepNext/>
        <w:rPr>
          <w:rFonts w:ascii="Sylfaen" w:hAnsi="Sylfaen"/>
          <w:i w:val="0"/>
          <w:iCs w:val="0"/>
          <w:color w:val="auto"/>
          <w:sz w:val="22"/>
          <w:szCs w:val="22"/>
        </w:rPr>
      </w:pPr>
      <w:r w:rsidRPr="0021627F">
        <w:rPr>
          <w:rFonts w:ascii="Sylfaen" w:hAnsi="Sylfaen"/>
          <w:i w:val="0"/>
          <w:iCs w:val="0"/>
          <w:color w:val="auto"/>
          <w:sz w:val="22"/>
          <w:szCs w:val="22"/>
        </w:rPr>
        <w:lastRenderedPageBreak/>
        <w:t xml:space="preserve">Table </w:t>
      </w:r>
      <w:r w:rsidRPr="0021627F">
        <w:rPr>
          <w:rFonts w:ascii="Sylfaen" w:hAnsi="Sylfaen"/>
          <w:i w:val="0"/>
          <w:iCs w:val="0"/>
          <w:color w:val="auto"/>
          <w:sz w:val="22"/>
          <w:szCs w:val="22"/>
        </w:rPr>
        <w:fldChar w:fldCharType="begin"/>
      </w:r>
      <w:r w:rsidRPr="0021627F">
        <w:rPr>
          <w:rFonts w:ascii="Sylfaen" w:hAnsi="Sylfaen"/>
          <w:i w:val="0"/>
          <w:iCs w:val="0"/>
          <w:color w:val="auto"/>
          <w:sz w:val="22"/>
          <w:szCs w:val="22"/>
        </w:rPr>
        <w:instrText xml:space="preserve"> SEQ Table \* ARABIC </w:instrText>
      </w:r>
      <w:r w:rsidRPr="0021627F">
        <w:rPr>
          <w:rFonts w:ascii="Sylfaen" w:hAnsi="Sylfaen"/>
          <w:i w:val="0"/>
          <w:iCs w:val="0"/>
          <w:color w:val="auto"/>
          <w:sz w:val="22"/>
          <w:szCs w:val="22"/>
        </w:rPr>
        <w:fldChar w:fldCharType="separate"/>
      </w:r>
      <w:r w:rsidR="003C5AFE" w:rsidRPr="0021627F">
        <w:rPr>
          <w:rFonts w:ascii="Sylfaen" w:hAnsi="Sylfaen"/>
          <w:i w:val="0"/>
          <w:iCs w:val="0"/>
          <w:noProof/>
          <w:color w:val="auto"/>
          <w:sz w:val="22"/>
          <w:szCs w:val="22"/>
        </w:rPr>
        <w:t>13</w:t>
      </w:r>
      <w:r w:rsidRPr="0021627F">
        <w:rPr>
          <w:rFonts w:ascii="Sylfaen" w:hAnsi="Sylfaen"/>
          <w:i w:val="0"/>
          <w:iCs w:val="0"/>
          <w:color w:val="auto"/>
          <w:sz w:val="22"/>
          <w:szCs w:val="22"/>
        </w:rPr>
        <w:fldChar w:fldCharType="end"/>
      </w:r>
      <w:r w:rsidRPr="0021627F">
        <w:rPr>
          <w:rFonts w:ascii="Sylfaen" w:hAnsi="Sylfaen"/>
          <w:i w:val="0"/>
          <w:iCs w:val="0"/>
          <w:color w:val="auto"/>
          <w:sz w:val="22"/>
          <w:szCs w:val="22"/>
        </w:rPr>
        <w:t>. ANOVA test.</w:t>
      </w:r>
    </w:p>
    <w:tbl>
      <w:tblPr>
        <w:tblW w:w="8133"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Caption w:val="Merged heading row."/>
        <w:tblDescription w:val="The heading row has been merged to cover the 6 columns below. The text reads &quot;ANOVA&quot;."/>
      </w:tblPr>
      <w:tblGrid>
        <w:gridCol w:w="748"/>
        <w:gridCol w:w="1311"/>
        <w:gridCol w:w="1499"/>
        <w:gridCol w:w="1046"/>
        <w:gridCol w:w="1437"/>
        <w:gridCol w:w="1046"/>
        <w:gridCol w:w="1046"/>
      </w:tblGrid>
      <w:tr w:rsidR="000F5FD6" w:rsidRPr="003C5AFE" w14:paraId="43CB2A60" w14:textId="77777777" w:rsidTr="00D248F2">
        <w:trPr>
          <w:cantSplit/>
        </w:trPr>
        <w:tc>
          <w:tcPr>
            <w:tcW w:w="8133" w:type="dxa"/>
            <w:gridSpan w:val="7"/>
            <w:tcBorders>
              <w:bottom w:val="single" w:sz="4" w:space="0" w:color="auto"/>
            </w:tcBorders>
            <w:shd w:val="clear" w:color="auto" w:fill="auto"/>
            <w:vAlign w:val="center"/>
          </w:tcPr>
          <w:p w14:paraId="447B2870"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ANOVA</w:t>
            </w:r>
          </w:p>
        </w:tc>
      </w:tr>
      <w:tr w:rsidR="000F5FD6" w:rsidRPr="003C5AFE" w14:paraId="681AF9B5" w14:textId="77777777" w:rsidTr="00D248F2">
        <w:trPr>
          <w:cantSplit/>
        </w:trPr>
        <w:tc>
          <w:tcPr>
            <w:tcW w:w="2059" w:type="dxa"/>
            <w:gridSpan w:val="2"/>
            <w:tcBorders>
              <w:top w:val="single" w:sz="4" w:space="0" w:color="auto"/>
              <w:bottom w:val="single" w:sz="4" w:space="0" w:color="auto"/>
            </w:tcBorders>
            <w:shd w:val="clear" w:color="auto" w:fill="auto"/>
            <w:vAlign w:val="bottom"/>
          </w:tcPr>
          <w:p w14:paraId="64258EF9"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Model</w:t>
            </w:r>
          </w:p>
        </w:tc>
        <w:tc>
          <w:tcPr>
            <w:tcW w:w="1499" w:type="dxa"/>
            <w:tcBorders>
              <w:bottom w:val="single" w:sz="4" w:space="0" w:color="auto"/>
            </w:tcBorders>
            <w:shd w:val="clear" w:color="auto" w:fill="auto"/>
            <w:vAlign w:val="bottom"/>
          </w:tcPr>
          <w:p w14:paraId="0FEAC818" w14:textId="77777777" w:rsidR="000F5FD6" w:rsidRPr="0021627F" w:rsidRDefault="00000000" w:rsidP="00BF2A92">
            <w:pPr>
              <w:autoSpaceDE w:val="0"/>
              <w:autoSpaceDN w:val="0"/>
              <w:adjustRightInd w:val="0"/>
              <w:spacing w:after="0" w:line="360" w:lineRule="auto"/>
              <w:ind w:left="60" w:right="60"/>
              <w:jc w:val="center"/>
              <w:rPr>
                <w:rFonts w:eastAsia="Calibri" w:cs="Times New Roman"/>
              </w:rPr>
            </w:pPr>
            <w:r w:rsidRPr="0021627F">
              <w:rPr>
                <w:rFonts w:eastAsia="Calibri" w:cs="Times New Roman"/>
              </w:rPr>
              <w:t>Sum of Squares</w:t>
            </w:r>
          </w:p>
        </w:tc>
        <w:tc>
          <w:tcPr>
            <w:tcW w:w="1046" w:type="dxa"/>
            <w:tcBorders>
              <w:bottom w:val="single" w:sz="4" w:space="0" w:color="auto"/>
            </w:tcBorders>
            <w:shd w:val="clear" w:color="auto" w:fill="auto"/>
            <w:vAlign w:val="bottom"/>
          </w:tcPr>
          <w:p w14:paraId="3D0AE7D5" w14:textId="77777777" w:rsidR="000F5FD6" w:rsidRPr="0021627F" w:rsidRDefault="00000000" w:rsidP="00BF2A92">
            <w:pPr>
              <w:autoSpaceDE w:val="0"/>
              <w:autoSpaceDN w:val="0"/>
              <w:adjustRightInd w:val="0"/>
              <w:spacing w:after="0" w:line="360" w:lineRule="auto"/>
              <w:ind w:left="60" w:right="60"/>
              <w:jc w:val="center"/>
              <w:rPr>
                <w:rFonts w:eastAsia="Calibri" w:cs="Times New Roman"/>
              </w:rPr>
            </w:pPr>
            <w:proofErr w:type="spellStart"/>
            <w:r w:rsidRPr="0021627F">
              <w:rPr>
                <w:rFonts w:eastAsia="Calibri" w:cs="Times New Roman"/>
              </w:rPr>
              <w:t>df</w:t>
            </w:r>
            <w:proofErr w:type="spellEnd"/>
          </w:p>
        </w:tc>
        <w:tc>
          <w:tcPr>
            <w:tcW w:w="1437" w:type="dxa"/>
            <w:tcBorders>
              <w:bottom w:val="single" w:sz="4" w:space="0" w:color="auto"/>
            </w:tcBorders>
            <w:shd w:val="clear" w:color="auto" w:fill="auto"/>
            <w:vAlign w:val="bottom"/>
          </w:tcPr>
          <w:p w14:paraId="666CA92C" w14:textId="77777777" w:rsidR="000F5FD6" w:rsidRPr="0021627F" w:rsidRDefault="00000000" w:rsidP="00BF2A92">
            <w:pPr>
              <w:autoSpaceDE w:val="0"/>
              <w:autoSpaceDN w:val="0"/>
              <w:adjustRightInd w:val="0"/>
              <w:spacing w:after="0" w:line="360" w:lineRule="auto"/>
              <w:ind w:left="60" w:right="60"/>
              <w:jc w:val="center"/>
              <w:rPr>
                <w:rFonts w:eastAsia="Calibri" w:cs="Times New Roman"/>
              </w:rPr>
            </w:pPr>
            <w:r w:rsidRPr="0021627F">
              <w:rPr>
                <w:rFonts w:eastAsia="Calibri" w:cs="Times New Roman"/>
              </w:rPr>
              <w:t>Mean Square</w:t>
            </w:r>
          </w:p>
        </w:tc>
        <w:tc>
          <w:tcPr>
            <w:tcW w:w="1046" w:type="dxa"/>
            <w:tcBorders>
              <w:bottom w:val="single" w:sz="4" w:space="0" w:color="auto"/>
            </w:tcBorders>
            <w:shd w:val="clear" w:color="auto" w:fill="auto"/>
            <w:vAlign w:val="bottom"/>
          </w:tcPr>
          <w:p w14:paraId="71A2F22B" w14:textId="77777777" w:rsidR="000F5FD6" w:rsidRPr="0021627F" w:rsidRDefault="00000000" w:rsidP="00BF2A92">
            <w:pPr>
              <w:autoSpaceDE w:val="0"/>
              <w:autoSpaceDN w:val="0"/>
              <w:adjustRightInd w:val="0"/>
              <w:spacing w:after="0" w:line="360" w:lineRule="auto"/>
              <w:ind w:left="60" w:right="60"/>
              <w:jc w:val="center"/>
              <w:rPr>
                <w:rFonts w:eastAsia="Calibri" w:cs="Times New Roman"/>
              </w:rPr>
            </w:pPr>
            <w:r w:rsidRPr="0021627F">
              <w:rPr>
                <w:rFonts w:eastAsia="Calibri" w:cs="Times New Roman"/>
              </w:rPr>
              <w:t>F</w:t>
            </w:r>
          </w:p>
        </w:tc>
        <w:tc>
          <w:tcPr>
            <w:tcW w:w="1046" w:type="dxa"/>
            <w:tcBorders>
              <w:bottom w:val="single" w:sz="4" w:space="0" w:color="auto"/>
            </w:tcBorders>
            <w:shd w:val="clear" w:color="auto" w:fill="auto"/>
            <w:vAlign w:val="bottom"/>
          </w:tcPr>
          <w:p w14:paraId="13315F20" w14:textId="77777777" w:rsidR="000F5FD6" w:rsidRPr="0021627F" w:rsidRDefault="00000000" w:rsidP="00BF2A92">
            <w:pPr>
              <w:autoSpaceDE w:val="0"/>
              <w:autoSpaceDN w:val="0"/>
              <w:adjustRightInd w:val="0"/>
              <w:spacing w:after="0" w:line="360" w:lineRule="auto"/>
              <w:ind w:left="60" w:right="60"/>
              <w:jc w:val="center"/>
              <w:rPr>
                <w:rFonts w:eastAsia="Calibri" w:cs="Times New Roman"/>
              </w:rPr>
            </w:pPr>
            <w:r w:rsidRPr="0021627F">
              <w:rPr>
                <w:rFonts w:eastAsia="Calibri" w:cs="Times New Roman"/>
              </w:rPr>
              <w:t>Sig.</w:t>
            </w:r>
          </w:p>
        </w:tc>
      </w:tr>
      <w:tr w:rsidR="000F5FD6" w:rsidRPr="003C5AFE" w14:paraId="3198C054" w14:textId="77777777" w:rsidTr="00D248F2">
        <w:trPr>
          <w:cantSplit/>
        </w:trPr>
        <w:tc>
          <w:tcPr>
            <w:tcW w:w="748" w:type="dxa"/>
            <w:vMerge w:val="restart"/>
            <w:tcBorders>
              <w:top w:val="single" w:sz="4" w:space="0" w:color="auto"/>
            </w:tcBorders>
            <w:shd w:val="clear" w:color="auto" w:fill="auto"/>
          </w:tcPr>
          <w:p w14:paraId="6DEA7F99"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1</w:t>
            </w:r>
          </w:p>
        </w:tc>
        <w:tc>
          <w:tcPr>
            <w:tcW w:w="1311" w:type="dxa"/>
            <w:tcBorders>
              <w:top w:val="single" w:sz="4" w:space="0" w:color="auto"/>
            </w:tcBorders>
            <w:shd w:val="clear" w:color="auto" w:fill="auto"/>
          </w:tcPr>
          <w:p w14:paraId="582E1188"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Regression</w:t>
            </w:r>
          </w:p>
        </w:tc>
        <w:tc>
          <w:tcPr>
            <w:tcW w:w="1499" w:type="dxa"/>
            <w:tcBorders>
              <w:top w:val="single" w:sz="4" w:space="0" w:color="auto"/>
            </w:tcBorders>
            <w:shd w:val="clear" w:color="auto" w:fill="auto"/>
          </w:tcPr>
          <w:p w14:paraId="7A637F78"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26.630</w:t>
            </w:r>
          </w:p>
        </w:tc>
        <w:tc>
          <w:tcPr>
            <w:tcW w:w="1046" w:type="dxa"/>
            <w:tcBorders>
              <w:top w:val="single" w:sz="4" w:space="0" w:color="auto"/>
            </w:tcBorders>
            <w:shd w:val="clear" w:color="auto" w:fill="auto"/>
          </w:tcPr>
          <w:p w14:paraId="561E2277"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5</w:t>
            </w:r>
          </w:p>
        </w:tc>
        <w:tc>
          <w:tcPr>
            <w:tcW w:w="1437" w:type="dxa"/>
            <w:tcBorders>
              <w:top w:val="single" w:sz="4" w:space="0" w:color="auto"/>
            </w:tcBorders>
            <w:shd w:val="clear" w:color="auto" w:fill="auto"/>
          </w:tcPr>
          <w:p w14:paraId="5D1D2371"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5.326</w:t>
            </w:r>
          </w:p>
        </w:tc>
        <w:tc>
          <w:tcPr>
            <w:tcW w:w="1046" w:type="dxa"/>
            <w:tcBorders>
              <w:top w:val="single" w:sz="4" w:space="0" w:color="auto"/>
            </w:tcBorders>
            <w:shd w:val="clear" w:color="auto" w:fill="auto"/>
          </w:tcPr>
          <w:p w14:paraId="41E59BB0"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11.799</w:t>
            </w:r>
          </w:p>
        </w:tc>
        <w:tc>
          <w:tcPr>
            <w:tcW w:w="1046" w:type="dxa"/>
            <w:shd w:val="clear" w:color="auto" w:fill="auto"/>
          </w:tcPr>
          <w:p w14:paraId="20928F86"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.000</w:t>
            </w:r>
            <w:r w:rsidRPr="0021627F">
              <w:rPr>
                <w:rFonts w:eastAsia="Calibri" w:cs="Times New Roman"/>
                <w:vertAlign w:val="superscript"/>
              </w:rPr>
              <w:t>b</w:t>
            </w:r>
          </w:p>
        </w:tc>
      </w:tr>
      <w:tr w:rsidR="000F5FD6" w:rsidRPr="003C5AFE" w14:paraId="76F428A1" w14:textId="77777777" w:rsidTr="00D248F2">
        <w:trPr>
          <w:cantSplit/>
        </w:trPr>
        <w:tc>
          <w:tcPr>
            <w:tcW w:w="748" w:type="dxa"/>
            <w:vMerge/>
            <w:shd w:val="clear" w:color="auto" w:fill="auto"/>
          </w:tcPr>
          <w:p w14:paraId="4C171647" w14:textId="77777777" w:rsidR="000F5FD6" w:rsidRPr="0021627F" w:rsidRDefault="000F5FD6">
            <w:pPr>
              <w:autoSpaceDE w:val="0"/>
              <w:autoSpaceDN w:val="0"/>
              <w:adjustRightInd w:val="0"/>
              <w:spacing w:after="0" w:line="360" w:lineRule="auto"/>
              <w:rPr>
                <w:rFonts w:eastAsia="Calibri" w:cs="Times New Roman"/>
              </w:rPr>
            </w:pPr>
          </w:p>
        </w:tc>
        <w:tc>
          <w:tcPr>
            <w:tcW w:w="1311" w:type="dxa"/>
            <w:shd w:val="clear" w:color="auto" w:fill="auto"/>
          </w:tcPr>
          <w:p w14:paraId="2CBE91BD"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Residual</w:t>
            </w:r>
          </w:p>
        </w:tc>
        <w:tc>
          <w:tcPr>
            <w:tcW w:w="1499" w:type="dxa"/>
            <w:shd w:val="clear" w:color="auto" w:fill="auto"/>
          </w:tcPr>
          <w:p w14:paraId="25E9C160"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51.009</w:t>
            </w:r>
          </w:p>
        </w:tc>
        <w:tc>
          <w:tcPr>
            <w:tcW w:w="1046" w:type="dxa"/>
            <w:shd w:val="clear" w:color="auto" w:fill="auto"/>
          </w:tcPr>
          <w:p w14:paraId="13AC3ED1"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113</w:t>
            </w:r>
          </w:p>
        </w:tc>
        <w:tc>
          <w:tcPr>
            <w:tcW w:w="1437" w:type="dxa"/>
            <w:shd w:val="clear" w:color="auto" w:fill="auto"/>
          </w:tcPr>
          <w:p w14:paraId="51F2A194"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.451</w:t>
            </w:r>
          </w:p>
        </w:tc>
        <w:tc>
          <w:tcPr>
            <w:tcW w:w="1046" w:type="dxa"/>
            <w:shd w:val="clear" w:color="auto" w:fill="auto"/>
            <w:vAlign w:val="center"/>
          </w:tcPr>
          <w:p w14:paraId="642D99CF" w14:textId="77777777" w:rsidR="000F5FD6" w:rsidRPr="0021627F" w:rsidRDefault="000F5FD6" w:rsidP="00D248F2">
            <w:pPr>
              <w:autoSpaceDE w:val="0"/>
              <w:autoSpaceDN w:val="0"/>
              <w:adjustRightInd w:val="0"/>
              <w:spacing w:after="0" w:line="360" w:lineRule="auto"/>
              <w:jc w:val="center"/>
              <w:rPr>
                <w:rFonts w:eastAsia="Calibri" w:cs="Times New Roman"/>
              </w:rPr>
            </w:pPr>
          </w:p>
        </w:tc>
        <w:tc>
          <w:tcPr>
            <w:tcW w:w="1046" w:type="dxa"/>
            <w:shd w:val="clear" w:color="auto" w:fill="auto"/>
            <w:vAlign w:val="center"/>
          </w:tcPr>
          <w:p w14:paraId="44727B62" w14:textId="77777777" w:rsidR="000F5FD6" w:rsidRPr="0021627F" w:rsidRDefault="000F5FD6" w:rsidP="00D248F2">
            <w:pPr>
              <w:autoSpaceDE w:val="0"/>
              <w:autoSpaceDN w:val="0"/>
              <w:adjustRightInd w:val="0"/>
              <w:spacing w:after="0" w:line="360" w:lineRule="auto"/>
              <w:jc w:val="center"/>
              <w:rPr>
                <w:rFonts w:eastAsia="Calibri" w:cs="Times New Roman"/>
              </w:rPr>
            </w:pPr>
          </w:p>
        </w:tc>
      </w:tr>
      <w:tr w:rsidR="000F5FD6" w:rsidRPr="003C5AFE" w14:paraId="0F4FA30B" w14:textId="77777777" w:rsidTr="00D248F2">
        <w:trPr>
          <w:cantSplit/>
        </w:trPr>
        <w:tc>
          <w:tcPr>
            <w:tcW w:w="748" w:type="dxa"/>
            <w:vMerge/>
            <w:shd w:val="clear" w:color="auto" w:fill="auto"/>
          </w:tcPr>
          <w:p w14:paraId="0FC79403" w14:textId="77777777" w:rsidR="000F5FD6" w:rsidRPr="0021627F" w:rsidRDefault="000F5FD6">
            <w:pPr>
              <w:autoSpaceDE w:val="0"/>
              <w:autoSpaceDN w:val="0"/>
              <w:adjustRightInd w:val="0"/>
              <w:spacing w:after="0" w:line="360" w:lineRule="auto"/>
              <w:rPr>
                <w:rFonts w:eastAsia="Calibri" w:cs="Times New Roman"/>
              </w:rPr>
            </w:pPr>
          </w:p>
        </w:tc>
        <w:tc>
          <w:tcPr>
            <w:tcW w:w="1311" w:type="dxa"/>
            <w:shd w:val="clear" w:color="auto" w:fill="auto"/>
          </w:tcPr>
          <w:p w14:paraId="768603BD"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Total</w:t>
            </w:r>
          </w:p>
        </w:tc>
        <w:tc>
          <w:tcPr>
            <w:tcW w:w="1499" w:type="dxa"/>
            <w:shd w:val="clear" w:color="auto" w:fill="auto"/>
          </w:tcPr>
          <w:p w14:paraId="0E4A62E6"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77.639</w:t>
            </w:r>
          </w:p>
        </w:tc>
        <w:tc>
          <w:tcPr>
            <w:tcW w:w="1046" w:type="dxa"/>
            <w:shd w:val="clear" w:color="auto" w:fill="auto"/>
          </w:tcPr>
          <w:p w14:paraId="56C0C122"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118</w:t>
            </w:r>
          </w:p>
        </w:tc>
        <w:tc>
          <w:tcPr>
            <w:tcW w:w="1437" w:type="dxa"/>
            <w:shd w:val="clear" w:color="auto" w:fill="auto"/>
            <w:vAlign w:val="center"/>
          </w:tcPr>
          <w:p w14:paraId="3BBE1C4E" w14:textId="77777777" w:rsidR="000F5FD6" w:rsidRPr="0021627F" w:rsidRDefault="000F5FD6" w:rsidP="00D248F2">
            <w:pPr>
              <w:autoSpaceDE w:val="0"/>
              <w:autoSpaceDN w:val="0"/>
              <w:adjustRightInd w:val="0"/>
              <w:spacing w:after="0" w:line="360" w:lineRule="auto"/>
              <w:jc w:val="center"/>
              <w:rPr>
                <w:rFonts w:eastAsia="Calibri" w:cs="Times New Roman"/>
              </w:rPr>
            </w:pPr>
          </w:p>
        </w:tc>
        <w:tc>
          <w:tcPr>
            <w:tcW w:w="1046" w:type="dxa"/>
            <w:shd w:val="clear" w:color="auto" w:fill="auto"/>
            <w:vAlign w:val="center"/>
          </w:tcPr>
          <w:p w14:paraId="0750A5D8" w14:textId="77777777" w:rsidR="000F5FD6" w:rsidRPr="0021627F" w:rsidRDefault="000F5FD6" w:rsidP="00D248F2">
            <w:pPr>
              <w:autoSpaceDE w:val="0"/>
              <w:autoSpaceDN w:val="0"/>
              <w:adjustRightInd w:val="0"/>
              <w:spacing w:after="0" w:line="360" w:lineRule="auto"/>
              <w:jc w:val="center"/>
              <w:rPr>
                <w:rFonts w:eastAsia="Calibri" w:cs="Times New Roman"/>
              </w:rPr>
            </w:pPr>
          </w:p>
        </w:tc>
        <w:tc>
          <w:tcPr>
            <w:tcW w:w="1046" w:type="dxa"/>
            <w:shd w:val="clear" w:color="auto" w:fill="auto"/>
            <w:vAlign w:val="center"/>
          </w:tcPr>
          <w:p w14:paraId="3BF70A37" w14:textId="77777777" w:rsidR="000F5FD6" w:rsidRPr="0021627F" w:rsidRDefault="000F5FD6" w:rsidP="00D248F2">
            <w:pPr>
              <w:autoSpaceDE w:val="0"/>
              <w:autoSpaceDN w:val="0"/>
              <w:adjustRightInd w:val="0"/>
              <w:spacing w:after="0" w:line="360" w:lineRule="auto"/>
              <w:jc w:val="center"/>
              <w:rPr>
                <w:rFonts w:eastAsia="Calibri" w:cs="Times New Roman"/>
              </w:rPr>
            </w:pPr>
          </w:p>
        </w:tc>
      </w:tr>
      <w:tr w:rsidR="000F5FD6" w:rsidRPr="003C5AFE" w14:paraId="01ADBE00" w14:textId="77777777" w:rsidTr="00D248F2">
        <w:trPr>
          <w:cantSplit/>
        </w:trPr>
        <w:tc>
          <w:tcPr>
            <w:tcW w:w="8133" w:type="dxa"/>
            <w:gridSpan w:val="7"/>
            <w:shd w:val="clear" w:color="auto" w:fill="auto"/>
          </w:tcPr>
          <w:p w14:paraId="7D2EA646"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a. Dependent variable: HRA</w:t>
            </w:r>
          </w:p>
        </w:tc>
      </w:tr>
      <w:tr w:rsidR="000F5FD6" w:rsidRPr="003C5AFE" w14:paraId="2871A0D8" w14:textId="77777777" w:rsidTr="00D248F2">
        <w:trPr>
          <w:cantSplit/>
        </w:trPr>
        <w:tc>
          <w:tcPr>
            <w:tcW w:w="8133" w:type="dxa"/>
            <w:gridSpan w:val="7"/>
            <w:shd w:val="clear" w:color="auto" w:fill="auto"/>
          </w:tcPr>
          <w:p w14:paraId="015EAF24"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b. Predictors: (constant), PU, A, SO, PEU, F</w:t>
            </w:r>
          </w:p>
        </w:tc>
      </w:tr>
    </w:tbl>
    <w:p w14:paraId="5C068F8A" w14:textId="17560D74" w:rsidR="00DF3F41" w:rsidRDefault="00664025" w:rsidP="0053143D">
      <w:pPr>
        <w:rPr>
          <w:rFonts w:eastAsia="Sylfaen" w:cs="Times New Roman"/>
        </w:rPr>
      </w:pPr>
      <w:r w:rsidRPr="000F2919">
        <w:rPr>
          <w:rFonts w:eastAsia="Sylfaen" w:cs="Times New Roman"/>
          <w:kern w:val="2"/>
          <w:lang w:eastAsia="zh-CN"/>
        </w:rPr>
        <w:t>(Source: Authors)</w:t>
      </w:r>
    </w:p>
    <w:p w14:paraId="4B6FB092" w14:textId="77777777" w:rsidR="00DF3F41" w:rsidRPr="003A7B3D" w:rsidRDefault="00DF3F41" w:rsidP="00D248F2">
      <w:pPr>
        <w:autoSpaceDE w:val="0"/>
        <w:autoSpaceDN w:val="0"/>
        <w:adjustRightInd w:val="0"/>
        <w:spacing w:after="0"/>
        <w:rPr>
          <w:rFonts w:eastAsia="Sylfaen" w:cs="Times New Roman"/>
        </w:rPr>
      </w:pPr>
    </w:p>
    <w:p w14:paraId="24FC52FD" w14:textId="048A1FDE" w:rsidR="00BD35D1" w:rsidRPr="0021627F" w:rsidRDefault="00BD35D1" w:rsidP="0021627F">
      <w:pPr>
        <w:pStyle w:val="Caption"/>
        <w:keepNext/>
        <w:rPr>
          <w:rFonts w:ascii="Sylfaen" w:hAnsi="Sylfaen"/>
          <w:i w:val="0"/>
          <w:iCs w:val="0"/>
          <w:color w:val="auto"/>
          <w:sz w:val="22"/>
          <w:szCs w:val="22"/>
        </w:rPr>
      </w:pPr>
      <w:r w:rsidRPr="0021627F">
        <w:rPr>
          <w:rFonts w:ascii="Sylfaen" w:hAnsi="Sylfaen"/>
          <w:i w:val="0"/>
          <w:iCs w:val="0"/>
          <w:color w:val="auto"/>
          <w:sz w:val="22"/>
          <w:szCs w:val="22"/>
        </w:rPr>
        <w:t xml:space="preserve">Table </w:t>
      </w:r>
      <w:r w:rsidRPr="0021627F">
        <w:rPr>
          <w:rFonts w:ascii="Sylfaen" w:hAnsi="Sylfaen"/>
          <w:i w:val="0"/>
          <w:iCs w:val="0"/>
          <w:color w:val="auto"/>
          <w:sz w:val="22"/>
          <w:szCs w:val="22"/>
        </w:rPr>
        <w:fldChar w:fldCharType="begin"/>
      </w:r>
      <w:r w:rsidRPr="0021627F">
        <w:rPr>
          <w:rFonts w:ascii="Sylfaen" w:hAnsi="Sylfaen"/>
          <w:i w:val="0"/>
          <w:iCs w:val="0"/>
          <w:color w:val="auto"/>
          <w:sz w:val="22"/>
          <w:szCs w:val="22"/>
        </w:rPr>
        <w:instrText xml:space="preserve"> SEQ Table \* ARABIC </w:instrText>
      </w:r>
      <w:r w:rsidRPr="0021627F">
        <w:rPr>
          <w:rFonts w:ascii="Sylfaen" w:hAnsi="Sylfaen"/>
          <w:i w:val="0"/>
          <w:iCs w:val="0"/>
          <w:color w:val="auto"/>
          <w:sz w:val="22"/>
          <w:szCs w:val="22"/>
        </w:rPr>
        <w:fldChar w:fldCharType="separate"/>
      </w:r>
      <w:r w:rsidR="003C5AFE" w:rsidRPr="0021627F">
        <w:rPr>
          <w:rFonts w:ascii="Sylfaen" w:hAnsi="Sylfaen"/>
          <w:i w:val="0"/>
          <w:iCs w:val="0"/>
          <w:noProof/>
          <w:color w:val="auto"/>
          <w:sz w:val="22"/>
          <w:szCs w:val="22"/>
        </w:rPr>
        <w:t>14</w:t>
      </w:r>
      <w:r w:rsidRPr="0021627F">
        <w:rPr>
          <w:rFonts w:ascii="Sylfaen" w:hAnsi="Sylfaen"/>
          <w:i w:val="0"/>
          <w:iCs w:val="0"/>
          <w:color w:val="auto"/>
          <w:sz w:val="22"/>
          <w:szCs w:val="22"/>
        </w:rPr>
        <w:fldChar w:fldCharType="end"/>
      </w:r>
      <w:r w:rsidRPr="0021627F">
        <w:rPr>
          <w:rFonts w:ascii="Sylfaen" w:hAnsi="Sylfaen"/>
          <w:i w:val="0"/>
          <w:iCs w:val="0"/>
          <w:color w:val="auto"/>
          <w:sz w:val="22"/>
          <w:szCs w:val="22"/>
        </w:rPr>
        <w:t>. Coefficients.</w:t>
      </w:r>
    </w:p>
    <w:tbl>
      <w:tblPr>
        <w:tblW w:w="9106"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Caption w:val="Merged heading row."/>
        <w:tblDescription w:val="The heading row has been merged to cover the 8 columns below. The text reads &quot;Coefficients&quot;."/>
      </w:tblPr>
      <w:tblGrid>
        <w:gridCol w:w="43"/>
        <w:gridCol w:w="1279"/>
        <w:gridCol w:w="1176"/>
        <w:gridCol w:w="1255"/>
        <w:gridCol w:w="1385"/>
        <w:gridCol w:w="966"/>
        <w:gridCol w:w="966"/>
        <w:gridCol w:w="1194"/>
        <w:gridCol w:w="842"/>
      </w:tblGrid>
      <w:tr w:rsidR="000F5FD6" w:rsidRPr="003C5AFE" w14:paraId="2A9C1DD5" w14:textId="77777777" w:rsidTr="00D248F2">
        <w:trPr>
          <w:cantSplit/>
          <w:trHeight w:val="312"/>
          <w:jc w:val="center"/>
        </w:trPr>
        <w:tc>
          <w:tcPr>
            <w:tcW w:w="9106" w:type="dxa"/>
            <w:gridSpan w:val="9"/>
            <w:tcBorders>
              <w:bottom w:val="single" w:sz="4" w:space="0" w:color="auto"/>
            </w:tcBorders>
            <w:shd w:val="clear" w:color="auto" w:fill="auto"/>
            <w:vAlign w:val="center"/>
          </w:tcPr>
          <w:p w14:paraId="75E9EFA9"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Coefficients</w:t>
            </w:r>
          </w:p>
        </w:tc>
      </w:tr>
      <w:tr w:rsidR="000F5FD6" w:rsidRPr="003C5AFE" w14:paraId="039C3EA3" w14:textId="77777777" w:rsidTr="00D248F2">
        <w:trPr>
          <w:cantSplit/>
          <w:trHeight w:val="625"/>
          <w:jc w:val="center"/>
        </w:trPr>
        <w:tc>
          <w:tcPr>
            <w:tcW w:w="1322" w:type="dxa"/>
            <w:gridSpan w:val="2"/>
            <w:vMerge w:val="restart"/>
            <w:tcBorders>
              <w:top w:val="single" w:sz="4" w:space="0" w:color="auto"/>
            </w:tcBorders>
            <w:shd w:val="clear" w:color="auto" w:fill="auto"/>
            <w:vAlign w:val="bottom"/>
          </w:tcPr>
          <w:p w14:paraId="42313C89"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Model</w:t>
            </w:r>
          </w:p>
        </w:tc>
        <w:tc>
          <w:tcPr>
            <w:tcW w:w="2431" w:type="dxa"/>
            <w:gridSpan w:val="2"/>
            <w:shd w:val="clear" w:color="auto" w:fill="auto"/>
            <w:vAlign w:val="bottom"/>
          </w:tcPr>
          <w:p w14:paraId="75EC2A89"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Unstandardised coefficients</w:t>
            </w:r>
          </w:p>
        </w:tc>
        <w:tc>
          <w:tcPr>
            <w:tcW w:w="1385" w:type="dxa"/>
            <w:shd w:val="clear" w:color="auto" w:fill="auto"/>
            <w:vAlign w:val="bottom"/>
          </w:tcPr>
          <w:p w14:paraId="0028B0A6"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Standardised coefficients</w:t>
            </w:r>
          </w:p>
        </w:tc>
        <w:tc>
          <w:tcPr>
            <w:tcW w:w="966" w:type="dxa"/>
            <w:vMerge w:val="restart"/>
            <w:shd w:val="clear" w:color="auto" w:fill="auto"/>
            <w:vAlign w:val="bottom"/>
          </w:tcPr>
          <w:p w14:paraId="340D92EB"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t</w:t>
            </w:r>
          </w:p>
        </w:tc>
        <w:tc>
          <w:tcPr>
            <w:tcW w:w="966" w:type="dxa"/>
            <w:vMerge w:val="restart"/>
            <w:shd w:val="clear" w:color="auto" w:fill="auto"/>
            <w:vAlign w:val="bottom"/>
          </w:tcPr>
          <w:p w14:paraId="07CA0736"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Sig.</w:t>
            </w:r>
          </w:p>
        </w:tc>
        <w:tc>
          <w:tcPr>
            <w:tcW w:w="2036" w:type="dxa"/>
            <w:gridSpan w:val="2"/>
            <w:shd w:val="clear" w:color="auto" w:fill="auto"/>
            <w:vAlign w:val="bottom"/>
          </w:tcPr>
          <w:p w14:paraId="6C834934"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Collinearity statistics</w:t>
            </w:r>
          </w:p>
        </w:tc>
      </w:tr>
      <w:tr w:rsidR="00196F3E" w:rsidRPr="003C5AFE" w14:paraId="721AA433" w14:textId="77777777" w:rsidTr="00D248F2">
        <w:trPr>
          <w:cantSplit/>
          <w:trHeight w:val="140"/>
          <w:jc w:val="center"/>
        </w:trPr>
        <w:tc>
          <w:tcPr>
            <w:tcW w:w="1322" w:type="dxa"/>
            <w:gridSpan w:val="2"/>
            <w:vMerge/>
            <w:tcBorders>
              <w:bottom w:val="single" w:sz="4" w:space="0" w:color="auto"/>
            </w:tcBorders>
            <w:shd w:val="clear" w:color="auto" w:fill="auto"/>
            <w:vAlign w:val="bottom"/>
          </w:tcPr>
          <w:p w14:paraId="1C1BB8AD" w14:textId="77777777" w:rsidR="000F5FD6" w:rsidRPr="0021627F" w:rsidRDefault="000F5FD6">
            <w:pPr>
              <w:autoSpaceDE w:val="0"/>
              <w:autoSpaceDN w:val="0"/>
              <w:adjustRightInd w:val="0"/>
              <w:spacing w:after="0" w:line="360" w:lineRule="auto"/>
              <w:rPr>
                <w:rFonts w:eastAsia="Calibri" w:cs="Times New Roman"/>
              </w:rPr>
            </w:pPr>
          </w:p>
        </w:tc>
        <w:tc>
          <w:tcPr>
            <w:tcW w:w="1176" w:type="dxa"/>
            <w:tcBorders>
              <w:bottom w:val="single" w:sz="4" w:space="0" w:color="auto"/>
            </w:tcBorders>
            <w:shd w:val="clear" w:color="auto" w:fill="auto"/>
            <w:vAlign w:val="bottom"/>
          </w:tcPr>
          <w:p w14:paraId="6E8886EF"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B</w:t>
            </w:r>
          </w:p>
        </w:tc>
        <w:tc>
          <w:tcPr>
            <w:tcW w:w="1255" w:type="dxa"/>
            <w:tcBorders>
              <w:bottom w:val="single" w:sz="4" w:space="0" w:color="auto"/>
            </w:tcBorders>
            <w:shd w:val="clear" w:color="auto" w:fill="auto"/>
            <w:vAlign w:val="bottom"/>
          </w:tcPr>
          <w:p w14:paraId="06AD609C"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Std. Error</w:t>
            </w:r>
          </w:p>
        </w:tc>
        <w:tc>
          <w:tcPr>
            <w:tcW w:w="1385" w:type="dxa"/>
            <w:tcBorders>
              <w:bottom w:val="single" w:sz="4" w:space="0" w:color="auto"/>
            </w:tcBorders>
            <w:shd w:val="clear" w:color="auto" w:fill="auto"/>
            <w:vAlign w:val="bottom"/>
          </w:tcPr>
          <w:p w14:paraId="445FF5CC"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Beta</w:t>
            </w:r>
          </w:p>
        </w:tc>
        <w:tc>
          <w:tcPr>
            <w:tcW w:w="966" w:type="dxa"/>
            <w:vMerge/>
            <w:tcBorders>
              <w:bottom w:val="single" w:sz="4" w:space="0" w:color="auto"/>
            </w:tcBorders>
            <w:shd w:val="clear" w:color="auto" w:fill="auto"/>
            <w:vAlign w:val="bottom"/>
          </w:tcPr>
          <w:p w14:paraId="306564A2" w14:textId="77777777" w:rsidR="000F5FD6" w:rsidRPr="0021627F" w:rsidRDefault="000F5FD6">
            <w:pPr>
              <w:autoSpaceDE w:val="0"/>
              <w:autoSpaceDN w:val="0"/>
              <w:adjustRightInd w:val="0"/>
              <w:spacing w:after="0" w:line="360" w:lineRule="auto"/>
              <w:rPr>
                <w:rFonts w:eastAsia="Calibri" w:cs="Times New Roman"/>
              </w:rPr>
            </w:pPr>
          </w:p>
        </w:tc>
        <w:tc>
          <w:tcPr>
            <w:tcW w:w="966" w:type="dxa"/>
            <w:vMerge/>
            <w:tcBorders>
              <w:bottom w:val="single" w:sz="4" w:space="0" w:color="auto"/>
            </w:tcBorders>
            <w:shd w:val="clear" w:color="auto" w:fill="auto"/>
            <w:vAlign w:val="bottom"/>
          </w:tcPr>
          <w:p w14:paraId="3CD2664E" w14:textId="77777777" w:rsidR="000F5FD6" w:rsidRPr="0021627F" w:rsidRDefault="000F5FD6">
            <w:pPr>
              <w:autoSpaceDE w:val="0"/>
              <w:autoSpaceDN w:val="0"/>
              <w:adjustRightInd w:val="0"/>
              <w:spacing w:after="0" w:line="360" w:lineRule="auto"/>
              <w:rPr>
                <w:rFonts w:eastAsia="Calibri" w:cs="Times New Roman"/>
              </w:rPr>
            </w:pPr>
          </w:p>
        </w:tc>
        <w:tc>
          <w:tcPr>
            <w:tcW w:w="1194" w:type="dxa"/>
            <w:tcBorders>
              <w:bottom w:val="single" w:sz="4" w:space="0" w:color="auto"/>
            </w:tcBorders>
            <w:shd w:val="clear" w:color="auto" w:fill="auto"/>
            <w:vAlign w:val="bottom"/>
          </w:tcPr>
          <w:p w14:paraId="6EAB94CD"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Tolerance</w:t>
            </w:r>
          </w:p>
        </w:tc>
        <w:tc>
          <w:tcPr>
            <w:tcW w:w="842" w:type="dxa"/>
            <w:tcBorders>
              <w:bottom w:val="single" w:sz="4" w:space="0" w:color="auto"/>
            </w:tcBorders>
            <w:shd w:val="clear" w:color="auto" w:fill="auto"/>
            <w:vAlign w:val="bottom"/>
          </w:tcPr>
          <w:p w14:paraId="47786DD7"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VIF</w:t>
            </w:r>
          </w:p>
        </w:tc>
      </w:tr>
      <w:tr w:rsidR="00196F3E" w:rsidRPr="003C5AFE" w14:paraId="495C42F6" w14:textId="77777777" w:rsidTr="00D248F2">
        <w:trPr>
          <w:cantSplit/>
          <w:trHeight w:val="312"/>
          <w:jc w:val="center"/>
        </w:trPr>
        <w:tc>
          <w:tcPr>
            <w:tcW w:w="43" w:type="dxa"/>
            <w:vMerge w:val="restart"/>
            <w:tcBorders>
              <w:top w:val="single" w:sz="4" w:space="0" w:color="auto"/>
            </w:tcBorders>
            <w:shd w:val="clear" w:color="auto" w:fill="auto"/>
          </w:tcPr>
          <w:p w14:paraId="031A233B"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1</w:t>
            </w:r>
          </w:p>
        </w:tc>
        <w:tc>
          <w:tcPr>
            <w:tcW w:w="1279" w:type="dxa"/>
            <w:tcBorders>
              <w:top w:val="single" w:sz="4" w:space="0" w:color="auto"/>
            </w:tcBorders>
            <w:shd w:val="clear" w:color="auto" w:fill="auto"/>
          </w:tcPr>
          <w:p w14:paraId="1CC634B9"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(Constant)</w:t>
            </w:r>
          </w:p>
        </w:tc>
        <w:tc>
          <w:tcPr>
            <w:tcW w:w="1176" w:type="dxa"/>
            <w:tcBorders>
              <w:top w:val="single" w:sz="4" w:space="0" w:color="auto"/>
            </w:tcBorders>
            <w:shd w:val="clear" w:color="auto" w:fill="auto"/>
          </w:tcPr>
          <w:p w14:paraId="7AE17014"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2.405***</w:t>
            </w:r>
          </w:p>
        </w:tc>
        <w:tc>
          <w:tcPr>
            <w:tcW w:w="1255" w:type="dxa"/>
            <w:tcBorders>
              <w:top w:val="single" w:sz="4" w:space="0" w:color="auto"/>
            </w:tcBorders>
            <w:shd w:val="clear" w:color="auto" w:fill="auto"/>
          </w:tcPr>
          <w:p w14:paraId="35959C10"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.610</w:t>
            </w:r>
          </w:p>
        </w:tc>
        <w:tc>
          <w:tcPr>
            <w:tcW w:w="1385" w:type="dxa"/>
            <w:tcBorders>
              <w:top w:val="single" w:sz="4" w:space="0" w:color="auto"/>
            </w:tcBorders>
            <w:shd w:val="clear" w:color="auto" w:fill="auto"/>
            <w:vAlign w:val="center"/>
          </w:tcPr>
          <w:p w14:paraId="4790E1C3" w14:textId="77777777" w:rsidR="000F5FD6" w:rsidRPr="0021627F" w:rsidRDefault="000F5FD6" w:rsidP="00D248F2">
            <w:pPr>
              <w:autoSpaceDE w:val="0"/>
              <w:autoSpaceDN w:val="0"/>
              <w:adjustRightInd w:val="0"/>
              <w:spacing w:after="0" w:line="360" w:lineRule="auto"/>
              <w:jc w:val="center"/>
              <w:rPr>
                <w:rFonts w:eastAsia="Calibri" w:cs="Times New Roman"/>
              </w:rPr>
            </w:pPr>
          </w:p>
        </w:tc>
        <w:tc>
          <w:tcPr>
            <w:tcW w:w="966" w:type="dxa"/>
            <w:tcBorders>
              <w:top w:val="single" w:sz="4" w:space="0" w:color="auto"/>
            </w:tcBorders>
            <w:shd w:val="clear" w:color="auto" w:fill="auto"/>
          </w:tcPr>
          <w:p w14:paraId="1C31C86A"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3.944</w:t>
            </w:r>
          </w:p>
        </w:tc>
        <w:tc>
          <w:tcPr>
            <w:tcW w:w="966" w:type="dxa"/>
            <w:tcBorders>
              <w:top w:val="single" w:sz="4" w:space="0" w:color="auto"/>
            </w:tcBorders>
            <w:shd w:val="clear" w:color="auto" w:fill="auto"/>
          </w:tcPr>
          <w:p w14:paraId="3CE2446E"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.000</w:t>
            </w:r>
          </w:p>
        </w:tc>
        <w:tc>
          <w:tcPr>
            <w:tcW w:w="1194" w:type="dxa"/>
            <w:tcBorders>
              <w:top w:val="single" w:sz="4" w:space="0" w:color="auto"/>
            </w:tcBorders>
            <w:shd w:val="clear" w:color="auto" w:fill="auto"/>
            <w:vAlign w:val="center"/>
          </w:tcPr>
          <w:p w14:paraId="4F67F319" w14:textId="77777777" w:rsidR="000F5FD6" w:rsidRPr="0021627F" w:rsidRDefault="000F5FD6" w:rsidP="00D248F2">
            <w:pPr>
              <w:autoSpaceDE w:val="0"/>
              <w:autoSpaceDN w:val="0"/>
              <w:adjustRightInd w:val="0"/>
              <w:spacing w:after="0" w:line="360" w:lineRule="auto"/>
              <w:jc w:val="center"/>
              <w:rPr>
                <w:rFonts w:eastAsia="Calibri" w:cs="Times New Roman"/>
              </w:rPr>
            </w:pPr>
          </w:p>
        </w:tc>
        <w:tc>
          <w:tcPr>
            <w:tcW w:w="842" w:type="dxa"/>
            <w:tcBorders>
              <w:top w:val="single" w:sz="4" w:space="0" w:color="auto"/>
            </w:tcBorders>
            <w:shd w:val="clear" w:color="auto" w:fill="auto"/>
            <w:vAlign w:val="center"/>
          </w:tcPr>
          <w:p w14:paraId="61E5D654" w14:textId="77777777" w:rsidR="000F5FD6" w:rsidRPr="0021627F" w:rsidRDefault="000F5FD6" w:rsidP="00D248F2">
            <w:pPr>
              <w:autoSpaceDE w:val="0"/>
              <w:autoSpaceDN w:val="0"/>
              <w:adjustRightInd w:val="0"/>
              <w:spacing w:after="0" w:line="360" w:lineRule="auto"/>
              <w:jc w:val="center"/>
              <w:rPr>
                <w:rFonts w:eastAsia="Calibri" w:cs="Times New Roman"/>
              </w:rPr>
            </w:pPr>
          </w:p>
        </w:tc>
      </w:tr>
      <w:tr w:rsidR="00196F3E" w:rsidRPr="003C5AFE" w14:paraId="22A34BDA" w14:textId="77777777" w:rsidTr="00D248F2">
        <w:trPr>
          <w:cantSplit/>
          <w:trHeight w:val="140"/>
          <w:jc w:val="center"/>
        </w:trPr>
        <w:tc>
          <w:tcPr>
            <w:tcW w:w="43" w:type="dxa"/>
            <w:vMerge/>
            <w:shd w:val="clear" w:color="auto" w:fill="auto"/>
          </w:tcPr>
          <w:p w14:paraId="7381A72A" w14:textId="77777777" w:rsidR="000F5FD6" w:rsidRPr="0021627F" w:rsidRDefault="000F5FD6">
            <w:pPr>
              <w:autoSpaceDE w:val="0"/>
              <w:autoSpaceDN w:val="0"/>
              <w:adjustRightInd w:val="0"/>
              <w:spacing w:after="0" w:line="360" w:lineRule="auto"/>
              <w:rPr>
                <w:rFonts w:eastAsia="Calibri" w:cs="Times New Roman"/>
              </w:rPr>
            </w:pPr>
          </w:p>
        </w:tc>
        <w:tc>
          <w:tcPr>
            <w:tcW w:w="1279" w:type="dxa"/>
            <w:shd w:val="clear" w:color="auto" w:fill="auto"/>
          </w:tcPr>
          <w:p w14:paraId="4FF6E141"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A</w:t>
            </w:r>
          </w:p>
        </w:tc>
        <w:tc>
          <w:tcPr>
            <w:tcW w:w="1176" w:type="dxa"/>
            <w:shd w:val="clear" w:color="auto" w:fill="auto"/>
          </w:tcPr>
          <w:p w14:paraId="4D2C6323"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.617**</w:t>
            </w:r>
          </w:p>
        </w:tc>
        <w:tc>
          <w:tcPr>
            <w:tcW w:w="1255" w:type="dxa"/>
            <w:shd w:val="clear" w:color="auto" w:fill="auto"/>
          </w:tcPr>
          <w:p w14:paraId="3AE41E77"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.197</w:t>
            </w:r>
          </w:p>
        </w:tc>
        <w:tc>
          <w:tcPr>
            <w:tcW w:w="1385" w:type="dxa"/>
            <w:shd w:val="clear" w:color="auto" w:fill="auto"/>
          </w:tcPr>
          <w:p w14:paraId="5C719285"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.648</w:t>
            </w:r>
          </w:p>
        </w:tc>
        <w:tc>
          <w:tcPr>
            <w:tcW w:w="966" w:type="dxa"/>
            <w:shd w:val="clear" w:color="auto" w:fill="auto"/>
          </w:tcPr>
          <w:p w14:paraId="0C0EE99D"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3.125</w:t>
            </w:r>
          </w:p>
        </w:tc>
        <w:tc>
          <w:tcPr>
            <w:tcW w:w="966" w:type="dxa"/>
            <w:shd w:val="clear" w:color="auto" w:fill="auto"/>
          </w:tcPr>
          <w:p w14:paraId="3324D1BA"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.002</w:t>
            </w:r>
          </w:p>
        </w:tc>
        <w:tc>
          <w:tcPr>
            <w:tcW w:w="1194" w:type="dxa"/>
            <w:shd w:val="clear" w:color="auto" w:fill="auto"/>
          </w:tcPr>
          <w:p w14:paraId="268E8E0F"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.135</w:t>
            </w:r>
          </w:p>
        </w:tc>
        <w:tc>
          <w:tcPr>
            <w:tcW w:w="842" w:type="dxa"/>
            <w:shd w:val="clear" w:color="auto" w:fill="auto"/>
          </w:tcPr>
          <w:p w14:paraId="45ECA5D9"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7.384</w:t>
            </w:r>
          </w:p>
        </w:tc>
      </w:tr>
      <w:tr w:rsidR="00196F3E" w:rsidRPr="003C5AFE" w14:paraId="1A589B13" w14:textId="77777777" w:rsidTr="00D248F2">
        <w:trPr>
          <w:cantSplit/>
          <w:trHeight w:val="140"/>
          <w:jc w:val="center"/>
        </w:trPr>
        <w:tc>
          <w:tcPr>
            <w:tcW w:w="43" w:type="dxa"/>
            <w:vMerge/>
            <w:shd w:val="clear" w:color="auto" w:fill="auto"/>
          </w:tcPr>
          <w:p w14:paraId="6DA1B1C0" w14:textId="77777777" w:rsidR="000F5FD6" w:rsidRPr="0021627F" w:rsidRDefault="000F5FD6">
            <w:pPr>
              <w:autoSpaceDE w:val="0"/>
              <w:autoSpaceDN w:val="0"/>
              <w:adjustRightInd w:val="0"/>
              <w:spacing w:after="0" w:line="360" w:lineRule="auto"/>
              <w:rPr>
                <w:rFonts w:eastAsia="Calibri" w:cs="Times New Roman"/>
              </w:rPr>
            </w:pPr>
          </w:p>
        </w:tc>
        <w:tc>
          <w:tcPr>
            <w:tcW w:w="1279" w:type="dxa"/>
            <w:shd w:val="clear" w:color="auto" w:fill="auto"/>
          </w:tcPr>
          <w:p w14:paraId="6F2CFE7F"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F</w:t>
            </w:r>
          </w:p>
        </w:tc>
        <w:tc>
          <w:tcPr>
            <w:tcW w:w="1176" w:type="dxa"/>
            <w:shd w:val="clear" w:color="auto" w:fill="auto"/>
          </w:tcPr>
          <w:p w14:paraId="2C2C2FC5"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.080</w:t>
            </w:r>
          </w:p>
        </w:tc>
        <w:tc>
          <w:tcPr>
            <w:tcW w:w="1255" w:type="dxa"/>
            <w:shd w:val="clear" w:color="auto" w:fill="auto"/>
          </w:tcPr>
          <w:p w14:paraId="3631661E"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.253</w:t>
            </w:r>
          </w:p>
        </w:tc>
        <w:tc>
          <w:tcPr>
            <w:tcW w:w="1385" w:type="dxa"/>
            <w:shd w:val="clear" w:color="auto" w:fill="auto"/>
          </w:tcPr>
          <w:p w14:paraId="202766AA"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.067</w:t>
            </w:r>
          </w:p>
        </w:tc>
        <w:tc>
          <w:tcPr>
            <w:tcW w:w="966" w:type="dxa"/>
            <w:shd w:val="clear" w:color="auto" w:fill="auto"/>
          </w:tcPr>
          <w:p w14:paraId="229A5277"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.317</w:t>
            </w:r>
          </w:p>
        </w:tc>
        <w:tc>
          <w:tcPr>
            <w:tcW w:w="966" w:type="dxa"/>
            <w:shd w:val="clear" w:color="auto" w:fill="auto"/>
          </w:tcPr>
          <w:p w14:paraId="155A5661"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.752</w:t>
            </w:r>
          </w:p>
        </w:tc>
        <w:tc>
          <w:tcPr>
            <w:tcW w:w="1194" w:type="dxa"/>
            <w:shd w:val="clear" w:color="auto" w:fill="auto"/>
          </w:tcPr>
          <w:p w14:paraId="45B09517"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.131</w:t>
            </w:r>
          </w:p>
        </w:tc>
        <w:tc>
          <w:tcPr>
            <w:tcW w:w="842" w:type="dxa"/>
            <w:shd w:val="clear" w:color="auto" w:fill="auto"/>
          </w:tcPr>
          <w:p w14:paraId="225462A2"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7.620</w:t>
            </w:r>
          </w:p>
        </w:tc>
      </w:tr>
      <w:tr w:rsidR="00196F3E" w:rsidRPr="003C5AFE" w14:paraId="1BDAA827" w14:textId="77777777" w:rsidTr="00D248F2">
        <w:trPr>
          <w:cantSplit/>
          <w:trHeight w:val="140"/>
          <w:jc w:val="center"/>
        </w:trPr>
        <w:tc>
          <w:tcPr>
            <w:tcW w:w="43" w:type="dxa"/>
            <w:vMerge/>
            <w:shd w:val="clear" w:color="auto" w:fill="auto"/>
          </w:tcPr>
          <w:p w14:paraId="5441E08C" w14:textId="77777777" w:rsidR="000F5FD6" w:rsidRPr="0021627F" w:rsidRDefault="000F5FD6">
            <w:pPr>
              <w:autoSpaceDE w:val="0"/>
              <w:autoSpaceDN w:val="0"/>
              <w:adjustRightInd w:val="0"/>
              <w:spacing w:after="0" w:line="360" w:lineRule="auto"/>
              <w:rPr>
                <w:rFonts w:eastAsia="Calibri" w:cs="Times New Roman"/>
              </w:rPr>
            </w:pPr>
          </w:p>
        </w:tc>
        <w:tc>
          <w:tcPr>
            <w:tcW w:w="1279" w:type="dxa"/>
            <w:shd w:val="clear" w:color="auto" w:fill="auto"/>
          </w:tcPr>
          <w:p w14:paraId="7E5040FC"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SO</w:t>
            </w:r>
          </w:p>
        </w:tc>
        <w:tc>
          <w:tcPr>
            <w:tcW w:w="1176" w:type="dxa"/>
            <w:shd w:val="clear" w:color="auto" w:fill="auto"/>
          </w:tcPr>
          <w:p w14:paraId="67D9F37D"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.085</w:t>
            </w:r>
          </w:p>
        </w:tc>
        <w:tc>
          <w:tcPr>
            <w:tcW w:w="1255" w:type="dxa"/>
            <w:shd w:val="clear" w:color="auto" w:fill="auto"/>
          </w:tcPr>
          <w:p w14:paraId="2F5EEAA3"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.100</w:t>
            </w:r>
          </w:p>
        </w:tc>
        <w:tc>
          <w:tcPr>
            <w:tcW w:w="1385" w:type="dxa"/>
            <w:shd w:val="clear" w:color="auto" w:fill="auto"/>
          </w:tcPr>
          <w:p w14:paraId="675C3C17"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.074</w:t>
            </w:r>
          </w:p>
        </w:tc>
        <w:tc>
          <w:tcPr>
            <w:tcW w:w="966" w:type="dxa"/>
            <w:shd w:val="clear" w:color="auto" w:fill="auto"/>
          </w:tcPr>
          <w:p w14:paraId="587A2621"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.845</w:t>
            </w:r>
          </w:p>
        </w:tc>
        <w:tc>
          <w:tcPr>
            <w:tcW w:w="966" w:type="dxa"/>
            <w:shd w:val="clear" w:color="auto" w:fill="auto"/>
          </w:tcPr>
          <w:p w14:paraId="6115AFC8"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.400</w:t>
            </w:r>
          </w:p>
        </w:tc>
        <w:tc>
          <w:tcPr>
            <w:tcW w:w="1194" w:type="dxa"/>
            <w:shd w:val="clear" w:color="auto" w:fill="auto"/>
          </w:tcPr>
          <w:p w14:paraId="180565CC"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.756</w:t>
            </w:r>
          </w:p>
        </w:tc>
        <w:tc>
          <w:tcPr>
            <w:tcW w:w="842" w:type="dxa"/>
            <w:shd w:val="clear" w:color="auto" w:fill="auto"/>
          </w:tcPr>
          <w:p w14:paraId="221F0A4B"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1.324</w:t>
            </w:r>
          </w:p>
        </w:tc>
      </w:tr>
      <w:tr w:rsidR="00196F3E" w:rsidRPr="003C5AFE" w14:paraId="332AC662" w14:textId="77777777" w:rsidTr="00D248F2">
        <w:trPr>
          <w:cantSplit/>
          <w:trHeight w:val="140"/>
          <w:jc w:val="center"/>
        </w:trPr>
        <w:tc>
          <w:tcPr>
            <w:tcW w:w="43" w:type="dxa"/>
            <w:vMerge/>
            <w:shd w:val="clear" w:color="auto" w:fill="auto"/>
          </w:tcPr>
          <w:p w14:paraId="2E71AFE5" w14:textId="77777777" w:rsidR="000F5FD6" w:rsidRPr="0021627F" w:rsidRDefault="000F5FD6">
            <w:pPr>
              <w:autoSpaceDE w:val="0"/>
              <w:autoSpaceDN w:val="0"/>
              <w:adjustRightInd w:val="0"/>
              <w:spacing w:after="0" w:line="360" w:lineRule="auto"/>
              <w:rPr>
                <w:rFonts w:eastAsia="Calibri" w:cs="Times New Roman"/>
              </w:rPr>
            </w:pPr>
          </w:p>
        </w:tc>
        <w:tc>
          <w:tcPr>
            <w:tcW w:w="1279" w:type="dxa"/>
            <w:shd w:val="clear" w:color="auto" w:fill="auto"/>
          </w:tcPr>
          <w:p w14:paraId="5A75A1DB"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PEU</w:t>
            </w:r>
          </w:p>
        </w:tc>
        <w:tc>
          <w:tcPr>
            <w:tcW w:w="1176" w:type="dxa"/>
            <w:shd w:val="clear" w:color="auto" w:fill="auto"/>
          </w:tcPr>
          <w:p w14:paraId="6DCF3B34"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.078</w:t>
            </w:r>
          </w:p>
        </w:tc>
        <w:tc>
          <w:tcPr>
            <w:tcW w:w="1255" w:type="dxa"/>
            <w:shd w:val="clear" w:color="auto" w:fill="auto"/>
          </w:tcPr>
          <w:p w14:paraId="421F2244"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.144</w:t>
            </w:r>
          </w:p>
        </w:tc>
        <w:tc>
          <w:tcPr>
            <w:tcW w:w="1385" w:type="dxa"/>
            <w:shd w:val="clear" w:color="auto" w:fill="auto"/>
          </w:tcPr>
          <w:p w14:paraId="3F726597"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.054</w:t>
            </w:r>
          </w:p>
        </w:tc>
        <w:tc>
          <w:tcPr>
            <w:tcW w:w="966" w:type="dxa"/>
            <w:shd w:val="clear" w:color="auto" w:fill="auto"/>
          </w:tcPr>
          <w:p w14:paraId="22B0385C"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.541</w:t>
            </w:r>
          </w:p>
        </w:tc>
        <w:tc>
          <w:tcPr>
            <w:tcW w:w="966" w:type="dxa"/>
            <w:shd w:val="clear" w:color="auto" w:fill="auto"/>
          </w:tcPr>
          <w:p w14:paraId="5D6EE77A"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.589</w:t>
            </w:r>
          </w:p>
        </w:tc>
        <w:tc>
          <w:tcPr>
            <w:tcW w:w="1194" w:type="dxa"/>
            <w:shd w:val="clear" w:color="auto" w:fill="auto"/>
          </w:tcPr>
          <w:p w14:paraId="02B32D28"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.593</w:t>
            </w:r>
          </w:p>
        </w:tc>
        <w:tc>
          <w:tcPr>
            <w:tcW w:w="842" w:type="dxa"/>
            <w:shd w:val="clear" w:color="auto" w:fill="auto"/>
          </w:tcPr>
          <w:p w14:paraId="2ED81858"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1.687</w:t>
            </w:r>
          </w:p>
        </w:tc>
      </w:tr>
      <w:tr w:rsidR="00196F3E" w:rsidRPr="003C5AFE" w14:paraId="2580ED58" w14:textId="77777777" w:rsidTr="00D248F2">
        <w:trPr>
          <w:cantSplit/>
          <w:trHeight w:val="140"/>
          <w:jc w:val="center"/>
        </w:trPr>
        <w:tc>
          <w:tcPr>
            <w:tcW w:w="43" w:type="dxa"/>
            <w:vMerge/>
            <w:shd w:val="clear" w:color="auto" w:fill="auto"/>
          </w:tcPr>
          <w:p w14:paraId="0B0962FD" w14:textId="77777777" w:rsidR="000F5FD6" w:rsidRPr="0021627F" w:rsidRDefault="000F5FD6">
            <w:pPr>
              <w:autoSpaceDE w:val="0"/>
              <w:autoSpaceDN w:val="0"/>
              <w:adjustRightInd w:val="0"/>
              <w:spacing w:after="0" w:line="360" w:lineRule="auto"/>
              <w:rPr>
                <w:rFonts w:eastAsia="Calibri" w:cs="Times New Roman"/>
              </w:rPr>
            </w:pPr>
          </w:p>
        </w:tc>
        <w:tc>
          <w:tcPr>
            <w:tcW w:w="1279" w:type="dxa"/>
            <w:shd w:val="clear" w:color="auto" w:fill="auto"/>
          </w:tcPr>
          <w:p w14:paraId="02273F08"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PU</w:t>
            </w:r>
          </w:p>
        </w:tc>
        <w:tc>
          <w:tcPr>
            <w:tcW w:w="1176" w:type="dxa"/>
            <w:shd w:val="clear" w:color="auto" w:fill="auto"/>
          </w:tcPr>
          <w:p w14:paraId="36A9D572"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.13***</w:t>
            </w:r>
          </w:p>
        </w:tc>
        <w:tc>
          <w:tcPr>
            <w:tcW w:w="1255" w:type="dxa"/>
            <w:shd w:val="clear" w:color="auto" w:fill="auto"/>
          </w:tcPr>
          <w:p w14:paraId="2C6E5175"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.170</w:t>
            </w:r>
          </w:p>
        </w:tc>
        <w:tc>
          <w:tcPr>
            <w:tcW w:w="1385" w:type="dxa"/>
            <w:shd w:val="clear" w:color="auto" w:fill="auto"/>
          </w:tcPr>
          <w:p w14:paraId="1F37B439"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.008</w:t>
            </w:r>
          </w:p>
        </w:tc>
        <w:tc>
          <w:tcPr>
            <w:tcW w:w="966" w:type="dxa"/>
            <w:shd w:val="clear" w:color="auto" w:fill="auto"/>
          </w:tcPr>
          <w:p w14:paraId="3709A375"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.079</w:t>
            </w:r>
          </w:p>
        </w:tc>
        <w:tc>
          <w:tcPr>
            <w:tcW w:w="966" w:type="dxa"/>
            <w:shd w:val="clear" w:color="auto" w:fill="auto"/>
          </w:tcPr>
          <w:p w14:paraId="07D0948D"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.000</w:t>
            </w:r>
          </w:p>
        </w:tc>
        <w:tc>
          <w:tcPr>
            <w:tcW w:w="1194" w:type="dxa"/>
            <w:shd w:val="clear" w:color="auto" w:fill="auto"/>
          </w:tcPr>
          <w:p w14:paraId="67DF9EEA"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.512</w:t>
            </w:r>
          </w:p>
        </w:tc>
        <w:tc>
          <w:tcPr>
            <w:tcW w:w="842" w:type="dxa"/>
            <w:shd w:val="clear" w:color="auto" w:fill="auto"/>
          </w:tcPr>
          <w:p w14:paraId="08E071F8"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1.952</w:t>
            </w:r>
          </w:p>
        </w:tc>
      </w:tr>
      <w:tr w:rsidR="000F5FD6" w:rsidRPr="003C5AFE" w14:paraId="715177F4" w14:textId="77777777" w:rsidTr="00D248F2">
        <w:trPr>
          <w:cantSplit/>
          <w:trHeight w:val="312"/>
          <w:jc w:val="center"/>
        </w:trPr>
        <w:tc>
          <w:tcPr>
            <w:tcW w:w="1322" w:type="dxa"/>
            <w:gridSpan w:val="2"/>
            <w:shd w:val="clear" w:color="auto" w:fill="auto"/>
          </w:tcPr>
          <w:p w14:paraId="5E1E0FED" w14:textId="77777777" w:rsidR="000F5FD6" w:rsidRPr="0021627F" w:rsidRDefault="00000000">
            <w:pPr>
              <w:autoSpaceDE w:val="0"/>
              <w:autoSpaceDN w:val="0"/>
              <w:adjustRightInd w:val="0"/>
              <w:spacing w:after="0" w:line="360" w:lineRule="auto"/>
              <w:ind w:left="60" w:right="60"/>
              <w:rPr>
                <w:rFonts w:eastAsia="Calibri" w:cs="Times New Roman"/>
              </w:rPr>
            </w:pPr>
            <w:r w:rsidRPr="003C5AFE">
              <w:rPr>
                <w:i/>
                <w:iCs/>
                <w:lang w:val="en-US"/>
              </w:rPr>
              <w:t>N</w:t>
            </w:r>
          </w:p>
        </w:tc>
        <w:tc>
          <w:tcPr>
            <w:tcW w:w="7784" w:type="dxa"/>
            <w:gridSpan w:val="7"/>
            <w:shd w:val="clear" w:color="auto" w:fill="auto"/>
          </w:tcPr>
          <w:p w14:paraId="4255D176"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119</w:t>
            </w:r>
          </w:p>
        </w:tc>
      </w:tr>
      <w:tr w:rsidR="000F5FD6" w:rsidRPr="003C5AFE" w14:paraId="13DA5639" w14:textId="77777777" w:rsidTr="00D248F2">
        <w:trPr>
          <w:cantSplit/>
          <w:trHeight w:val="312"/>
          <w:jc w:val="center"/>
        </w:trPr>
        <w:tc>
          <w:tcPr>
            <w:tcW w:w="1322" w:type="dxa"/>
            <w:gridSpan w:val="2"/>
            <w:shd w:val="clear" w:color="auto" w:fill="auto"/>
          </w:tcPr>
          <w:p w14:paraId="5D73AE8B" w14:textId="77777777" w:rsidR="000F5FD6" w:rsidRPr="0021627F" w:rsidRDefault="00000000">
            <w:pPr>
              <w:autoSpaceDE w:val="0"/>
              <w:autoSpaceDN w:val="0"/>
              <w:adjustRightInd w:val="0"/>
              <w:spacing w:after="0" w:line="360" w:lineRule="auto"/>
              <w:ind w:left="60" w:right="60"/>
              <w:rPr>
                <w:rFonts w:eastAsia="Calibri" w:cs="Times New Roman"/>
              </w:rPr>
            </w:pPr>
            <w:r w:rsidRPr="003C5AFE">
              <w:rPr>
                <w:lang w:val="en-US"/>
              </w:rPr>
              <w:t xml:space="preserve">adj. </w:t>
            </w:r>
            <w:r w:rsidRPr="003C5AFE">
              <w:rPr>
                <w:i/>
                <w:iCs/>
                <w:lang w:val="en-US"/>
              </w:rPr>
              <w:t>R</w:t>
            </w:r>
            <w:r w:rsidRPr="003C5AFE">
              <w:rPr>
                <w:vertAlign w:val="superscript"/>
                <w:lang w:val="en-US"/>
              </w:rPr>
              <w:t>2</w:t>
            </w:r>
          </w:p>
        </w:tc>
        <w:tc>
          <w:tcPr>
            <w:tcW w:w="7784" w:type="dxa"/>
            <w:gridSpan w:val="7"/>
            <w:shd w:val="clear" w:color="auto" w:fill="auto"/>
          </w:tcPr>
          <w:p w14:paraId="39FC01B5"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.314</w:t>
            </w:r>
          </w:p>
        </w:tc>
      </w:tr>
    </w:tbl>
    <w:p w14:paraId="296F750D" w14:textId="440A4DC4" w:rsidR="0053143D" w:rsidRDefault="00000000" w:rsidP="00D248F2">
      <w:pPr>
        <w:widowControl w:val="0"/>
        <w:autoSpaceDE w:val="0"/>
        <w:autoSpaceDN w:val="0"/>
        <w:adjustRightInd w:val="0"/>
        <w:rPr>
          <w:lang w:eastAsia="zh-CN"/>
        </w:rPr>
      </w:pPr>
      <w:r w:rsidRPr="003A7B3D">
        <w:rPr>
          <w:rFonts w:cs="Times New Roman"/>
          <w:i/>
          <w:iCs/>
          <w:lang w:val="en-US"/>
        </w:rPr>
        <w:t>t</w:t>
      </w:r>
      <w:r w:rsidRPr="003A7B3D">
        <w:rPr>
          <w:rFonts w:cs="Times New Roman"/>
          <w:lang w:val="en-US"/>
        </w:rPr>
        <w:t xml:space="preserve"> statistics in parentheses</w:t>
      </w:r>
      <w:r w:rsidR="0053143D">
        <w:rPr>
          <w:rFonts w:cs="Times New Roman"/>
          <w:vertAlign w:val="superscript"/>
          <w:lang w:val="en-US"/>
        </w:rPr>
        <w:t xml:space="preserve"> </w:t>
      </w:r>
      <w:r w:rsidRPr="003A7B3D">
        <w:rPr>
          <w:rFonts w:cs="Times New Roman"/>
          <w:vertAlign w:val="superscript"/>
          <w:lang w:val="en-US"/>
        </w:rPr>
        <w:t>*</w:t>
      </w:r>
      <w:r w:rsidRPr="003A7B3D">
        <w:rPr>
          <w:rFonts w:cs="Times New Roman"/>
          <w:lang w:val="en-US"/>
        </w:rPr>
        <w:t xml:space="preserve"> </w:t>
      </w:r>
      <w:r w:rsidRPr="003A7B3D">
        <w:rPr>
          <w:rFonts w:cs="Times New Roman"/>
          <w:i/>
          <w:iCs/>
          <w:lang w:val="en-US"/>
        </w:rPr>
        <w:t>p</w:t>
      </w:r>
      <w:r w:rsidRPr="003A7B3D">
        <w:rPr>
          <w:rFonts w:cs="Times New Roman"/>
          <w:lang w:val="en-US"/>
        </w:rPr>
        <w:t xml:space="preserve"> &lt; 0.10, </w:t>
      </w:r>
      <w:r w:rsidRPr="003A7B3D">
        <w:rPr>
          <w:rFonts w:cs="Times New Roman"/>
          <w:vertAlign w:val="superscript"/>
          <w:lang w:val="en-US"/>
        </w:rPr>
        <w:t>**</w:t>
      </w:r>
      <w:r w:rsidRPr="003A7B3D">
        <w:rPr>
          <w:rFonts w:cs="Times New Roman"/>
          <w:lang w:val="en-US"/>
        </w:rPr>
        <w:t xml:space="preserve"> </w:t>
      </w:r>
      <w:r w:rsidRPr="003A7B3D">
        <w:rPr>
          <w:rFonts w:cs="Times New Roman"/>
          <w:i/>
          <w:iCs/>
          <w:lang w:val="en-US"/>
        </w:rPr>
        <w:t>p</w:t>
      </w:r>
      <w:r w:rsidRPr="003A7B3D">
        <w:rPr>
          <w:rFonts w:cs="Times New Roman"/>
          <w:lang w:val="en-US"/>
        </w:rPr>
        <w:t xml:space="preserve"> &lt; 0.05, </w:t>
      </w:r>
      <w:r w:rsidRPr="003A7B3D">
        <w:rPr>
          <w:rFonts w:cs="Times New Roman"/>
          <w:vertAlign w:val="superscript"/>
          <w:lang w:val="en-US"/>
        </w:rPr>
        <w:t>***</w:t>
      </w:r>
      <w:r w:rsidRPr="003A7B3D">
        <w:rPr>
          <w:rFonts w:cs="Times New Roman"/>
          <w:lang w:val="en-US"/>
        </w:rPr>
        <w:t xml:space="preserve"> </w:t>
      </w:r>
      <w:r w:rsidRPr="003A7B3D">
        <w:rPr>
          <w:rFonts w:cs="Times New Roman"/>
          <w:i/>
          <w:iCs/>
          <w:lang w:val="en-US"/>
        </w:rPr>
        <w:t>p</w:t>
      </w:r>
      <w:r w:rsidRPr="003A7B3D">
        <w:rPr>
          <w:rFonts w:cs="Times New Roman"/>
          <w:lang w:val="en-US"/>
        </w:rPr>
        <w:t xml:space="preserve"> &lt; 0.01</w:t>
      </w:r>
      <w:r w:rsidR="00215447">
        <w:rPr>
          <w:lang w:eastAsia="zh-CN"/>
        </w:rPr>
        <w:t xml:space="preserve">. </w:t>
      </w:r>
      <w:bookmarkStart w:id="93" w:name="_Toc145238872"/>
      <w:bookmarkStart w:id="94" w:name="_Toc144160632"/>
      <w:r w:rsidR="00215447">
        <w:rPr>
          <w:lang w:eastAsia="zh-CN"/>
        </w:rPr>
        <w:t>(</w:t>
      </w:r>
      <w:r w:rsidR="00215447" w:rsidRPr="003A7B3D">
        <w:rPr>
          <w:lang w:eastAsia="zh-CN"/>
        </w:rPr>
        <w:t>Source: Author</w:t>
      </w:r>
      <w:r w:rsidR="00215447">
        <w:rPr>
          <w:lang w:eastAsia="zh-CN"/>
        </w:rPr>
        <w:t>s).</w:t>
      </w:r>
      <w:bookmarkEnd w:id="93"/>
      <w:bookmarkEnd w:id="94"/>
    </w:p>
    <w:p w14:paraId="21674DAA" w14:textId="77777777" w:rsidR="003C5AFE" w:rsidRDefault="003C5AFE" w:rsidP="00D248F2">
      <w:pPr>
        <w:widowControl w:val="0"/>
        <w:autoSpaceDE w:val="0"/>
        <w:autoSpaceDN w:val="0"/>
        <w:adjustRightInd w:val="0"/>
        <w:rPr>
          <w:rFonts w:eastAsia="Sylfaen" w:cs="Times New Roman"/>
          <w:kern w:val="2"/>
          <w:lang w:eastAsia="zh-CN"/>
        </w:rPr>
      </w:pPr>
    </w:p>
    <w:p w14:paraId="4654E934" w14:textId="77777777" w:rsidR="003C5AFE" w:rsidRDefault="003C5AFE" w:rsidP="00D248F2">
      <w:pPr>
        <w:widowControl w:val="0"/>
        <w:autoSpaceDE w:val="0"/>
        <w:autoSpaceDN w:val="0"/>
        <w:adjustRightInd w:val="0"/>
        <w:rPr>
          <w:rFonts w:eastAsia="Sylfaen" w:cs="Times New Roman"/>
          <w:kern w:val="2"/>
          <w:lang w:eastAsia="zh-CN"/>
        </w:rPr>
      </w:pPr>
    </w:p>
    <w:p w14:paraId="221A71B2" w14:textId="77777777" w:rsidR="003C5AFE" w:rsidRDefault="003C5AFE" w:rsidP="00D248F2">
      <w:pPr>
        <w:widowControl w:val="0"/>
        <w:autoSpaceDE w:val="0"/>
        <w:autoSpaceDN w:val="0"/>
        <w:adjustRightInd w:val="0"/>
        <w:rPr>
          <w:rFonts w:eastAsia="Sylfaen" w:cs="Times New Roman"/>
          <w:kern w:val="2"/>
          <w:lang w:eastAsia="zh-CN"/>
        </w:rPr>
      </w:pPr>
    </w:p>
    <w:p w14:paraId="0D3871F8" w14:textId="77777777" w:rsidR="00BD35D1" w:rsidRPr="003A7B3D" w:rsidRDefault="00BD35D1" w:rsidP="00BD35D1">
      <w:pPr>
        <w:spacing w:after="0"/>
        <w:jc w:val="both"/>
        <w:rPr>
          <w:rFonts w:eastAsia="Sylfaen" w:cs="Times New Roman"/>
          <w:kern w:val="2"/>
          <w:lang w:eastAsia="zh-CN"/>
        </w:rPr>
      </w:pPr>
      <w:r w:rsidRPr="003A7B3D">
        <w:rPr>
          <w:rFonts w:eastAsia="Sylfaen" w:cs="Times New Roman"/>
          <w:kern w:val="2"/>
          <w:lang w:eastAsia="zh-CN"/>
        </w:rPr>
        <w:lastRenderedPageBreak/>
        <w:t xml:space="preserve">Examination of the coefficients </w:t>
      </w:r>
      <w:r>
        <w:rPr>
          <w:rFonts w:eastAsia="Sylfaen" w:cs="Times New Roman"/>
          <w:kern w:val="2"/>
          <w:lang w:eastAsia="zh-CN"/>
        </w:rPr>
        <w:t xml:space="preserve">(Table 14) </w:t>
      </w:r>
      <w:r w:rsidRPr="003A7B3D">
        <w:rPr>
          <w:rFonts w:eastAsia="Sylfaen" w:cs="Times New Roman"/>
          <w:kern w:val="2"/>
          <w:lang w:eastAsia="zh-CN"/>
        </w:rPr>
        <w:t xml:space="preserve">demonstrates that aesthetics (A) exerts a positive and significant impact (p = .002). In contrast, functionality (F), social orientation (SO), perceived ease of use (PEU), and perceived usefulness (PU) exert non-significant impacts on healthy dietary consumption behaviours. Overall, the findings suggest that smartphone health apps and aesthetics play a significant role in influencing the healthy diet consumption behaviours of individuals in the UK. </w:t>
      </w:r>
    </w:p>
    <w:p w14:paraId="1E8AE710" w14:textId="0C44D795" w:rsidR="003C5AFE" w:rsidRPr="003A7B3D" w:rsidRDefault="00BD35D1" w:rsidP="00BD35D1">
      <w:pPr>
        <w:spacing w:after="0"/>
        <w:jc w:val="both"/>
        <w:rPr>
          <w:rFonts w:eastAsia="Sylfaen" w:cs="Times New Roman"/>
          <w:kern w:val="2"/>
          <w:lang w:eastAsia="zh-CN"/>
        </w:rPr>
      </w:pPr>
      <w:r w:rsidRPr="00D248F2">
        <w:rPr>
          <w:rFonts w:eastAsia="Sylfaen" w:cs="Times New Roman"/>
          <w:bCs/>
          <w:kern w:val="2"/>
          <w:lang w:eastAsia="zh-CN"/>
        </w:rPr>
        <w:t>H2</w:t>
      </w:r>
      <w:r w:rsidRPr="003A7B3D">
        <w:rPr>
          <w:rFonts w:eastAsia="Sylfaen" w:cs="Times New Roman"/>
          <w:kern w:val="2"/>
          <w:lang w:eastAsia="zh-CN"/>
        </w:rPr>
        <w:t>: Smartphone health apps exert a significant impact on the nutritional awareness of people in the UK.</w:t>
      </w:r>
    </w:p>
    <w:p w14:paraId="55AE2EB8" w14:textId="77777777" w:rsidR="000F5FD6" w:rsidRPr="003A7B3D" w:rsidRDefault="000F5FD6">
      <w:pPr>
        <w:spacing w:after="0"/>
        <w:jc w:val="both"/>
        <w:rPr>
          <w:rFonts w:eastAsia="Sylfaen" w:cs="Times New Roman"/>
          <w:kern w:val="2"/>
          <w:lang w:eastAsia="zh-CN"/>
        </w:rPr>
      </w:pPr>
    </w:p>
    <w:p w14:paraId="16433185" w14:textId="4C53DFF6" w:rsidR="000F5FD6" w:rsidRDefault="00000000">
      <w:pPr>
        <w:pStyle w:val="Heading4"/>
        <w:rPr>
          <w:rFonts w:eastAsia="Sylfaen" w:cs="Times New Roman"/>
          <w:lang w:eastAsia="zh-CN"/>
        </w:rPr>
      </w:pPr>
      <w:bookmarkStart w:id="95" w:name="_Toc144225921"/>
      <w:bookmarkStart w:id="96" w:name="_Toc146098190"/>
      <w:r w:rsidRPr="003A7B3D">
        <w:rPr>
          <w:rFonts w:eastAsia="Sylfaen" w:cs="Times New Roman"/>
          <w:lang w:eastAsia="zh-CN"/>
        </w:rPr>
        <w:t xml:space="preserve">The </w:t>
      </w:r>
      <w:r w:rsidR="00366E0A" w:rsidRPr="003A7B3D">
        <w:rPr>
          <w:rFonts w:eastAsia="Sylfaen" w:cs="Times New Roman"/>
          <w:lang w:eastAsia="zh-CN"/>
        </w:rPr>
        <w:t xml:space="preserve">Impact of Smartphone Health Apps </w:t>
      </w:r>
      <w:r w:rsidR="00366E0A">
        <w:rPr>
          <w:rFonts w:eastAsia="Sylfaen" w:cs="Times New Roman"/>
          <w:lang w:eastAsia="zh-CN"/>
        </w:rPr>
        <w:t>o</w:t>
      </w:r>
      <w:r w:rsidR="00366E0A" w:rsidRPr="003A7B3D">
        <w:rPr>
          <w:rFonts w:eastAsia="Sylfaen" w:cs="Times New Roman"/>
          <w:lang w:eastAsia="zh-CN"/>
        </w:rPr>
        <w:t>n Nutritional Awareness</w:t>
      </w:r>
      <w:bookmarkEnd w:id="95"/>
      <w:bookmarkEnd w:id="96"/>
      <w:r w:rsidR="00366E0A" w:rsidRPr="003A7B3D">
        <w:rPr>
          <w:rFonts w:eastAsia="Sylfaen" w:cs="Times New Roman"/>
          <w:lang w:eastAsia="zh-CN"/>
        </w:rPr>
        <w:t xml:space="preserve"> </w:t>
      </w:r>
    </w:p>
    <w:p w14:paraId="6685E0BA" w14:textId="77777777" w:rsidR="009C15D2" w:rsidRDefault="009C15D2" w:rsidP="009C15D2">
      <w:pPr>
        <w:spacing w:after="0"/>
        <w:jc w:val="both"/>
        <w:rPr>
          <w:rFonts w:eastAsia="Sylfaen" w:cs="Times New Roman"/>
          <w:kern w:val="2"/>
          <w:lang w:eastAsia="zh-CN"/>
        </w:rPr>
      </w:pPr>
    </w:p>
    <w:p w14:paraId="3C7AB943" w14:textId="40C1665E" w:rsidR="009C15D2" w:rsidRPr="003A7B3D" w:rsidRDefault="009C15D2" w:rsidP="009C15D2">
      <w:pPr>
        <w:spacing w:after="0"/>
        <w:jc w:val="both"/>
        <w:rPr>
          <w:rFonts w:eastAsia="Sylfaen" w:cs="Times New Roman"/>
          <w:kern w:val="2"/>
          <w:lang w:eastAsia="zh-CN"/>
        </w:rPr>
      </w:pPr>
      <w:r w:rsidRPr="003A7B3D">
        <w:rPr>
          <w:rFonts w:eastAsia="Sylfaen" w:cs="Times New Roman"/>
          <w:kern w:val="2"/>
          <w:lang w:eastAsia="zh-CN"/>
        </w:rPr>
        <w:t>According to the regression analysis</w:t>
      </w:r>
      <w:r>
        <w:rPr>
          <w:rFonts w:eastAsia="Sylfaen" w:cs="Times New Roman"/>
          <w:kern w:val="2"/>
          <w:lang w:eastAsia="zh-CN"/>
        </w:rPr>
        <w:t xml:space="preserve"> (Tables 15, 16, and 17)</w:t>
      </w:r>
      <w:r w:rsidRPr="003A7B3D">
        <w:rPr>
          <w:rFonts w:eastAsia="Sylfaen" w:cs="Times New Roman"/>
          <w:kern w:val="2"/>
          <w:lang w:eastAsia="zh-CN"/>
        </w:rPr>
        <w:t>, the use of smartphone health apps exerts a significant influence on the nutritional awareness of UK citizens. The study examines several predictors, including perceived ease of use, aesthetics, functionality, social orientation, and perceived usefulness. The predictors exert a moderate effect on the dependent variable, with an R-squared value of 0.485</w:t>
      </w:r>
      <w:r>
        <w:rPr>
          <w:rFonts w:eastAsia="Sylfaen" w:cs="Times New Roman"/>
          <w:kern w:val="2"/>
          <w:lang w:eastAsia="zh-CN"/>
        </w:rPr>
        <w:t xml:space="preserve"> (as shown in Table 15)</w:t>
      </w:r>
      <w:r w:rsidRPr="003A7B3D">
        <w:rPr>
          <w:rFonts w:eastAsia="Sylfaen" w:cs="Times New Roman"/>
          <w:kern w:val="2"/>
          <w:lang w:eastAsia="zh-CN"/>
        </w:rPr>
        <w:t xml:space="preserve">, indicating that smartphone health apps explain 48.5% of the variation in nutritional awareness. The coefficients </w:t>
      </w:r>
      <w:r>
        <w:rPr>
          <w:rFonts w:eastAsia="Sylfaen" w:cs="Times New Roman"/>
          <w:kern w:val="2"/>
          <w:lang w:eastAsia="zh-CN"/>
        </w:rPr>
        <w:t xml:space="preserve">(Table 17) </w:t>
      </w:r>
      <w:r w:rsidRPr="003A7B3D">
        <w:rPr>
          <w:rFonts w:eastAsia="Sylfaen" w:cs="Times New Roman"/>
          <w:kern w:val="2"/>
          <w:lang w:eastAsia="zh-CN"/>
        </w:rPr>
        <w:t>indicate that perceived ease of use exerts the most significant and positive impact on nutritional awareness.</w:t>
      </w:r>
    </w:p>
    <w:p w14:paraId="08934DA5" w14:textId="77777777" w:rsidR="00037816" w:rsidRDefault="00037816" w:rsidP="00215447"/>
    <w:p w14:paraId="2F41ECBF" w14:textId="03719CDF" w:rsidR="00BD35D1" w:rsidRPr="0021627F" w:rsidRDefault="00BD35D1" w:rsidP="0021627F">
      <w:pPr>
        <w:pStyle w:val="Caption"/>
        <w:keepNext/>
        <w:rPr>
          <w:rFonts w:ascii="Sylfaen" w:hAnsi="Sylfaen"/>
          <w:i w:val="0"/>
          <w:iCs w:val="0"/>
          <w:color w:val="auto"/>
          <w:sz w:val="22"/>
          <w:szCs w:val="22"/>
        </w:rPr>
      </w:pPr>
      <w:r w:rsidRPr="0021627F">
        <w:rPr>
          <w:rFonts w:ascii="Sylfaen" w:hAnsi="Sylfaen"/>
          <w:i w:val="0"/>
          <w:iCs w:val="0"/>
          <w:color w:val="auto"/>
          <w:sz w:val="22"/>
          <w:szCs w:val="22"/>
        </w:rPr>
        <w:t xml:space="preserve">Table </w:t>
      </w:r>
      <w:r w:rsidRPr="0021627F">
        <w:rPr>
          <w:rFonts w:ascii="Sylfaen" w:hAnsi="Sylfaen"/>
          <w:i w:val="0"/>
          <w:iCs w:val="0"/>
          <w:color w:val="auto"/>
          <w:sz w:val="22"/>
          <w:szCs w:val="22"/>
        </w:rPr>
        <w:fldChar w:fldCharType="begin"/>
      </w:r>
      <w:r w:rsidRPr="0021627F">
        <w:rPr>
          <w:rFonts w:ascii="Sylfaen" w:hAnsi="Sylfaen"/>
          <w:i w:val="0"/>
          <w:iCs w:val="0"/>
          <w:color w:val="auto"/>
          <w:sz w:val="22"/>
          <w:szCs w:val="22"/>
        </w:rPr>
        <w:instrText xml:space="preserve"> SEQ Table \* ARABIC </w:instrText>
      </w:r>
      <w:r w:rsidRPr="0021627F">
        <w:rPr>
          <w:rFonts w:ascii="Sylfaen" w:hAnsi="Sylfaen"/>
          <w:i w:val="0"/>
          <w:iCs w:val="0"/>
          <w:color w:val="auto"/>
          <w:sz w:val="22"/>
          <w:szCs w:val="22"/>
        </w:rPr>
        <w:fldChar w:fldCharType="separate"/>
      </w:r>
      <w:r w:rsidR="003C5AFE" w:rsidRPr="0021627F">
        <w:rPr>
          <w:rFonts w:ascii="Sylfaen" w:hAnsi="Sylfaen"/>
          <w:i w:val="0"/>
          <w:iCs w:val="0"/>
          <w:noProof/>
          <w:color w:val="auto"/>
          <w:sz w:val="22"/>
          <w:szCs w:val="22"/>
        </w:rPr>
        <w:t>15</w:t>
      </w:r>
      <w:r w:rsidRPr="0021627F">
        <w:rPr>
          <w:rFonts w:ascii="Sylfaen" w:hAnsi="Sylfaen"/>
          <w:i w:val="0"/>
          <w:iCs w:val="0"/>
          <w:color w:val="auto"/>
          <w:sz w:val="22"/>
          <w:szCs w:val="22"/>
        </w:rPr>
        <w:fldChar w:fldCharType="end"/>
      </w:r>
      <w:r w:rsidRPr="0021627F">
        <w:rPr>
          <w:rFonts w:ascii="Sylfaen" w:hAnsi="Sylfaen"/>
          <w:i w:val="0"/>
          <w:iCs w:val="0"/>
          <w:color w:val="auto"/>
          <w:sz w:val="22"/>
          <w:szCs w:val="22"/>
        </w:rPr>
        <w:t>. Model summary.</w:t>
      </w:r>
    </w:p>
    <w:tbl>
      <w:tblPr>
        <w:tblW w:w="8606"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Caption w:val="Merged heading row."/>
        <w:tblDescription w:val="The heading row has been merged to cover the 5 columns below. The text reads &quot;model summary&quot;."/>
      </w:tblPr>
      <w:tblGrid>
        <w:gridCol w:w="1569"/>
        <w:gridCol w:w="1553"/>
        <w:gridCol w:w="1832"/>
        <w:gridCol w:w="1825"/>
        <w:gridCol w:w="1827"/>
      </w:tblGrid>
      <w:tr w:rsidR="000F5FD6" w:rsidRPr="003C5AFE" w14:paraId="772CE1A0" w14:textId="77777777" w:rsidTr="00D248F2">
        <w:trPr>
          <w:cantSplit/>
          <w:trHeight w:val="478"/>
        </w:trPr>
        <w:tc>
          <w:tcPr>
            <w:tcW w:w="8606" w:type="dxa"/>
            <w:gridSpan w:val="5"/>
            <w:tcBorders>
              <w:bottom w:val="single" w:sz="4" w:space="0" w:color="auto"/>
            </w:tcBorders>
            <w:shd w:val="clear" w:color="auto" w:fill="auto"/>
            <w:vAlign w:val="center"/>
          </w:tcPr>
          <w:p w14:paraId="2ACF8BA4"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Model summary</w:t>
            </w:r>
          </w:p>
        </w:tc>
      </w:tr>
      <w:tr w:rsidR="00037816" w:rsidRPr="003C5AFE" w14:paraId="3879A731" w14:textId="77777777" w:rsidTr="0021627F">
        <w:trPr>
          <w:cantSplit/>
          <w:trHeight w:val="943"/>
        </w:trPr>
        <w:tc>
          <w:tcPr>
            <w:tcW w:w="1569" w:type="dxa"/>
            <w:tcBorders>
              <w:top w:val="single" w:sz="4" w:space="0" w:color="auto"/>
              <w:bottom w:val="single" w:sz="4" w:space="0" w:color="auto"/>
            </w:tcBorders>
            <w:shd w:val="clear" w:color="auto" w:fill="auto"/>
            <w:vAlign w:val="bottom"/>
          </w:tcPr>
          <w:p w14:paraId="0FD8A92B"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Model</w:t>
            </w:r>
          </w:p>
        </w:tc>
        <w:tc>
          <w:tcPr>
            <w:tcW w:w="1553" w:type="dxa"/>
            <w:tcBorders>
              <w:top w:val="single" w:sz="4" w:space="0" w:color="auto"/>
              <w:bottom w:val="single" w:sz="4" w:space="0" w:color="auto"/>
            </w:tcBorders>
            <w:shd w:val="clear" w:color="auto" w:fill="auto"/>
            <w:vAlign w:val="bottom"/>
          </w:tcPr>
          <w:p w14:paraId="05DE9BC9"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R</w:t>
            </w:r>
          </w:p>
        </w:tc>
        <w:tc>
          <w:tcPr>
            <w:tcW w:w="1832" w:type="dxa"/>
            <w:tcBorders>
              <w:top w:val="single" w:sz="4" w:space="0" w:color="auto"/>
              <w:bottom w:val="single" w:sz="4" w:space="0" w:color="auto"/>
            </w:tcBorders>
            <w:shd w:val="clear" w:color="auto" w:fill="auto"/>
            <w:vAlign w:val="bottom"/>
          </w:tcPr>
          <w:p w14:paraId="480B143C"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R Square</w:t>
            </w:r>
          </w:p>
        </w:tc>
        <w:tc>
          <w:tcPr>
            <w:tcW w:w="1825" w:type="dxa"/>
            <w:tcBorders>
              <w:top w:val="single" w:sz="4" w:space="0" w:color="auto"/>
              <w:bottom w:val="single" w:sz="4" w:space="0" w:color="auto"/>
            </w:tcBorders>
            <w:shd w:val="clear" w:color="auto" w:fill="auto"/>
            <w:vAlign w:val="bottom"/>
          </w:tcPr>
          <w:p w14:paraId="6C140DB2"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Adjusted R Square</w:t>
            </w:r>
          </w:p>
        </w:tc>
        <w:tc>
          <w:tcPr>
            <w:tcW w:w="1827" w:type="dxa"/>
            <w:tcBorders>
              <w:top w:val="single" w:sz="4" w:space="0" w:color="auto"/>
              <w:bottom w:val="single" w:sz="4" w:space="0" w:color="auto"/>
            </w:tcBorders>
            <w:shd w:val="clear" w:color="auto" w:fill="auto"/>
            <w:vAlign w:val="bottom"/>
          </w:tcPr>
          <w:p w14:paraId="585E65F1"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Std. error of the estimate</w:t>
            </w:r>
          </w:p>
        </w:tc>
      </w:tr>
      <w:tr w:rsidR="000F5FD6" w:rsidRPr="003C5AFE" w14:paraId="032DB78B" w14:textId="77777777" w:rsidTr="0021627F">
        <w:trPr>
          <w:cantSplit/>
          <w:trHeight w:val="478"/>
        </w:trPr>
        <w:tc>
          <w:tcPr>
            <w:tcW w:w="1569" w:type="dxa"/>
            <w:tcBorders>
              <w:top w:val="single" w:sz="4" w:space="0" w:color="auto"/>
            </w:tcBorders>
            <w:shd w:val="clear" w:color="auto" w:fill="auto"/>
          </w:tcPr>
          <w:p w14:paraId="2E0FD812"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1</w:t>
            </w:r>
          </w:p>
        </w:tc>
        <w:tc>
          <w:tcPr>
            <w:tcW w:w="1553" w:type="dxa"/>
            <w:tcBorders>
              <w:top w:val="single" w:sz="4" w:space="0" w:color="auto"/>
            </w:tcBorders>
            <w:shd w:val="clear" w:color="auto" w:fill="auto"/>
          </w:tcPr>
          <w:p w14:paraId="30E0F924" w14:textId="77777777" w:rsidR="000F5FD6" w:rsidRPr="0021627F" w:rsidRDefault="00000000" w:rsidP="0021627F">
            <w:pPr>
              <w:autoSpaceDE w:val="0"/>
              <w:autoSpaceDN w:val="0"/>
              <w:adjustRightInd w:val="0"/>
              <w:spacing w:after="0" w:line="360" w:lineRule="auto"/>
              <w:ind w:left="60" w:right="60"/>
              <w:jc w:val="center"/>
              <w:rPr>
                <w:rFonts w:eastAsia="Calibri" w:cs="Times New Roman"/>
              </w:rPr>
            </w:pPr>
            <w:r w:rsidRPr="0021627F">
              <w:rPr>
                <w:rFonts w:eastAsia="Calibri" w:cs="Times New Roman"/>
              </w:rPr>
              <w:t>.696</w:t>
            </w:r>
            <w:r w:rsidRPr="0021627F">
              <w:rPr>
                <w:rFonts w:eastAsia="Calibri" w:cs="Times New Roman"/>
                <w:vertAlign w:val="superscript"/>
              </w:rPr>
              <w:t>a</w:t>
            </w:r>
          </w:p>
        </w:tc>
        <w:tc>
          <w:tcPr>
            <w:tcW w:w="1832" w:type="dxa"/>
            <w:tcBorders>
              <w:top w:val="single" w:sz="4" w:space="0" w:color="auto"/>
            </w:tcBorders>
            <w:shd w:val="clear" w:color="auto" w:fill="auto"/>
          </w:tcPr>
          <w:p w14:paraId="41C2A24F" w14:textId="77777777" w:rsidR="000F5FD6" w:rsidRPr="0021627F" w:rsidRDefault="00000000" w:rsidP="0021627F">
            <w:pPr>
              <w:autoSpaceDE w:val="0"/>
              <w:autoSpaceDN w:val="0"/>
              <w:adjustRightInd w:val="0"/>
              <w:spacing w:after="0" w:line="360" w:lineRule="auto"/>
              <w:ind w:left="60" w:right="60"/>
              <w:jc w:val="center"/>
              <w:rPr>
                <w:rFonts w:eastAsia="Calibri" w:cs="Times New Roman"/>
              </w:rPr>
            </w:pPr>
            <w:r w:rsidRPr="0021627F">
              <w:rPr>
                <w:rFonts w:eastAsia="Calibri" w:cs="Times New Roman"/>
              </w:rPr>
              <w:t>.485</w:t>
            </w:r>
          </w:p>
        </w:tc>
        <w:tc>
          <w:tcPr>
            <w:tcW w:w="1825" w:type="dxa"/>
            <w:tcBorders>
              <w:top w:val="single" w:sz="4" w:space="0" w:color="auto"/>
            </w:tcBorders>
            <w:shd w:val="clear" w:color="auto" w:fill="auto"/>
          </w:tcPr>
          <w:p w14:paraId="62D98E6F" w14:textId="77777777" w:rsidR="000F5FD6" w:rsidRPr="0021627F" w:rsidRDefault="00000000" w:rsidP="0021627F">
            <w:pPr>
              <w:autoSpaceDE w:val="0"/>
              <w:autoSpaceDN w:val="0"/>
              <w:adjustRightInd w:val="0"/>
              <w:spacing w:after="0" w:line="360" w:lineRule="auto"/>
              <w:ind w:left="60" w:right="60"/>
              <w:jc w:val="center"/>
              <w:rPr>
                <w:rFonts w:eastAsia="Calibri" w:cs="Times New Roman"/>
              </w:rPr>
            </w:pPr>
            <w:r w:rsidRPr="0021627F">
              <w:rPr>
                <w:rFonts w:eastAsia="Calibri" w:cs="Times New Roman"/>
              </w:rPr>
              <w:t>.462</w:t>
            </w:r>
          </w:p>
        </w:tc>
        <w:tc>
          <w:tcPr>
            <w:tcW w:w="1827" w:type="dxa"/>
            <w:tcBorders>
              <w:top w:val="single" w:sz="4" w:space="0" w:color="auto"/>
            </w:tcBorders>
            <w:shd w:val="clear" w:color="auto" w:fill="auto"/>
          </w:tcPr>
          <w:p w14:paraId="4F3A1B14" w14:textId="77777777" w:rsidR="000F5FD6" w:rsidRPr="0021627F" w:rsidRDefault="00000000" w:rsidP="0021627F">
            <w:pPr>
              <w:autoSpaceDE w:val="0"/>
              <w:autoSpaceDN w:val="0"/>
              <w:adjustRightInd w:val="0"/>
              <w:spacing w:after="0" w:line="360" w:lineRule="auto"/>
              <w:ind w:left="60" w:right="60"/>
              <w:jc w:val="center"/>
              <w:rPr>
                <w:rFonts w:eastAsia="Calibri" w:cs="Times New Roman"/>
              </w:rPr>
            </w:pPr>
            <w:r w:rsidRPr="0021627F">
              <w:rPr>
                <w:rFonts w:eastAsia="Calibri" w:cs="Times New Roman"/>
              </w:rPr>
              <w:t>.32099</w:t>
            </w:r>
          </w:p>
        </w:tc>
      </w:tr>
      <w:tr w:rsidR="000F5FD6" w:rsidRPr="003C5AFE" w14:paraId="3997AE8D" w14:textId="77777777" w:rsidTr="00D248F2">
        <w:trPr>
          <w:cantSplit/>
          <w:trHeight w:val="465"/>
        </w:trPr>
        <w:tc>
          <w:tcPr>
            <w:tcW w:w="8606" w:type="dxa"/>
            <w:gridSpan w:val="5"/>
            <w:shd w:val="clear" w:color="auto" w:fill="auto"/>
          </w:tcPr>
          <w:p w14:paraId="0BE70AD8"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a. Predictors: (Constant), PU, A, SO, PEU, F</w:t>
            </w:r>
          </w:p>
        </w:tc>
      </w:tr>
    </w:tbl>
    <w:p w14:paraId="665F5BF9" w14:textId="4D549F5D" w:rsidR="000F5FD6" w:rsidRDefault="00000000" w:rsidP="00037816">
      <w:r w:rsidRPr="00D248F2">
        <w:t>Source: Author</w:t>
      </w:r>
      <w:r w:rsidR="00037816">
        <w:t>s</w:t>
      </w:r>
    </w:p>
    <w:p w14:paraId="1FFC8FD9" w14:textId="77777777" w:rsidR="003C5AFE" w:rsidRDefault="003C5AFE" w:rsidP="00037816"/>
    <w:p w14:paraId="2A671132" w14:textId="77777777" w:rsidR="003C5AFE" w:rsidRDefault="003C5AFE" w:rsidP="00037816"/>
    <w:p w14:paraId="61DCF127" w14:textId="77777777" w:rsidR="003C5AFE" w:rsidRDefault="003C5AFE" w:rsidP="00037816"/>
    <w:p w14:paraId="10454207" w14:textId="77777777" w:rsidR="003C5AFE" w:rsidRDefault="003C5AFE" w:rsidP="00037816"/>
    <w:p w14:paraId="75A3607C" w14:textId="77777777" w:rsidR="003C5AFE" w:rsidRPr="00D248F2" w:rsidRDefault="003C5AFE" w:rsidP="00037816"/>
    <w:p w14:paraId="2B378A0E" w14:textId="21C29B4E" w:rsidR="00803FB4" w:rsidRPr="0021627F" w:rsidRDefault="00803FB4" w:rsidP="0021627F">
      <w:pPr>
        <w:pStyle w:val="Caption"/>
        <w:keepNext/>
        <w:rPr>
          <w:rFonts w:ascii="Sylfaen" w:hAnsi="Sylfaen"/>
          <w:i w:val="0"/>
          <w:iCs w:val="0"/>
          <w:color w:val="auto"/>
          <w:sz w:val="22"/>
          <w:szCs w:val="22"/>
        </w:rPr>
      </w:pPr>
      <w:r w:rsidRPr="0021627F">
        <w:rPr>
          <w:rFonts w:ascii="Sylfaen" w:hAnsi="Sylfaen"/>
          <w:i w:val="0"/>
          <w:iCs w:val="0"/>
          <w:color w:val="auto"/>
          <w:sz w:val="22"/>
          <w:szCs w:val="22"/>
        </w:rPr>
        <w:lastRenderedPageBreak/>
        <w:t xml:space="preserve">Table </w:t>
      </w:r>
      <w:r w:rsidRPr="0021627F">
        <w:rPr>
          <w:rFonts w:ascii="Sylfaen" w:hAnsi="Sylfaen"/>
          <w:i w:val="0"/>
          <w:iCs w:val="0"/>
          <w:color w:val="auto"/>
          <w:sz w:val="22"/>
          <w:szCs w:val="22"/>
        </w:rPr>
        <w:fldChar w:fldCharType="begin"/>
      </w:r>
      <w:r w:rsidRPr="0021627F">
        <w:rPr>
          <w:rFonts w:ascii="Sylfaen" w:hAnsi="Sylfaen"/>
          <w:i w:val="0"/>
          <w:iCs w:val="0"/>
          <w:color w:val="auto"/>
          <w:sz w:val="22"/>
          <w:szCs w:val="22"/>
        </w:rPr>
        <w:instrText xml:space="preserve"> SEQ Table \* ARABIC </w:instrText>
      </w:r>
      <w:r w:rsidRPr="0021627F">
        <w:rPr>
          <w:rFonts w:ascii="Sylfaen" w:hAnsi="Sylfaen"/>
          <w:i w:val="0"/>
          <w:iCs w:val="0"/>
          <w:color w:val="auto"/>
          <w:sz w:val="22"/>
          <w:szCs w:val="22"/>
        </w:rPr>
        <w:fldChar w:fldCharType="separate"/>
      </w:r>
      <w:r w:rsidR="003C5AFE" w:rsidRPr="0021627F">
        <w:rPr>
          <w:rFonts w:ascii="Sylfaen" w:hAnsi="Sylfaen"/>
          <w:i w:val="0"/>
          <w:iCs w:val="0"/>
          <w:noProof/>
          <w:color w:val="auto"/>
          <w:sz w:val="22"/>
          <w:szCs w:val="22"/>
        </w:rPr>
        <w:t>16</w:t>
      </w:r>
      <w:r w:rsidRPr="0021627F">
        <w:rPr>
          <w:rFonts w:ascii="Sylfaen" w:hAnsi="Sylfaen"/>
          <w:i w:val="0"/>
          <w:iCs w:val="0"/>
          <w:color w:val="auto"/>
          <w:sz w:val="22"/>
          <w:szCs w:val="22"/>
        </w:rPr>
        <w:fldChar w:fldCharType="end"/>
      </w:r>
      <w:r w:rsidRPr="0021627F">
        <w:rPr>
          <w:rFonts w:ascii="Sylfaen" w:hAnsi="Sylfaen"/>
          <w:i w:val="0"/>
          <w:iCs w:val="0"/>
          <w:color w:val="auto"/>
          <w:sz w:val="22"/>
          <w:szCs w:val="22"/>
        </w:rPr>
        <w:t>. ANOVA.</w:t>
      </w:r>
    </w:p>
    <w:tbl>
      <w:tblPr>
        <w:tblW w:w="8682"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Caption w:val="Merged heading row."/>
        <w:tblDescription w:val="The heading row has been merged to cover the 7 columns below. The text reads &quot;ANOVA&quot;."/>
      </w:tblPr>
      <w:tblGrid>
        <w:gridCol w:w="798"/>
        <w:gridCol w:w="1400"/>
        <w:gridCol w:w="1600"/>
        <w:gridCol w:w="1116"/>
        <w:gridCol w:w="1534"/>
        <w:gridCol w:w="1116"/>
        <w:gridCol w:w="1118"/>
      </w:tblGrid>
      <w:tr w:rsidR="000F5FD6" w:rsidRPr="003C5AFE" w14:paraId="1B7E0011" w14:textId="77777777" w:rsidTr="00D248F2">
        <w:trPr>
          <w:cantSplit/>
          <w:trHeight w:val="472"/>
        </w:trPr>
        <w:tc>
          <w:tcPr>
            <w:tcW w:w="8682" w:type="dxa"/>
            <w:gridSpan w:val="7"/>
            <w:tcBorders>
              <w:top w:val="single" w:sz="4" w:space="0" w:color="auto"/>
            </w:tcBorders>
            <w:shd w:val="clear" w:color="auto" w:fill="auto"/>
            <w:vAlign w:val="center"/>
          </w:tcPr>
          <w:p w14:paraId="73583F36"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ANOVA</w:t>
            </w:r>
          </w:p>
        </w:tc>
      </w:tr>
      <w:tr w:rsidR="009C15D2" w:rsidRPr="003C5AFE" w14:paraId="080A9768" w14:textId="77777777" w:rsidTr="0021627F">
        <w:trPr>
          <w:cantSplit/>
          <w:trHeight w:val="971"/>
        </w:trPr>
        <w:tc>
          <w:tcPr>
            <w:tcW w:w="2198" w:type="dxa"/>
            <w:gridSpan w:val="2"/>
            <w:tcBorders>
              <w:top w:val="single" w:sz="4" w:space="0" w:color="auto"/>
              <w:bottom w:val="single" w:sz="4" w:space="0" w:color="auto"/>
            </w:tcBorders>
            <w:shd w:val="clear" w:color="auto" w:fill="auto"/>
            <w:vAlign w:val="bottom"/>
          </w:tcPr>
          <w:p w14:paraId="4BD552FC"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Model</w:t>
            </w:r>
          </w:p>
        </w:tc>
        <w:tc>
          <w:tcPr>
            <w:tcW w:w="1600" w:type="dxa"/>
            <w:tcBorders>
              <w:top w:val="single" w:sz="4" w:space="0" w:color="auto"/>
              <w:bottom w:val="single" w:sz="4" w:space="0" w:color="auto"/>
            </w:tcBorders>
            <w:shd w:val="clear" w:color="auto" w:fill="auto"/>
            <w:vAlign w:val="bottom"/>
          </w:tcPr>
          <w:p w14:paraId="51DD59F9"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Sum of Squares</w:t>
            </w:r>
          </w:p>
        </w:tc>
        <w:tc>
          <w:tcPr>
            <w:tcW w:w="1116" w:type="dxa"/>
            <w:tcBorders>
              <w:top w:val="single" w:sz="4" w:space="0" w:color="auto"/>
              <w:bottom w:val="single" w:sz="4" w:space="0" w:color="auto"/>
            </w:tcBorders>
            <w:shd w:val="clear" w:color="auto" w:fill="auto"/>
            <w:vAlign w:val="bottom"/>
          </w:tcPr>
          <w:p w14:paraId="33D189C9" w14:textId="77777777" w:rsidR="000F5FD6" w:rsidRPr="0021627F" w:rsidRDefault="00000000">
            <w:pPr>
              <w:autoSpaceDE w:val="0"/>
              <w:autoSpaceDN w:val="0"/>
              <w:adjustRightInd w:val="0"/>
              <w:spacing w:after="0" w:line="360" w:lineRule="auto"/>
              <w:ind w:left="60" w:right="60"/>
              <w:jc w:val="center"/>
              <w:rPr>
                <w:rFonts w:eastAsia="Calibri" w:cs="Times New Roman"/>
              </w:rPr>
            </w:pPr>
            <w:proofErr w:type="spellStart"/>
            <w:r w:rsidRPr="0021627F">
              <w:rPr>
                <w:rFonts w:eastAsia="Calibri" w:cs="Times New Roman"/>
              </w:rPr>
              <w:t>df</w:t>
            </w:r>
            <w:proofErr w:type="spellEnd"/>
          </w:p>
        </w:tc>
        <w:tc>
          <w:tcPr>
            <w:tcW w:w="1534" w:type="dxa"/>
            <w:tcBorders>
              <w:top w:val="single" w:sz="4" w:space="0" w:color="auto"/>
              <w:bottom w:val="single" w:sz="4" w:space="0" w:color="auto"/>
            </w:tcBorders>
            <w:shd w:val="clear" w:color="auto" w:fill="auto"/>
            <w:vAlign w:val="bottom"/>
          </w:tcPr>
          <w:p w14:paraId="089FC62E"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Mean Square</w:t>
            </w:r>
          </w:p>
        </w:tc>
        <w:tc>
          <w:tcPr>
            <w:tcW w:w="1116" w:type="dxa"/>
            <w:tcBorders>
              <w:top w:val="single" w:sz="4" w:space="0" w:color="auto"/>
              <w:bottom w:val="single" w:sz="4" w:space="0" w:color="auto"/>
            </w:tcBorders>
            <w:shd w:val="clear" w:color="auto" w:fill="auto"/>
            <w:vAlign w:val="bottom"/>
          </w:tcPr>
          <w:p w14:paraId="7482843C"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F</w:t>
            </w:r>
          </w:p>
        </w:tc>
        <w:tc>
          <w:tcPr>
            <w:tcW w:w="1118" w:type="dxa"/>
            <w:tcBorders>
              <w:top w:val="single" w:sz="4" w:space="0" w:color="auto"/>
              <w:bottom w:val="single" w:sz="4" w:space="0" w:color="auto"/>
            </w:tcBorders>
            <w:shd w:val="clear" w:color="auto" w:fill="auto"/>
            <w:vAlign w:val="bottom"/>
          </w:tcPr>
          <w:p w14:paraId="4E17F479"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Sig.</w:t>
            </w:r>
          </w:p>
        </w:tc>
      </w:tr>
      <w:tr w:rsidR="009C15D2" w:rsidRPr="003C5AFE" w14:paraId="0CD4DA5E" w14:textId="77777777" w:rsidTr="0021627F">
        <w:trPr>
          <w:cantSplit/>
          <w:trHeight w:val="472"/>
        </w:trPr>
        <w:tc>
          <w:tcPr>
            <w:tcW w:w="798" w:type="dxa"/>
            <w:vMerge w:val="restart"/>
            <w:tcBorders>
              <w:top w:val="single" w:sz="4" w:space="0" w:color="auto"/>
            </w:tcBorders>
            <w:shd w:val="clear" w:color="auto" w:fill="auto"/>
          </w:tcPr>
          <w:p w14:paraId="195F3545"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1</w:t>
            </w:r>
          </w:p>
        </w:tc>
        <w:tc>
          <w:tcPr>
            <w:tcW w:w="1400" w:type="dxa"/>
            <w:tcBorders>
              <w:top w:val="single" w:sz="4" w:space="0" w:color="auto"/>
            </w:tcBorders>
            <w:shd w:val="clear" w:color="auto" w:fill="auto"/>
          </w:tcPr>
          <w:p w14:paraId="748B4C4A"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Regression</w:t>
            </w:r>
          </w:p>
        </w:tc>
        <w:tc>
          <w:tcPr>
            <w:tcW w:w="1600" w:type="dxa"/>
            <w:tcBorders>
              <w:top w:val="single" w:sz="4" w:space="0" w:color="auto"/>
            </w:tcBorders>
            <w:shd w:val="clear" w:color="auto" w:fill="auto"/>
          </w:tcPr>
          <w:p w14:paraId="1EFAA3E1" w14:textId="77777777" w:rsidR="000F5FD6" w:rsidRPr="0021627F" w:rsidRDefault="00000000" w:rsidP="0021627F">
            <w:pPr>
              <w:autoSpaceDE w:val="0"/>
              <w:autoSpaceDN w:val="0"/>
              <w:adjustRightInd w:val="0"/>
              <w:spacing w:after="0" w:line="360" w:lineRule="auto"/>
              <w:ind w:left="60" w:right="60"/>
              <w:jc w:val="center"/>
              <w:rPr>
                <w:rFonts w:eastAsia="Calibri" w:cs="Times New Roman"/>
              </w:rPr>
            </w:pPr>
            <w:r w:rsidRPr="0021627F">
              <w:rPr>
                <w:rFonts w:eastAsia="Calibri" w:cs="Times New Roman"/>
              </w:rPr>
              <w:t>10.965</w:t>
            </w:r>
          </w:p>
        </w:tc>
        <w:tc>
          <w:tcPr>
            <w:tcW w:w="1116" w:type="dxa"/>
            <w:tcBorders>
              <w:top w:val="single" w:sz="4" w:space="0" w:color="auto"/>
            </w:tcBorders>
            <w:shd w:val="clear" w:color="auto" w:fill="auto"/>
          </w:tcPr>
          <w:p w14:paraId="106D9EEC" w14:textId="77777777" w:rsidR="000F5FD6" w:rsidRPr="0021627F" w:rsidRDefault="00000000" w:rsidP="0021627F">
            <w:pPr>
              <w:autoSpaceDE w:val="0"/>
              <w:autoSpaceDN w:val="0"/>
              <w:adjustRightInd w:val="0"/>
              <w:spacing w:after="0" w:line="360" w:lineRule="auto"/>
              <w:ind w:left="60" w:right="60"/>
              <w:jc w:val="center"/>
              <w:rPr>
                <w:rFonts w:eastAsia="Calibri" w:cs="Times New Roman"/>
              </w:rPr>
            </w:pPr>
            <w:r w:rsidRPr="0021627F">
              <w:rPr>
                <w:rFonts w:eastAsia="Calibri" w:cs="Times New Roman"/>
              </w:rPr>
              <w:t>5</w:t>
            </w:r>
          </w:p>
        </w:tc>
        <w:tc>
          <w:tcPr>
            <w:tcW w:w="1534" w:type="dxa"/>
            <w:tcBorders>
              <w:top w:val="single" w:sz="4" w:space="0" w:color="auto"/>
            </w:tcBorders>
            <w:shd w:val="clear" w:color="auto" w:fill="auto"/>
          </w:tcPr>
          <w:p w14:paraId="58766F57" w14:textId="77777777" w:rsidR="000F5FD6" w:rsidRPr="0021627F" w:rsidRDefault="00000000" w:rsidP="0021627F">
            <w:pPr>
              <w:autoSpaceDE w:val="0"/>
              <w:autoSpaceDN w:val="0"/>
              <w:adjustRightInd w:val="0"/>
              <w:spacing w:after="0" w:line="360" w:lineRule="auto"/>
              <w:ind w:left="60" w:right="60"/>
              <w:jc w:val="center"/>
              <w:rPr>
                <w:rFonts w:eastAsia="Calibri" w:cs="Times New Roman"/>
              </w:rPr>
            </w:pPr>
            <w:r w:rsidRPr="0021627F">
              <w:rPr>
                <w:rFonts w:eastAsia="Calibri" w:cs="Times New Roman"/>
              </w:rPr>
              <w:t>2.193</w:t>
            </w:r>
          </w:p>
        </w:tc>
        <w:tc>
          <w:tcPr>
            <w:tcW w:w="1116" w:type="dxa"/>
            <w:tcBorders>
              <w:top w:val="single" w:sz="4" w:space="0" w:color="auto"/>
            </w:tcBorders>
            <w:shd w:val="clear" w:color="auto" w:fill="auto"/>
          </w:tcPr>
          <w:p w14:paraId="529A51DE" w14:textId="77777777" w:rsidR="000F5FD6" w:rsidRPr="0021627F" w:rsidRDefault="00000000" w:rsidP="0021627F">
            <w:pPr>
              <w:autoSpaceDE w:val="0"/>
              <w:autoSpaceDN w:val="0"/>
              <w:adjustRightInd w:val="0"/>
              <w:spacing w:after="0" w:line="360" w:lineRule="auto"/>
              <w:ind w:left="60" w:right="60"/>
              <w:jc w:val="center"/>
              <w:rPr>
                <w:rFonts w:eastAsia="Calibri" w:cs="Times New Roman"/>
              </w:rPr>
            </w:pPr>
            <w:r w:rsidRPr="0021627F">
              <w:rPr>
                <w:rFonts w:eastAsia="Calibri" w:cs="Times New Roman"/>
              </w:rPr>
              <w:t>21.284</w:t>
            </w:r>
          </w:p>
        </w:tc>
        <w:tc>
          <w:tcPr>
            <w:tcW w:w="1118" w:type="dxa"/>
            <w:shd w:val="clear" w:color="auto" w:fill="auto"/>
          </w:tcPr>
          <w:p w14:paraId="054395C2" w14:textId="77777777" w:rsidR="000F5FD6" w:rsidRPr="0021627F" w:rsidRDefault="00000000" w:rsidP="0021627F">
            <w:pPr>
              <w:autoSpaceDE w:val="0"/>
              <w:autoSpaceDN w:val="0"/>
              <w:adjustRightInd w:val="0"/>
              <w:spacing w:after="0" w:line="360" w:lineRule="auto"/>
              <w:ind w:left="60" w:right="60"/>
              <w:jc w:val="center"/>
              <w:rPr>
                <w:rFonts w:eastAsia="Calibri" w:cs="Times New Roman"/>
              </w:rPr>
            </w:pPr>
            <w:r w:rsidRPr="0021627F">
              <w:rPr>
                <w:rFonts w:eastAsia="Calibri" w:cs="Times New Roman"/>
              </w:rPr>
              <w:t>.000</w:t>
            </w:r>
            <w:r w:rsidRPr="0021627F">
              <w:rPr>
                <w:rFonts w:eastAsia="Calibri" w:cs="Times New Roman"/>
                <w:vertAlign w:val="superscript"/>
              </w:rPr>
              <w:t>b</w:t>
            </w:r>
          </w:p>
        </w:tc>
      </w:tr>
      <w:tr w:rsidR="009C15D2" w:rsidRPr="003C5AFE" w14:paraId="7CAB2CD8" w14:textId="77777777" w:rsidTr="0021627F">
        <w:trPr>
          <w:cantSplit/>
          <w:trHeight w:val="146"/>
        </w:trPr>
        <w:tc>
          <w:tcPr>
            <w:tcW w:w="798" w:type="dxa"/>
            <w:vMerge/>
            <w:shd w:val="clear" w:color="auto" w:fill="auto"/>
          </w:tcPr>
          <w:p w14:paraId="5CCA060A" w14:textId="77777777" w:rsidR="000F5FD6" w:rsidRPr="0021627F" w:rsidRDefault="000F5FD6">
            <w:pPr>
              <w:autoSpaceDE w:val="0"/>
              <w:autoSpaceDN w:val="0"/>
              <w:adjustRightInd w:val="0"/>
              <w:spacing w:after="0" w:line="360" w:lineRule="auto"/>
              <w:rPr>
                <w:rFonts w:eastAsia="Calibri" w:cs="Times New Roman"/>
              </w:rPr>
            </w:pPr>
          </w:p>
        </w:tc>
        <w:tc>
          <w:tcPr>
            <w:tcW w:w="1400" w:type="dxa"/>
            <w:shd w:val="clear" w:color="auto" w:fill="auto"/>
          </w:tcPr>
          <w:p w14:paraId="4D5688D2"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Residual</w:t>
            </w:r>
          </w:p>
        </w:tc>
        <w:tc>
          <w:tcPr>
            <w:tcW w:w="1600" w:type="dxa"/>
            <w:shd w:val="clear" w:color="auto" w:fill="auto"/>
          </w:tcPr>
          <w:p w14:paraId="0BCBBC4E" w14:textId="77777777" w:rsidR="000F5FD6" w:rsidRPr="0021627F" w:rsidRDefault="00000000" w:rsidP="0021627F">
            <w:pPr>
              <w:autoSpaceDE w:val="0"/>
              <w:autoSpaceDN w:val="0"/>
              <w:adjustRightInd w:val="0"/>
              <w:spacing w:after="0" w:line="360" w:lineRule="auto"/>
              <w:ind w:left="60" w:right="60"/>
              <w:jc w:val="center"/>
              <w:rPr>
                <w:rFonts w:eastAsia="Calibri" w:cs="Times New Roman"/>
              </w:rPr>
            </w:pPr>
            <w:r w:rsidRPr="0021627F">
              <w:rPr>
                <w:rFonts w:eastAsia="Calibri" w:cs="Times New Roman"/>
              </w:rPr>
              <w:t>11.643</w:t>
            </w:r>
          </w:p>
        </w:tc>
        <w:tc>
          <w:tcPr>
            <w:tcW w:w="1116" w:type="dxa"/>
            <w:shd w:val="clear" w:color="auto" w:fill="auto"/>
          </w:tcPr>
          <w:p w14:paraId="2203B1E9" w14:textId="77777777" w:rsidR="000F5FD6" w:rsidRPr="0021627F" w:rsidRDefault="00000000" w:rsidP="0021627F">
            <w:pPr>
              <w:autoSpaceDE w:val="0"/>
              <w:autoSpaceDN w:val="0"/>
              <w:adjustRightInd w:val="0"/>
              <w:spacing w:after="0" w:line="360" w:lineRule="auto"/>
              <w:ind w:left="60" w:right="60"/>
              <w:jc w:val="center"/>
              <w:rPr>
                <w:rFonts w:eastAsia="Calibri" w:cs="Times New Roman"/>
              </w:rPr>
            </w:pPr>
            <w:r w:rsidRPr="0021627F">
              <w:rPr>
                <w:rFonts w:eastAsia="Calibri" w:cs="Times New Roman"/>
              </w:rPr>
              <w:t>113</w:t>
            </w:r>
          </w:p>
        </w:tc>
        <w:tc>
          <w:tcPr>
            <w:tcW w:w="1534" w:type="dxa"/>
            <w:shd w:val="clear" w:color="auto" w:fill="auto"/>
          </w:tcPr>
          <w:p w14:paraId="02CD0C9E" w14:textId="77777777" w:rsidR="000F5FD6" w:rsidRPr="0021627F" w:rsidRDefault="00000000" w:rsidP="0021627F">
            <w:pPr>
              <w:autoSpaceDE w:val="0"/>
              <w:autoSpaceDN w:val="0"/>
              <w:adjustRightInd w:val="0"/>
              <w:spacing w:after="0" w:line="360" w:lineRule="auto"/>
              <w:ind w:left="60" w:right="60"/>
              <w:jc w:val="center"/>
              <w:rPr>
                <w:rFonts w:eastAsia="Calibri" w:cs="Times New Roman"/>
              </w:rPr>
            </w:pPr>
            <w:r w:rsidRPr="0021627F">
              <w:rPr>
                <w:rFonts w:eastAsia="Calibri" w:cs="Times New Roman"/>
              </w:rPr>
              <w:t>.103</w:t>
            </w:r>
          </w:p>
        </w:tc>
        <w:tc>
          <w:tcPr>
            <w:tcW w:w="1116" w:type="dxa"/>
            <w:shd w:val="clear" w:color="auto" w:fill="auto"/>
            <w:vAlign w:val="center"/>
          </w:tcPr>
          <w:p w14:paraId="0F69BC21" w14:textId="77777777" w:rsidR="000F5FD6" w:rsidRPr="0021627F" w:rsidRDefault="000F5FD6" w:rsidP="0021627F">
            <w:pPr>
              <w:autoSpaceDE w:val="0"/>
              <w:autoSpaceDN w:val="0"/>
              <w:adjustRightInd w:val="0"/>
              <w:spacing w:after="0" w:line="360" w:lineRule="auto"/>
              <w:jc w:val="center"/>
              <w:rPr>
                <w:rFonts w:eastAsia="Calibri" w:cs="Times New Roman"/>
              </w:rPr>
            </w:pPr>
          </w:p>
        </w:tc>
        <w:tc>
          <w:tcPr>
            <w:tcW w:w="1118" w:type="dxa"/>
            <w:shd w:val="clear" w:color="auto" w:fill="auto"/>
            <w:vAlign w:val="center"/>
          </w:tcPr>
          <w:p w14:paraId="6662F057" w14:textId="77777777" w:rsidR="000F5FD6" w:rsidRPr="0021627F" w:rsidRDefault="000F5FD6" w:rsidP="0021627F">
            <w:pPr>
              <w:autoSpaceDE w:val="0"/>
              <w:autoSpaceDN w:val="0"/>
              <w:adjustRightInd w:val="0"/>
              <w:spacing w:after="0" w:line="360" w:lineRule="auto"/>
              <w:jc w:val="center"/>
              <w:rPr>
                <w:rFonts w:eastAsia="Calibri" w:cs="Times New Roman"/>
              </w:rPr>
            </w:pPr>
          </w:p>
        </w:tc>
      </w:tr>
      <w:tr w:rsidR="009C15D2" w:rsidRPr="003C5AFE" w14:paraId="7CC81C9B" w14:textId="77777777" w:rsidTr="0021627F">
        <w:trPr>
          <w:cantSplit/>
          <w:trHeight w:val="146"/>
        </w:trPr>
        <w:tc>
          <w:tcPr>
            <w:tcW w:w="798" w:type="dxa"/>
            <w:vMerge/>
            <w:shd w:val="clear" w:color="auto" w:fill="auto"/>
          </w:tcPr>
          <w:p w14:paraId="4DE4423E" w14:textId="77777777" w:rsidR="000F5FD6" w:rsidRPr="0021627F" w:rsidRDefault="000F5FD6">
            <w:pPr>
              <w:autoSpaceDE w:val="0"/>
              <w:autoSpaceDN w:val="0"/>
              <w:adjustRightInd w:val="0"/>
              <w:spacing w:after="0" w:line="360" w:lineRule="auto"/>
              <w:rPr>
                <w:rFonts w:eastAsia="Calibri" w:cs="Times New Roman"/>
              </w:rPr>
            </w:pPr>
          </w:p>
        </w:tc>
        <w:tc>
          <w:tcPr>
            <w:tcW w:w="1400" w:type="dxa"/>
            <w:shd w:val="clear" w:color="auto" w:fill="auto"/>
          </w:tcPr>
          <w:p w14:paraId="48CE3464"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Total</w:t>
            </w:r>
          </w:p>
        </w:tc>
        <w:tc>
          <w:tcPr>
            <w:tcW w:w="1600" w:type="dxa"/>
            <w:shd w:val="clear" w:color="auto" w:fill="auto"/>
          </w:tcPr>
          <w:p w14:paraId="29BCC170" w14:textId="77777777" w:rsidR="000F5FD6" w:rsidRPr="0021627F" w:rsidRDefault="00000000" w:rsidP="0021627F">
            <w:pPr>
              <w:autoSpaceDE w:val="0"/>
              <w:autoSpaceDN w:val="0"/>
              <w:adjustRightInd w:val="0"/>
              <w:spacing w:after="0" w:line="360" w:lineRule="auto"/>
              <w:ind w:left="60" w:right="60"/>
              <w:jc w:val="center"/>
              <w:rPr>
                <w:rFonts w:eastAsia="Calibri" w:cs="Times New Roman"/>
              </w:rPr>
            </w:pPr>
            <w:r w:rsidRPr="0021627F">
              <w:rPr>
                <w:rFonts w:eastAsia="Calibri" w:cs="Times New Roman"/>
              </w:rPr>
              <w:t>22.608</w:t>
            </w:r>
          </w:p>
        </w:tc>
        <w:tc>
          <w:tcPr>
            <w:tcW w:w="1116" w:type="dxa"/>
            <w:shd w:val="clear" w:color="auto" w:fill="auto"/>
          </w:tcPr>
          <w:p w14:paraId="4955A8C0" w14:textId="77777777" w:rsidR="000F5FD6" w:rsidRPr="0021627F" w:rsidRDefault="00000000" w:rsidP="0021627F">
            <w:pPr>
              <w:autoSpaceDE w:val="0"/>
              <w:autoSpaceDN w:val="0"/>
              <w:adjustRightInd w:val="0"/>
              <w:spacing w:after="0" w:line="360" w:lineRule="auto"/>
              <w:ind w:left="60" w:right="60"/>
              <w:jc w:val="center"/>
              <w:rPr>
                <w:rFonts w:eastAsia="Calibri" w:cs="Times New Roman"/>
              </w:rPr>
            </w:pPr>
            <w:r w:rsidRPr="0021627F">
              <w:rPr>
                <w:rFonts w:eastAsia="Calibri" w:cs="Times New Roman"/>
              </w:rPr>
              <w:t>118</w:t>
            </w:r>
          </w:p>
        </w:tc>
        <w:tc>
          <w:tcPr>
            <w:tcW w:w="1534" w:type="dxa"/>
            <w:shd w:val="clear" w:color="auto" w:fill="auto"/>
            <w:vAlign w:val="center"/>
          </w:tcPr>
          <w:p w14:paraId="76379707" w14:textId="77777777" w:rsidR="000F5FD6" w:rsidRPr="0021627F" w:rsidRDefault="000F5FD6" w:rsidP="0021627F">
            <w:pPr>
              <w:autoSpaceDE w:val="0"/>
              <w:autoSpaceDN w:val="0"/>
              <w:adjustRightInd w:val="0"/>
              <w:spacing w:after="0" w:line="360" w:lineRule="auto"/>
              <w:jc w:val="center"/>
              <w:rPr>
                <w:rFonts w:eastAsia="Calibri" w:cs="Times New Roman"/>
              </w:rPr>
            </w:pPr>
          </w:p>
        </w:tc>
        <w:tc>
          <w:tcPr>
            <w:tcW w:w="1116" w:type="dxa"/>
            <w:shd w:val="clear" w:color="auto" w:fill="auto"/>
            <w:vAlign w:val="center"/>
          </w:tcPr>
          <w:p w14:paraId="4DA9DA1C" w14:textId="77777777" w:rsidR="000F5FD6" w:rsidRPr="0021627F" w:rsidRDefault="000F5FD6" w:rsidP="0021627F">
            <w:pPr>
              <w:autoSpaceDE w:val="0"/>
              <w:autoSpaceDN w:val="0"/>
              <w:adjustRightInd w:val="0"/>
              <w:spacing w:after="0" w:line="360" w:lineRule="auto"/>
              <w:jc w:val="center"/>
              <w:rPr>
                <w:rFonts w:eastAsia="Calibri" w:cs="Times New Roman"/>
              </w:rPr>
            </w:pPr>
          </w:p>
        </w:tc>
        <w:tc>
          <w:tcPr>
            <w:tcW w:w="1118" w:type="dxa"/>
            <w:shd w:val="clear" w:color="auto" w:fill="auto"/>
            <w:vAlign w:val="center"/>
          </w:tcPr>
          <w:p w14:paraId="082133AD" w14:textId="77777777" w:rsidR="000F5FD6" w:rsidRPr="0021627F" w:rsidRDefault="000F5FD6" w:rsidP="0021627F">
            <w:pPr>
              <w:autoSpaceDE w:val="0"/>
              <w:autoSpaceDN w:val="0"/>
              <w:adjustRightInd w:val="0"/>
              <w:spacing w:after="0" w:line="360" w:lineRule="auto"/>
              <w:jc w:val="center"/>
              <w:rPr>
                <w:rFonts w:eastAsia="Calibri" w:cs="Times New Roman"/>
              </w:rPr>
            </w:pPr>
          </w:p>
        </w:tc>
      </w:tr>
      <w:tr w:rsidR="000F5FD6" w:rsidRPr="003C5AFE" w14:paraId="709B8DC0" w14:textId="77777777" w:rsidTr="00D248F2">
        <w:trPr>
          <w:cantSplit/>
          <w:trHeight w:val="485"/>
        </w:trPr>
        <w:tc>
          <w:tcPr>
            <w:tcW w:w="8682" w:type="dxa"/>
            <w:gridSpan w:val="7"/>
            <w:shd w:val="clear" w:color="auto" w:fill="auto"/>
          </w:tcPr>
          <w:p w14:paraId="23FE5F52"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a. Dependent variable: NA</w:t>
            </w:r>
          </w:p>
        </w:tc>
      </w:tr>
      <w:tr w:rsidR="000F5FD6" w:rsidRPr="003C5AFE" w14:paraId="1DDCEABC" w14:textId="77777777" w:rsidTr="00D248F2">
        <w:trPr>
          <w:cantSplit/>
          <w:trHeight w:val="485"/>
        </w:trPr>
        <w:tc>
          <w:tcPr>
            <w:tcW w:w="8682" w:type="dxa"/>
            <w:gridSpan w:val="7"/>
            <w:shd w:val="clear" w:color="auto" w:fill="auto"/>
          </w:tcPr>
          <w:p w14:paraId="1A99EB19"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b. Predictors: (Constant), PU, A, SO, PEU, F</w:t>
            </w:r>
          </w:p>
        </w:tc>
      </w:tr>
    </w:tbl>
    <w:p w14:paraId="303B4F86" w14:textId="0EB8ADA2" w:rsidR="000F5FD6" w:rsidRDefault="00000000" w:rsidP="008553F5">
      <w:r w:rsidRPr="003A7B3D">
        <w:t>Source: Author</w:t>
      </w:r>
      <w:r w:rsidR="008553F5">
        <w:t>s</w:t>
      </w:r>
    </w:p>
    <w:p w14:paraId="7E6F822A" w14:textId="77777777" w:rsidR="008553F5" w:rsidRDefault="008553F5" w:rsidP="008553F5">
      <w:pPr>
        <w:rPr>
          <w:rFonts w:eastAsia="Calibri"/>
        </w:rPr>
      </w:pPr>
    </w:p>
    <w:p w14:paraId="18556578" w14:textId="3085885B" w:rsidR="00CB2F75" w:rsidRPr="0021627F" w:rsidRDefault="00CB2F75" w:rsidP="0021627F">
      <w:pPr>
        <w:pStyle w:val="Caption"/>
        <w:keepNext/>
        <w:rPr>
          <w:rFonts w:ascii="Sylfaen" w:hAnsi="Sylfaen"/>
          <w:i w:val="0"/>
          <w:iCs w:val="0"/>
          <w:color w:val="auto"/>
          <w:sz w:val="22"/>
          <w:szCs w:val="22"/>
        </w:rPr>
      </w:pPr>
      <w:r w:rsidRPr="0021627F">
        <w:rPr>
          <w:rFonts w:ascii="Sylfaen" w:hAnsi="Sylfaen"/>
          <w:i w:val="0"/>
          <w:iCs w:val="0"/>
          <w:color w:val="auto"/>
          <w:sz w:val="22"/>
          <w:szCs w:val="22"/>
        </w:rPr>
        <w:t xml:space="preserve">Table </w:t>
      </w:r>
      <w:r w:rsidRPr="0021627F">
        <w:rPr>
          <w:rFonts w:ascii="Sylfaen" w:hAnsi="Sylfaen"/>
          <w:i w:val="0"/>
          <w:iCs w:val="0"/>
          <w:color w:val="auto"/>
          <w:sz w:val="22"/>
          <w:szCs w:val="22"/>
        </w:rPr>
        <w:fldChar w:fldCharType="begin"/>
      </w:r>
      <w:r w:rsidRPr="0021627F">
        <w:rPr>
          <w:rFonts w:ascii="Sylfaen" w:hAnsi="Sylfaen"/>
          <w:i w:val="0"/>
          <w:iCs w:val="0"/>
          <w:color w:val="auto"/>
          <w:sz w:val="22"/>
          <w:szCs w:val="22"/>
        </w:rPr>
        <w:instrText xml:space="preserve"> SEQ Table \* ARABIC </w:instrText>
      </w:r>
      <w:r w:rsidRPr="0021627F">
        <w:rPr>
          <w:rFonts w:ascii="Sylfaen" w:hAnsi="Sylfaen"/>
          <w:i w:val="0"/>
          <w:iCs w:val="0"/>
          <w:color w:val="auto"/>
          <w:sz w:val="22"/>
          <w:szCs w:val="22"/>
        </w:rPr>
        <w:fldChar w:fldCharType="separate"/>
      </w:r>
      <w:r w:rsidR="003C5AFE" w:rsidRPr="0021627F">
        <w:rPr>
          <w:rFonts w:ascii="Sylfaen" w:hAnsi="Sylfaen"/>
          <w:i w:val="0"/>
          <w:iCs w:val="0"/>
          <w:noProof/>
          <w:color w:val="auto"/>
          <w:sz w:val="22"/>
          <w:szCs w:val="22"/>
        </w:rPr>
        <w:t>17</w:t>
      </w:r>
      <w:r w:rsidRPr="0021627F">
        <w:rPr>
          <w:rFonts w:ascii="Sylfaen" w:hAnsi="Sylfaen"/>
          <w:i w:val="0"/>
          <w:iCs w:val="0"/>
          <w:color w:val="auto"/>
          <w:sz w:val="22"/>
          <w:szCs w:val="22"/>
        </w:rPr>
        <w:fldChar w:fldCharType="end"/>
      </w:r>
      <w:r w:rsidRPr="0021627F">
        <w:rPr>
          <w:rFonts w:ascii="Sylfaen" w:hAnsi="Sylfaen"/>
          <w:i w:val="0"/>
          <w:iCs w:val="0"/>
          <w:color w:val="auto"/>
          <w:sz w:val="22"/>
          <w:szCs w:val="22"/>
        </w:rPr>
        <w:t>. Coefficients.</w:t>
      </w:r>
    </w:p>
    <w:tbl>
      <w:tblPr>
        <w:tblW w:w="8961"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Caption w:val="Merged heading row. "/>
        <w:tblDescription w:val="The heading row has been merged to cover the 9 columns below. The text reads &quot;Coefficients&quot;."/>
      </w:tblPr>
      <w:tblGrid>
        <w:gridCol w:w="512"/>
        <w:gridCol w:w="1331"/>
        <w:gridCol w:w="995"/>
        <w:gridCol w:w="839"/>
        <w:gridCol w:w="1605"/>
        <w:gridCol w:w="894"/>
        <w:gridCol w:w="665"/>
        <w:gridCol w:w="1216"/>
        <w:gridCol w:w="904"/>
      </w:tblGrid>
      <w:tr w:rsidR="000F5FD6" w:rsidRPr="00101CF6" w14:paraId="7118CAF4" w14:textId="77777777" w:rsidTr="00D248F2">
        <w:trPr>
          <w:cantSplit/>
          <w:trHeight w:val="340"/>
          <w:jc w:val="center"/>
        </w:trPr>
        <w:tc>
          <w:tcPr>
            <w:tcW w:w="8961" w:type="dxa"/>
            <w:gridSpan w:val="9"/>
            <w:tcBorders>
              <w:bottom w:val="single" w:sz="4" w:space="0" w:color="auto"/>
            </w:tcBorders>
            <w:shd w:val="clear" w:color="auto" w:fill="auto"/>
            <w:vAlign w:val="center"/>
          </w:tcPr>
          <w:p w14:paraId="6E66996D"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Coefficients</w:t>
            </w:r>
          </w:p>
        </w:tc>
      </w:tr>
      <w:tr w:rsidR="00C46E6A" w:rsidRPr="00101CF6" w14:paraId="2E7A621F" w14:textId="77777777" w:rsidTr="00D248F2">
        <w:trPr>
          <w:cantSplit/>
          <w:trHeight w:val="682"/>
          <w:jc w:val="center"/>
        </w:trPr>
        <w:tc>
          <w:tcPr>
            <w:tcW w:w="1843" w:type="dxa"/>
            <w:gridSpan w:val="2"/>
            <w:vMerge w:val="restart"/>
            <w:tcBorders>
              <w:top w:val="single" w:sz="4" w:space="0" w:color="auto"/>
            </w:tcBorders>
            <w:shd w:val="clear" w:color="auto" w:fill="auto"/>
            <w:vAlign w:val="bottom"/>
          </w:tcPr>
          <w:p w14:paraId="5F2EE342"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Model</w:t>
            </w:r>
          </w:p>
        </w:tc>
        <w:tc>
          <w:tcPr>
            <w:tcW w:w="1834" w:type="dxa"/>
            <w:gridSpan w:val="2"/>
            <w:shd w:val="clear" w:color="auto" w:fill="auto"/>
            <w:vAlign w:val="bottom"/>
          </w:tcPr>
          <w:p w14:paraId="24D1351E"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Unstandardised coefficients</w:t>
            </w:r>
          </w:p>
        </w:tc>
        <w:tc>
          <w:tcPr>
            <w:tcW w:w="1605" w:type="dxa"/>
            <w:shd w:val="clear" w:color="auto" w:fill="auto"/>
            <w:vAlign w:val="bottom"/>
          </w:tcPr>
          <w:p w14:paraId="08EF8716"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Standardised coefficients</w:t>
            </w:r>
          </w:p>
        </w:tc>
        <w:tc>
          <w:tcPr>
            <w:tcW w:w="894" w:type="dxa"/>
            <w:vMerge w:val="restart"/>
            <w:shd w:val="clear" w:color="auto" w:fill="auto"/>
            <w:vAlign w:val="bottom"/>
          </w:tcPr>
          <w:p w14:paraId="681DF988"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t</w:t>
            </w:r>
          </w:p>
        </w:tc>
        <w:tc>
          <w:tcPr>
            <w:tcW w:w="665" w:type="dxa"/>
            <w:vMerge w:val="restart"/>
            <w:shd w:val="clear" w:color="auto" w:fill="auto"/>
            <w:vAlign w:val="bottom"/>
          </w:tcPr>
          <w:p w14:paraId="60FACC7E"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Sig.</w:t>
            </w:r>
          </w:p>
        </w:tc>
        <w:tc>
          <w:tcPr>
            <w:tcW w:w="2120" w:type="dxa"/>
            <w:gridSpan w:val="2"/>
            <w:shd w:val="clear" w:color="auto" w:fill="auto"/>
            <w:vAlign w:val="bottom"/>
          </w:tcPr>
          <w:p w14:paraId="1083E1CE"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Collinearity statistics</w:t>
            </w:r>
          </w:p>
        </w:tc>
      </w:tr>
      <w:tr w:rsidR="00C46E6A" w:rsidRPr="00101CF6" w14:paraId="128CB6DE" w14:textId="77777777" w:rsidTr="00D248F2">
        <w:trPr>
          <w:cantSplit/>
          <w:trHeight w:val="153"/>
          <w:jc w:val="center"/>
        </w:trPr>
        <w:tc>
          <w:tcPr>
            <w:tcW w:w="1843" w:type="dxa"/>
            <w:gridSpan w:val="2"/>
            <w:vMerge/>
            <w:tcBorders>
              <w:bottom w:val="single" w:sz="4" w:space="0" w:color="auto"/>
            </w:tcBorders>
            <w:shd w:val="clear" w:color="auto" w:fill="auto"/>
            <w:vAlign w:val="bottom"/>
          </w:tcPr>
          <w:p w14:paraId="28130146" w14:textId="77777777" w:rsidR="000F5FD6" w:rsidRPr="0021627F" w:rsidRDefault="000F5FD6">
            <w:pPr>
              <w:autoSpaceDE w:val="0"/>
              <w:autoSpaceDN w:val="0"/>
              <w:adjustRightInd w:val="0"/>
              <w:spacing w:after="0" w:line="360" w:lineRule="auto"/>
              <w:rPr>
                <w:rFonts w:eastAsia="Calibri" w:cs="Times New Roman"/>
              </w:rPr>
            </w:pPr>
          </w:p>
        </w:tc>
        <w:tc>
          <w:tcPr>
            <w:tcW w:w="995" w:type="dxa"/>
            <w:tcBorders>
              <w:bottom w:val="single" w:sz="4" w:space="0" w:color="auto"/>
            </w:tcBorders>
            <w:shd w:val="clear" w:color="auto" w:fill="auto"/>
            <w:vAlign w:val="bottom"/>
          </w:tcPr>
          <w:p w14:paraId="7C24B53D"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B</w:t>
            </w:r>
          </w:p>
        </w:tc>
        <w:tc>
          <w:tcPr>
            <w:tcW w:w="839" w:type="dxa"/>
            <w:tcBorders>
              <w:bottom w:val="single" w:sz="4" w:space="0" w:color="auto"/>
            </w:tcBorders>
            <w:shd w:val="clear" w:color="auto" w:fill="auto"/>
            <w:vAlign w:val="bottom"/>
          </w:tcPr>
          <w:p w14:paraId="2749EB0F"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Std. Error</w:t>
            </w:r>
          </w:p>
        </w:tc>
        <w:tc>
          <w:tcPr>
            <w:tcW w:w="1605" w:type="dxa"/>
            <w:tcBorders>
              <w:bottom w:val="single" w:sz="4" w:space="0" w:color="auto"/>
            </w:tcBorders>
            <w:shd w:val="clear" w:color="auto" w:fill="auto"/>
            <w:vAlign w:val="bottom"/>
          </w:tcPr>
          <w:p w14:paraId="59CB68B4"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Beta</w:t>
            </w:r>
          </w:p>
        </w:tc>
        <w:tc>
          <w:tcPr>
            <w:tcW w:w="894" w:type="dxa"/>
            <w:vMerge/>
            <w:tcBorders>
              <w:bottom w:val="single" w:sz="4" w:space="0" w:color="auto"/>
            </w:tcBorders>
            <w:shd w:val="clear" w:color="auto" w:fill="auto"/>
            <w:vAlign w:val="bottom"/>
          </w:tcPr>
          <w:p w14:paraId="6B7C9B74" w14:textId="77777777" w:rsidR="000F5FD6" w:rsidRPr="0021627F" w:rsidRDefault="000F5FD6">
            <w:pPr>
              <w:autoSpaceDE w:val="0"/>
              <w:autoSpaceDN w:val="0"/>
              <w:adjustRightInd w:val="0"/>
              <w:spacing w:after="0" w:line="360" w:lineRule="auto"/>
              <w:rPr>
                <w:rFonts w:eastAsia="Calibri" w:cs="Times New Roman"/>
              </w:rPr>
            </w:pPr>
          </w:p>
        </w:tc>
        <w:tc>
          <w:tcPr>
            <w:tcW w:w="665" w:type="dxa"/>
            <w:vMerge/>
            <w:tcBorders>
              <w:bottom w:val="single" w:sz="4" w:space="0" w:color="auto"/>
            </w:tcBorders>
            <w:shd w:val="clear" w:color="auto" w:fill="auto"/>
            <w:vAlign w:val="bottom"/>
          </w:tcPr>
          <w:p w14:paraId="266497B8" w14:textId="77777777" w:rsidR="000F5FD6" w:rsidRPr="0021627F" w:rsidRDefault="000F5FD6">
            <w:pPr>
              <w:autoSpaceDE w:val="0"/>
              <w:autoSpaceDN w:val="0"/>
              <w:adjustRightInd w:val="0"/>
              <w:spacing w:after="0" w:line="360" w:lineRule="auto"/>
              <w:rPr>
                <w:rFonts w:eastAsia="Calibri" w:cs="Times New Roman"/>
              </w:rPr>
            </w:pPr>
          </w:p>
        </w:tc>
        <w:tc>
          <w:tcPr>
            <w:tcW w:w="1216" w:type="dxa"/>
            <w:tcBorders>
              <w:bottom w:val="single" w:sz="4" w:space="0" w:color="auto"/>
            </w:tcBorders>
            <w:shd w:val="clear" w:color="auto" w:fill="auto"/>
            <w:vAlign w:val="bottom"/>
          </w:tcPr>
          <w:p w14:paraId="7C1D3AF1"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Tolerance</w:t>
            </w:r>
          </w:p>
        </w:tc>
        <w:tc>
          <w:tcPr>
            <w:tcW w:w="904" w:type="dxa"/>
            <w:tcBorders>
              <w:bottom w:val="single" w:sz="4" w:space="0" w:color="auto"/>
            </w:tcBorders>
            <w:shd w:val="clear" w:color="auto" w:fill="auto"/>
            <w:vAlign w:val="bottom"/>
          </w:tcPr>
          <w:p w14:paraId="086B2C3C"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VIF</w:t>
            </w:r>
          </w:p>
        </w:tc>
      </w:tr>
      <w:tr w:rsidR="008553F5" w:rsidRPr="00101CF6" w14:paraId="060C4F56" w14:textId="77777777" w:rsidTr="00D248F2">
        <w:trPr>
          <w:cantSplit/>
          <w:trHeight w:val="340"/>
          <w:jc w:val="center"/>
        </w:trPr>
        <w:tc>
          <w:tcPr>
            <w:tcW w:w="512" w:type="dxa"/>
            <w:vMerge w:val="restart"/>
            <w:tcBorders>
              <w:top w:val="single" w:sz="4" w:space="0" w:color="auto"/>
            </w:tcBorders>
            <w:shd w:val="clear" w:color="auto" w:fill="auto"/>
          </w:tcPr>
          <w:p w14:paraId="3B50178C"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1</w:t>
            </w:r>
          </w:p>
        </w:tc>
        <w:tc>
          <w:tcPr>
            <w:tcW w:w="1331" w:type="dxa"/>
            <w:tcBorders>
              <w:top w:val="single" w:sz="4" w:space="0" w:color="auto"/>
            </w:tcBorders>
            <w:shd w:val="clear" w:color="auto" w:fill="auto"/>
          </w:tcPr>
          <w:p w14:paraId="0AA438D8"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(Constant)</w:t>
            </w:r>
          </w:p>
        </w:tc>
        <w:tc>
          <w:tcPr>
            <w:tcW w:w="995" w:type="dxa"/>
            <w:tcBorders>
              <w:top w:val="single" w:sz="4" w:space="0" w:color="auto"/>
            </w:tcBorders>
            <w:shd w:val="clear" w:color="auto" w:fill="auto"/>
          </w:tcPr>
          <w:p w14:paraId="592567EC"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.930**</w:t>
            </w:r>
          </w:p>
        </w:tc>
        <w:tc>
          <w:tcPr>
            <w:tcW w:w="839" w:type="dxa"/>
            <w:tcBorders>
              <w:top w:val="single" w:sz="4" w:space="0" w:color="auto"/>
            </w:tcBorders>
            <w:shd w:val="clear" w:color="auto" w:fill="auto"/>
          </w:tcPr>
          <w:p w14:paraId="0B109E15"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.291</w:t>
            </w:r>
          </w:p>
        </w:tc>
        <w:tc>
          <w:tcPr>
            <w:tcW w:w="1605" w:type="dxa"/>
            <w:tcBorders>
              <w:top w:val="single" w:sz="4" w:space="0" w:color="auto"/>
            </w:tcBorders>
            <w:shd w:val="clear" w:color="auto" w:fill="auto"/>
            <w:vAlign w:val="center"/>
          </w:tcPr>
          <w:p w14:paraId="178D3AD6" w14:textId="77777777" w:rsidR="000F5FD6" w:rsidRPr="0021627F" w:rsidRDefault="000F5FD6" w:rsidP="00D248F2">
            <w:pPr>
              <w:autoSpaceDE w:val="0"/>
              <w:autoSpaceDN w:val="0"/>
              <w:adjustRightInd w:val="0"/>
              <w:spacing w:after="0" w:line="360" w:lineRule="auto"/>
              <w:jc w:val="center"/>
              <w:rPr>
                <w:rFonts w:eastAsia="Calibri" w:cs="Times New Roman"/>
              </w:rPr>
            </w:pPr>
          </w:p>
        </w:tc>
        <w:tc>
          <w:tcPr>
            <w:tcW w:w="894" w:type="dxa"/>
            <w:tcBorders>
              <w:top w:val="single" w:sz="4" w:space="0" w:color="auto"/>
            </w:tcBorders>
            <w:shd w:val="clear" w:color="auto" w:fill="auto"/>
          </w:tcPr>
          <w:p w14:paraId="2016E7DB"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3.194</w:t>
            </w:r>
          </w:p>
        </w:tc>
        <w:tc>
          <w:tcPr>
            <w:tcW w:w="665" w:type="dxa"/>
            <w:tcBorders>
              <w:top w:val="single" w:sz="4" w:space="0" w:color="auto"/>
            </w:tcBorders>
            <w:shd w:val="clear" w:color="auto" w:fill="auto"/>
          </w:tcPr>
          <w:p w14:paraId="29C9744F"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.002</w:t>
            </w:r>
          </w:p>
        </w:tc>
        <w:tc>
          <w:tcPr>
            <w:tcW w:w="1216" w:type="dxa"/>
            <w:tcBorders>
              <w:top w:val="single" w:sz="4" w:space="0" w:color="auto"/>
            </w:tcBorders>
            <w:shd w:val="clear" w:color="auto" w:fill="auto"/>
            <w:vAlign w:val="center"/>
          </w:tcPr>
          <w:p w14:paraId="307FB392" w14:textId="77777777" w:rsidR="000F5FD6" w:rsidRPr="0021627F" w:rsidRDefault="000F5FD6" w:rsidP="00D248F2">
            <w:pPr>
              <w:autoSpaceDE w:val="0"/>
              <w:autoSpaceDN w:val="0"/>
              <w:adjustRightInd w:val="0"/>
              <w:spacing w:after="0" w:line="360" w:lineRule="auto"/>
              <w:jc w:val="center"/>
              <w:rPr>
                <w:rFonts w:eastAsia="Calibri" w:cs="Times New Roman"/>
              </w:rPr>
            </w:pPr>
          </w:p>
        </w:tc>
        <w:tc>
          <w:tcPr>
            <w:tcW w:w="904" w:type="dxa"/>
            <w:shd w:val="clear" w:color="auto" w:fill="auto"/>
            <w:vAlign w:val="center"/>
          </w:tcPr>
          <w:p w14:paraId="2E18BCB6" w14:textId="77777777" w:rsidR="000F5FD6" w:rsidRPr="0021627F" w:rsidRDefault="000F5FD6" w:rsidP="00D248F2">
            <w:pPr>
              <w:autoSpaceDE w:val="0"/>
              <w:autoSpaceDN w:val="0"/>
              <w:adjustRightInd w:val="0"/>
              <w:spacing w:after="0" w:line="360" w:lineRule="auto"/>
              <w:jc w:val="center"/>
              <w:rPr>
                <w:rFonts w:eastAsia="Calibri" w:cs="Times New Roman"/>
              </w:rPr>
            </w:pPr>
          </w:p>
        </w:tc>
      </w:tr>
      <w:tr w:rsidR="008553F5" w:rsidRPr="00101CF6" w14:paraId="600E50FA" w14:textId="77777777" w:rsidTr="00D248F2">
        <w:trPr>
          <w:cantSplit/>
          <w:trHeight w:val="153"/>
          <w:jc w:val="center"/>
        </w:trPr>
        <w:tc>
          <w:tcPr>
            <w:tcW w:w="512" w:type="dxa"/>
            <w:vMerge/>
            <w:shd w:val="clear" w:color="auto" w:fill="auto"/>
          </w:tcPr>
          <w:p w14:paraId="214C5915" w14:textId="77777777" w:rsidR="000F5FD6" w:rsidRPr="0021627F" w:rsidRDefault="000F5FD6">
            <w:pPr>
              <w:autoSpaceDE w:val="0"/>
              <w:autoSpaceDN w:val="0"/>
              <w:adjustRightInd w:val="0"/>
              <w:spacing w:after="0" w:line="360" w:lineRule="auto"/>
              <w:rPr>
                <w:rFonts w:eastAsia="Calibri" w:cs="Times New Roman"/>
              </w:rPr>
            </w:pPr>
          </w:p>
        </w:tc>
        <w:tc>
          <w:tcPr>
            <w:tcW w:w="1331" w:type="dxa"/>
            <w:shd w:val="clear" w:color="auto" w:fill="auto"/>
          </w:tcPr>
          <w:p w14:paraId="09022F02"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A</w:t>
            </w:r>
          </w:p>
        </w:tc>
        <w:tc>
          <w:tcPr>
            <w:tcW w:w="995" w:type="dxa"/>
            <w:shd w:val="clear" w:color="auto" w:fill="auto"/>
          </w:tcPr>
          <w:p w14:paraId="33D211EE"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.160*</w:t>
            </w:r>
          </w:p>
        </w:tc>
        <w:tc>
          <w:tcPr>
            <w:tcW w:w="839" w:type="dxa"/>
            <w:shd w:val="clear" w:color="auto" w:fill="auto"/>
          </w:tcPr>
          <w:p w14:paraId="1D06A5C3"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.094</w:t>
            </w:r>
          </w:p>
        </w:tc>
        <w:tc>
          <w:tcPr>
            <w:tcW w:w="1605" w:type="dxa"/>
            <w:shd w:val="clear" w:color="auto" w:fill="auto"/>
          </w:tcPr>
          <w:p w14:paraId="2311FC90"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.312</w:t>
            </w:r>
          </w:p>
        </w:tc>
        <w:tc>
          <w:tcPr>
            <w:tcW w:w="894" w:type="dxa"/>
            <w:shd w:val="clear" w:color="auto" w:fill="auto"/>
          </w:tcPr>
          <w:p w14:paraId="0412E82C"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1.700</w:t>
            </w:r>
          </w:p>
        </w:tc>
        <w:tc>
          <w:tcPr>
            <w:tcW w:w="665" w:type="dxa"/>
            <w:shd w:val="clear" w:color="auto" w:fill="auto"/>
          </w:tcPr>
          <w:p w14:paraId="64619AE0"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.092</w:t>
            </w:r>
          </w:p>
        </w:tc>
        <w:tc>
          <w:tcPr>
            <w:tcW w:w="1216" w:type="dxa"/>
            <w:shd w:val="clear" w:color="auto" w:fill="auto"/>
          </w:tcPr>
          <w:p w14:paraId="0F7F7ABD"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.135</w:t>
            </w:r>
          </w:p>
        </w:tc>
        <w:tc>
          <w:tcPr>
            <w:tcW w:w="904" w:type="dxa"/>
            <w:shd w:val="clear" w:color="auto" w:fill="auto"/>
          </w:tcPr>
          <w:p w14:paraId="289465B3"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7.384</w:t>
            </w:r>
          </w:p>
        </w:tc>
      </w:tr>
      <w:tr w:rsidR="008553F5" w:rsidRPr="00101CF6" w14:paraId="4557FABE" w14:textId="77777777" w:rsidTr="00D248F2">
        <w:trPr>
          <w:cantSplit/>
          <w:trHeight w:val="153"/>
          <w:jc w:val="center"/>
        </w:trPr>
        <w:tc>
          <w:tcPr>
            <w:tcW w:w="512" w:type="dxa"/>
            <w:vMerge/>
            <w:shd w:val="clear" w:color="auto" w:fill="auto"/>
          </w:tcPr>
          <w:p w14:paraId="20457591" w14:textId="77777777" w:rsidR="000F5FD6" w:rsidRPr="0021627F" w:rsidRDefault="000F5FD6">
            <w:pPr>
              <w:autoSpaceDE w:val="0"/>
              <w:autoSpaceDN w:val="0"/>
              <w:adjustRightInd w:val="0"/>
              <w:spacing w:after="0" w:line="360" w:lineRule="auto"/>
              <w:rPr>
                <w:rFonts w:eastAsia="Calibri" w:cs="Times New Roman"/>
              </w:rPr>
            </w:pPr>
          </w:p>
        </w:tc>
        <w:tc>
          <w:tcPr>
            <w:tcW w:w="1331" w:type="dxa"/>
            <w:shd w:val="clear" w:color="auto" w:fill="auto"/>
          </w:tcPr>
          <w:p w14:paraId="23BC00FD"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F</w:t>
            </w:r>
          </w:p>
        </w:tc>
        <w:tc>
          <w:tcPr>
            <w:tcW w:w="995" w:type="dxa"/>
            <w:shd w:val="clear" w:color="auto" w:fill="auto"/>
          </w:tcPr>
          <w:p w14:paraId="7E7E9E0F"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.058</w:t>
            </w:r>
          </w:p>
        </w:tc>
        <w:tc>
          <w:tcPr>
            <w:tcW w:w="839" w:type="dxa"/>
            <w:shd w:val="clear" w:color="auto" w:fill="auto"/>
          </w:tcPr>
          <w:p w14:paraId="5A828F79"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.121</w:t>
            </w:r>
          </w:p>
        </w:tc>
        <w:tc>
          <w:tcPr>
            <w:tcW w:w="1605" w:type="dxa"/>
            <w:shd w:val="clear" w:color="auto" w:fill="auto"/>
          </w:tcPr>
          <w:p w14:paraId="5DC6EFB2"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.089</w:t>
            </w:r>
          </w:p>
        </w:tc>
        <w:tc>
          <w:tcPr>
            <w:tcW w:w="894" w:type="dxa"/>
            <w:shd w:val="clear" w:color="auto" w:fill="auto"/>
          </w:tcPr>
          <w:p w14:paraId="33E6583B"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.478</w:t>
            </w:r>
          </w:p>
        </w:tc>
        <w:tc>
          <w:tcPr>
            <w:tcW w:w="665" w:type="dxa"/>
            <w:shd w:val="clear" w:color="auto" w:fill="auto"/>
          </w:tcPr>
          <w:p w14:paraId="26D39DBC"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.633</w:t>
            </w:r>
          </w:p>
        </w:tc>
        <w:tc>
          <w:tcPr>
            <w:tcW w:w="1216" w:type="dxa"/>
            <w:shd w:val="clear" w:color="auto" w:fill="auto"/>
          </w:tcPr>
          <w:p w14:paraId="1F570805"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.131</w:t>
            </w:r>
          </w:p>
        </w:tc>
        <w:tc>
          <w:tcPr>
            <w:tcW w:w="904" w:type="dxa"/>
            <w:shd w:val="clear" w:color="auto" w:fill="auto"/>
          </w:tcPr>
          <w:p w14:paraId="68DB6FAC"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7.620</w:t>
            </w:r>
          </w:p>
        </w:tc>
      </w:tr>
      <w:tr w:rsidR="008553F5" w:rsidRPr="00101CF6" w14:paraId="40D14C7D" w14:textId="77777777" w:rsidTr="00D248F2">
        <w:trPr>
          <w:cantSplit/>
          <w:trHeight w:val="153"/>
          <w:jc w:val="center"/>
        </w:trPr>
        <w:tc>
          <w:tcPr>
            <w:tcW w:w="512" w:type="dxa"/>
            <w:vMerge/>
            <w:shd w:val="clear" w:color="auto" w:fill="auto"/>
          </w:tcPr>
          <w:p w14:paraId="5B3B1C05" w14:textId="77777777" w:rsidR="000F5FD6" w:rsidRPr="0021627F" w:rsidRDefault="000F5FD6">
            <w:pPr>
              <w:autoSpaceDE w:val="0"/>
              <w:autoSpaceDN w:val="0"/>
              <w:adjustRightInd w:val="0"/>
              <w:spacing w:after="0" w:line="360" w:lineRule="auto"/>
              <w:rPr>
                <w:rFonts w:eastAsia="Calibri" w:cs="Times New Roman"/>
              </w:rPr>
            </w:pPr>
          </w:p>
        </w:tc>
        <w:tc>
          <w:tcPr>
            <w:tcW w:w="1331" w:type="dxa"/>
            <w:shd w:val="clear" w:color="auto" w:fill="auto"/>
          </w:tcPr>
          <w:p w14:paraId="05AED339"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SO</w:t>
            </w:r>
          </w:p>
        </w:tc>
        <w:tc>
          <w:tcPr>
            <w:tcW w:w="995" w:type="dxa"/>
            <w:shd w:val="clear" w:color="auto" w:fill="auto"/>
          </w:tcPr>
          <w:p w14:paraId="1EE9D84C"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.064</w:t>
            </w:r>
          </w:p>
        </w:tc>
        <w:tc>
          <w:tcPr>
            <w:tcW w:w="839" w:type="dxa"/>
            <w:shd w:val="clear" w:color="auto" w:fill="auto"/>
          </w:tcPr>
          <w:p w14:paraId="0C1BA3FE"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.048</w:t>
            </w:r>
          </w:p>
        </w:tc>
        <w:tc>
          <w:tcPr>
            <w:tcW w:w="1605" w:type="dxa"/>
            <w:shd w:val="clear" w:color="auto" w:fill="auto"/>
          </w:tcPr>
          <w:p w14:paraId="1B6F0C96"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.104</w:t>
            </w:r>
          </w:p>
        </w:tc>
        <w:tc>
          <w:tcPr>
            <w:tcW w:w="894" w:type="dxa"/>
            <w:shd w:val="clear" w:color="auto" w:fill="auto"/>
          </w:tcPr>
          <w:p w14:paraId="0E428AA5"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1.336</w:t>
            </w:r>
          </w:p>
        </w:tc>
        <w:tc>
          <w:tcPr>
            <w:tcW w:w="665" w:type="dxa"/>
            <w:shd w:val="clear" w:color="auto" w:fill="auto"/>
          </w:tcPr>
          <w:p w14:paraId="29CD9F9A"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.184</w:t>
            </w:r>
          </w:p>
        </w:tc>
        <w:tc>
          <w:tcPr>
            <w:tcW w:w="1216" w:type="dxa"/>
            <w:shd w:val="clear" w:color="auto" w:fill="auto"/>
          </w:tcPr>
          <w:p w14:paraId="5070B19C"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.756</w:t>
            </w:r>
          </w:p>
        </w:tc>
        <w:tc>
          <w:tcPr>
            <w:tcW w:w="904" w:type="dxa"/>
            <w:shd w:val="clear" w:color="auto" w:fill="auto"/>
          </w:tcPr>
          <w:p w14:paraId="0E5A7F46"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1.324</w:t>
            </w:r>
          </w:p>
        </w:tc>
      </w:tr>
      <w:tr w:rsidR="008553F5" w:rsidRPr="00101CF6" w14:paraId="144EEB47" w14:textId="77777777" w:rsidTr="00D248F2">
        <w:trPr>
          <w:cantSplit/>
          <w:trHeight w:val="153"/>
          <w:jc w:val="center"/>
        </w:trPr>
        <w:tc>
          <w:tcPr>
            <w:tcW w:w="512" w:type="dxa"/>
            <w:vMerge/>
            <w:shd w:val="clear" w:color="auto" w:fill="auto"/>
          </w:tcPr>
          <w:p w14:paraId="387029C2" w14:textId="77777777" w:rsidR="000F5FD6" w:rsidRPr="0021627F" w:rsidRDefault="000F5FD6">
            <w:pPr>
              <w:autoSpaceDE w:val="0"/>
              <w:autoSpaceDN w:val="0"/>
              <w:adjustRightInd w:val="0"/>
              <w:spacing w:after="0" w:line="360" w:lineRule="auto"/>
              <w:rPr>
                <w:rFonts w:eastAsia="Calibri" w:cs="Times New Roman"/>
              </w:rPr>
            </w:pPr>
          </w:p>
        </w:tc>
        <w:tc>
          <w:tcPr>
            <w:tcW w:w="1331" w:type="dxa"/>
            <w:shd w:val="clear" w:color="auto" w:fill="auto"/>
          </w:tcPr>
          <w:p w14:paraId="41FEC2DB"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PEU</w:t>
            </w:r>
          </w:p>
        </w:tc>
        <w:tc>
          <w:tcPr>
            <w:tcW w:w="995" w:type="dxa"/>
            <w:shd w:val="clear" w:color="auto" w:fill="auto"/>
          </w:tcPr>
          <w:p w14:paraId="65861B0E"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.308***</w:t>
            </w:r>
          </w:p>
        </w:tc>
        <w:tc>
          <w:tcPr>
            <w:tcW w:w="839" w:type="dxa"/>
            <w:shd w:val="clear" w:color="auto" w:fill="auto"/>
          </w:tcPr>
          <w:p w14:paraId="64C8DD92"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.069</w:t>
            </w:r>
          </w:p>
        </w:tc>
        <w:tc>
          <w:tcPr>
            <w:tcW w:w="1605" w:type="dxa"/>
            <w:shd w:val="clear" w:color="auto" w:fill="auto"/>
          </w:tcPr>
          <w:p w14:paraId="08E9230D"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.393</w:t>
            </w:r>
          </w:p>
        </w:tc>
        <w:tc>
          <w:tcPr>
            <w:tcW w:w="894" w:type="dxa"/>
            <w:shd w:val="clear" w:color="auto" w:fill="auto"/>
          </w:tcPr>
          <w:p w14:paraId="72F26A9C"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4.483</w:t>
            </w:r>
          </w:p>
        </w:tc>
        <w:tc>
          <w:tcPr>
            <w:tcW w:w="665" w:type="dxa"/>
            <w:shd w:val="clear" w:color="auto" w:fill="auto"/>
          </w:tcPr>
          <w:p w14:paraId="58F0C80C"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.000</w:t>
            </w:r>
          </w:p>
        </w:tc>
        <w:tc>
          <w:tcPr>
            <w:tcW w:w="1216" w:type="dxa"/>
            <w:shd w:val="clear" w:color="auto" w:fill="auto"/>
          </w:tcPr>
          <w:p w14:paraId="28376B6C"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.593</w:t>
            </w:r>
          </w:p>
        </w:tc>
        <w:tc>
          <w:tcPr>
            <w:tcW w:w="904" w:type="dxa"/>
            <w:shd w:val="clear" w:color="auto" w:fill="auto"/>
          </w:tcPr>
          <w:p w14:paraId="7120D9C2"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1.687</w:t>
            </w:r>
          </w:p>
        </w:tc>
      </w:tr>
      <w:tr w:rsidR="008553F5" w:rsidRPr="00101CF6" w14:paraId="00CBB822" w14:textId="77777777" w:rsidTr="00D248F2">
        <w:trPr>
          <w:cantSplit/>
          <w:trHeight w:val="153"/>
          <w:jc w:val="center"/>
        </w:trPr>
        <w:tc>
          <w:tcPr>
            <w:tcW w:w="512" w:type="dxa"/>
            <w:vMerge/>
            <w:shd w:val="clear" w:color="auto" w:fill="auto"/>
          </w:tcPr>
          <w:p w14:paraId="32A4C9C0" w14:textId="77777777" w:rsidR="000F5FD6" w:rsidRPr="0021627F" w:rsidRDefault="000F5FD6">
            <w:pPr>
              <w:autoSpaceDE w:val="0"/>
              <w:autoSpaceDN w:val="0"/>
              <w:adjustRightInd w:val="0"/>
              <w:spacing w:after="0" w:line="360" w:lineRule="auto"/>
              <w:rPr>
                <w:rFonts w:eastAsia="Calibri" w:cs="Times New Roman"/>
              </w:rPr>
            </w:pPr>
          </w:p>
        </w:tc>
        <w:tc>
          <w:tcPr>
            <w:tcW w:w="1331" w:type="dxa"/>
            <w:shd w:val="clear" w:color="auto" w:fill="auto"/>
          </w:tcPr>
          <w:p w14:paraId="76DCA51C"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PU</w:t>
            </w:r>
          </w:p>
        </w:tc>
        <w:tc>
          <w:tcPr>
            <w:tcW w:w="995" w:type="dxa"/>
            <w:shd w:val="clear" w:color="auto" w:fill="auto"/>
          </w:tcPr>
          <w:p w14:paraId="09B725A0"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.148*</w:t>
            </w:r>
          </w:p>
        </w:tc>
        <w:tc>
          <w:tcPr>
            <w:tcW w:w="839" w:type="dxa"/>
            <w:shd w:val="clear" w:color="auto" w:fill="auto"/>
          </w:tcPr>
          <w:p w14:paraId="522B27BE"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.081</w:t>
            </w:r>
          </w:p>
        </w:tc>
        <w:tc>
          <w:tcPr>
            <w:tcW w:w="1605" w:type="dxa"/>
            <w:shd w:val="clear" w:color="auto" w:fill="auto"/>
          </w:tcPr>
          <w:p w14:paraId="5CA07BD7"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.171</w:t>
            </w:r>
          </w:p>
        </w:tc>
        <w:tc>
          <w:tcPr>
            <w:tcW w:w="894" w:type="dxa"/>
            <w:shd w:val="clear" w:color="auto" w:fill="auto"/>
          </w:tcPr>
          <w:p w14:paraId="13BBBC74"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1.817</w:t>
            </w:r>
          </w:p>
        </w:tc>
        <w:tc>
          <w:tcPr>
            <w:tcW w:w="665" w:type="dxa"/>
            <w:shd w:val="clear" w:color="auto" w:fill="auto"/>
          </w:tcPr>
          <w:p w14:paraId="24395D59"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.072</w:t>
            </w:r>
          </w:p>
        </w:tc>
        <w:tc>
          <w:tcPr>
            <w:tcW w:w="1216" w:type="dxa"/>
            <w:shd w:val="clear" w:color="auto" w:fill="auto"/>
          </w:tcPr>
          <w:p w14:paraId="47BEE371"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.512</w:t>
            </w:r>
          </w:p>
        </w:tc>
        <w:tc>
          <w:tcPr>
            <w:tcW w:w="904" w:type="dxa"/>
            <w:shd w:val="clear" w:color="auto" w:fill="auto"/>
          </w:tcPr>
          <w:p w14:paraId="0128442A"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1.952</w:t>
            </w:r>
          </w:p>
        </w:tc>
      </w:tr>
      <w:tr w:rsidR="00C46E6A" w:rsidRPr="00101CF6" w14:paraId="0DEE4D05" w14:textId="77777777" w:rsidTr="00D248F2">
        <w:trPr>
          <w:cantSplit/>
          <w:trHeight w:val="340"/>
          <w:jc w:val="center"/>
        </w:trPr>
        <w:tc>
          <w:tcPr>
            <w:tcW w:w="1843" w:type="dxa"/>
            <w:gridSpan w:val="2"/>
            <w:shd w:val="clear" w:color="auto" w:fill="auto"/>
          </w:tcPr>
          <w:p w14:paraId="22639EA9" w14:textId="77777777" w:rsidR="000F5FD6" w:rsidRPr="0021627F" w:rsidRDefault="00000000">
            <w:pPr>
              <w:autoSpaceDE w:val="0"/>
              <w:autoSpaceDN w:val="0"/>
              <w:adjustRightInd w:val="0"/>
              <w:spacing w:after="0" w:line="360" w:lineRule="auto"/>
              <w:ind w:left="60" w:right="60"/>
              <w:rPr>
                <w:rFonts w:eastAsia="Calibri" w:cs="Times New Roman"/>
              </w:rPr>
            </w:pPr>
            <w:r w:rsidRPr="00101CF6">
              <w:rPr>
                <w:i/>
                <w:iCs/>
                <w:lang w:val="en-US"/>
              </w:rPr>
              <w:t>N</w:t>
            </w:r>
          </w:p>
        </w:tc>
        <w:tc>
          <w:tcPr>
            <w:tcW w:w="7118" w:type="dxa"/>
            <w:gridSpan w:val="7"/>
            <w:shd w:val="clear" w:color="auto" w:fill="auto"/>
          </w:tcPr>
          <w:p w14:paraId="62CA821C"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119</w:t>
            </w:r>
          </w:p>
        </w:tc>
      </w:tr>
      <w:tr w:rsidR="00C46E6A" w:rsidRPr="00101CF6" w14:paraId="46827190" w14:textId="77777777" w:rsidTr="00D248F2">
        <w:trPr>
          <w:cantSplit/>
          <w:trHeight w:val="340"/>
          <w:jc w:val="center"/>
        </w:trPr>
        <w:tc>
          <w:tcPr>
            <w:tcW w:w="1843" w:type="dxa"/>
            <w:gridSpan w:val="2"/>
            <w:shd w:val="clear" w:color="auto" w:fill="auto"/>
          </w:tcPr>
          <w:p w14:paraId="0A0D76B6" w14:textId="77777777" w:rsidR="000F5FD6" w:rsidRPr="0021627F" w:rsidRDefault="00000000">
            <w:pPr>
              <w:autoSpaceDE w:val="0"/>
              <w:autoSpaceDN w:val="0"/>
              <w:adjustRightInd w:val="0"/>
              <w:spacing w:after="0" w:line="360" w:lineRule="auto"/>
              <w:ind w:left="60" w:right="60"/>
              <w:rPr>
                <w:rFonts w:eastAsia="Calibri" w:cs="Times New Roman"/>
              </w:rPr>
            </w:pPr>
            <w:r w:rsidRPr="00101CF6">
              <w:rPr>
                <w:lang w:val="en-US"/>
              </w:rPr>
              <w:t xml:space="preserve">adj. </w:t>
            </w:r>
            <w:r w:rsidRPr="00101CF6">
              <w:rPr>
                <w:i/>
                <w:iCs/>
                <w:lang w:val="en-US"/>
              </w:rPr>
              <w:t>R</w:t>
            </w:r>
            <w:r w:rsidRPr="00101CF6">
              <w:rPr>
                <w:vertAlign w:val="superscript"/>
                <w:lang w:val="en-US"/>
              </w:rPr>
              <w:t>2</w:t>
            </w:r>
          </w:p>
        </w:tc>
        <w:tc>
          <w:tcPr>
            <w:tcW w:w="7118" w:type="dxa"/>
            <w:gridSpan w:val="7"/>
            <w:shd w:val="clear" w:color="auto" w:fill="auto"/>
          </w:tcPr>
          <w:p w14:paraId="418FD8F1"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.462</w:t>
            </w:r>
          </w:p>
        </w:tc>
      </w:tr>
    </w:tbl>
    <w:p w14:paraId="6A5AE109" w14:textId="123A455E" w:rsidR="000F5FD6" w:rsidRPr="003A7B3D" w:rsidRDefault="00000000" w:rsidP="0021627F">
      <w:pPr>
        <w:widowControl w:val="0"/>
        <w:autoSpaceDE w:val="0"/>
        <w:autoSpaceDN w:val="0"/>
        <w:adjustRightInd w:val="0"/>
        <w:rPr>
          <w:rFonts w:eastAsia="Sylfaen"/>
          <w:color w:val="44546A"/>
          <w:kern w:val="2"/>
          <w:lang w:eastAsia="zh-CN"/>
        </w:rPr>
      </w:pPr>
      <w:bookmarkStart w:id="97" w:name="_Toc145238875"/>
      <w:r w:rsidRPr="003A7B3D">
        <w:rPr>
          <w:rFonts w:cs="Times New Roman"/>
          <w:i/>
          <w:iCs/>
          <w:lang w:val="en-US"/>
        </w:rPr>
        <w:t>t</w:t>
      </w:r>
      <w:r w:rsidRPr="003A7B3D">
        <w:rPr>
          <w:rFonts w:cs="Times New Roman"/>
          <w:lang w:val="en-US"/>
        </w:rPr>
        <w:t xml:space="preserve"> statistics in parentheses</w:t>
      </w:r>
      <w:r w:rsidRPr="003A7B3D">
        <w:rPr>
          <w:rFonts w:cs="Times New Roman"/>
          <w:vertAlign w:val="superscript"/>
          <w:lang w:val="en-US"/>
        </w:rPr>
        <w:t>*</w:t>
      </w:r>
      <w:r w:rsidRPr="003A7B3D">
        <w:rPr>
          <w:rFonts w:cs="Times New Roman"/>
          <w:lang w:val="en-US"/>
        </w:rPr>
        <w:t xml:space="preserve"> </w:t>
      </w:r>
      <w:r w:rsidRPr="003A7B3D">
        <w:rPr>
          <w:rFonts w:cs="Times New Roman"/>
          <w:i/>
          <w:iCs/>
          <w:lang w:val="en-US"/>
        </w:rPr>
        <w:t>p</w:t>
      </w:r>
      <w:r w:rsidRPr="003A7B3D">
        <w:rPr>
          <w:rFonts w:cs="Times New Roman"/>
          <w:lang w:val="en-US"/>
        </w:rPr>
        <w:t xml:space="preserve"> &lt; 0.10, </w:t>
      </w:r>
      <w:r w:rsidRPr="003A7B3D">
        <w:rPr>
          <w:rFonts w:cs="Times New Roman"/>
          <w:vertAlign w:val="superscript"/>
          <w:lang w:val="en-US"/>
        </w:rPr>
        <w:t>**</w:t>
      </w:r>
      <w:r w:rsidRPr="003A7B3D">
        <w:rPr>
          <w:rFonts w:cs="Times New Roman"/>
          <w:lang w:val="en-US"/>
        </w:rPr>
        <w:t xml:space="preserve"> </w:t>
      </w:r>
      <w:r w:rsidRPr="003A7B3D">
        <w:rPr>
          <w:rFonts w:cs="Times New Roman"/>
          <w:i/>
          <w:iCs/>
          <w:lang w:val="en-US"/>
        </w:rPr>
        <w:t>p</w:t>
      </w:r>
      <w:r w:rsidRPr="003A7B3D">
        <w:rPr>
          <w:rFonts w:cs="Times New Roman"/>
          <w:lang w:val="en-US"/>
        </w:rPr>
        <w:t xml:space="preserve"> &lt; 0.05, </w:t>
      </w:r>
      <w:r w:rsidRPr="003A7B3D">
        <w:rPr>
          <w:rFonts w:cs="Times New Roman"/>
          <w:vertAlign w:val="superscript"/>
          <w:lang w:val="en-US"/>
        </w:rPr>
        <w:t>***</w:t>
      </w:r>
      <w:r w:rsidRPr="003A7B3D">
        <w:rPr>
          <w:rFonts w:cs="Times New Roman"/>
          <w:lang w:val="en-US"/>
        </w:rPr>
        <w:t xml:space="preserve"> </w:t>
      </w:r>
      <w:r w:rsidRPr="003A7B3D">
        <w:rPr>
          <w:rFonts w:cs="Times New Roman"/>
          <w:i/>
          <w:iCs/>
          <w:lang w:val="en-US"/>
        </w:rPr>
        <w:t>p</w:t>
      </w:r>
      <w:r w:rsidRPr="003A7B3D">
        <w:rPr>
          <w:rFonts w:cs="Times New Roman"/>
          <w:lang w:val="en-US"/>
        </w:rPr>
        <w:t xml:space="preserve"> &lt; 0.01</w:t>
      </w:r>
      <w:r w:rsidR="003C5AFE">
        <w:rPr>
          <w:rFonts w:eastAsia="Sylfaen"/>
          <w:kern w:val="2"/>
          <w:lang w:eastAsia="zh-CN"/>
        </w:rPr>
        <w:t xml:space="preserve"> (</w:t>
      </w:r>
      <w:bookmarkEnd w:id="97"/>
      <w:r w:rsidRPr="003A7B3D">
        <w:rPr>
          <w:rFonts w:eastAsia="Sylfaen"/>
          <w:kern w:val="2"/>
          <w:lang w:eastAsia="zh-CN"/>
        </w:rPr>
        <w:t>Source: Author</w:t>
      </w:r>
      <w:r w:rsidR="008553F5">
        <w:rPr>
          <w:rFonts w:eastAsia="Sylfaen"/>
          <w:kern w:val="2"/>
          <w:lang w:eastAsia="zh-CN"/>
        </w:rPr>
        <w:t>s</w:t>
      </w:r>
      <w:r w:rsidR="003C5AFE">
        <w:rPr>
          <w:rFonts w:eastAsia="Sylfaen"/>
          <w:kern w:val="2"/>
          <w:lang w:eastAsia="zh-CN"/>
        </w:rPr>
        <w:t>).</w:t>
      </w:r>
    </w:p>
    <w:p w14:paraId="095EED7E" w14:textId="77777777" w:rsidR="000F5FD6" w:rsidRPr="003A7B3D" w:rsidRDefault="000F5FD6">
      <w:pPr>
        <w:spacing w:after="0"/>
        <w:jc w:val="both"/>
        <w:rPr>
          <w:rFonts w:eastAsia="Sylfaen" w:cs="Times New Roman"/>
          <w:kern w:val="2"/>
          <w:lang w:eastAsia="zh-CN"/>
        </w:rPr>
      </w:pPr>
    </w:p>
    <w:p w14:paraId="19C9C362" w14:textId="0C947243" w:rsidR="000F5FD6" w:rsidRDefault="00000000">
      <w:pPr>
        <w:pStyle w:val="Heading4"/>
        <w:rPr>
          <w:rFonts w:eastAsia="Sylfaen" w:cs="Times New Roman"/>
          <w:lang w:eastAsia="zh-CN"/>
        </w:rPr>
      </w:pPr>
      <w:bookmarkStart w:id="98" w:name="_Toc144225922"/>
      <w:r w:rsidRPr="003A7B3D">
        <w:rPr>
          <w:rFonts w:eastAsia="Sylfaen" w:cs="Times New Roman"/>
          <w:lang w:eastAsia="zh-CN"/>
        </w:rPr>
        <w:lastRenderedPageBreak/>
        <w:t xml:space="preserve">Impact of </w:t>
      </w:r>
      <w:r w:rsidR="00366E0A" w:rsidRPr="003A7B3D">
        <w:rPr>
          <w:rFonts w:eastAsia="Sylfaen" w:cs="Times New Roman"/>
          <w:lang w:eastAsia="zh-CN"/>
        </w:rPr>
        <w:t xml:space="preserve">Smartphone Health Apps on Lifestyle Modifications </w:t>
      </w:r>
      <w:bookmarkEnd w:id="98"/>
    </w:p>
    <w:p w14:paraId="02434E78" w14:textId="77777777" w:rsidR="008F09FB" w:rsidRDefault="008F09FB" w:rsidP="008F09FB">
      <w:pPr>
        <w:autoSpaceDE w:val="0"/>
        <w:autoSpaceDN w:val="0"/>
        <w:adjustRightInd w:val="0"/>
        <w:spacing w:after="0"/>
        <w:jc w:val="both"/>
        <w:rPr>
          <w:rFonts w:eastAsia="Sylfaen" w:cs="Times New Roman"/>
        </w:rPr>
      </w:pPr>
    </w:p>
    <w:p w14:paraId="72DF0C0E" w14:textId="040084D7" w:rsidR="008F09FB" w:rsidRPr="003A7B3D" w:rsidRDefault="008F09FB" w:rsidP="008F09FB">
      <w:pPr>
        <w:autoSpaceDE w:val="0"/>
        <w:autoSpaceDN w:val="0"/>
        <w:adjustRightInd w:val="0"/>
        <w:spacing w:after="0"/>
        <w:jc w:val="both"/>
        <w:rPr>
          <w:rFonts w:eastAsia="Sylfaen" w:cs="Times New Roman"/>
          <w:lang w:val="en-US" w:eastAsia="zh-CN"/>
        </w:rPr>
      </w:pPr>
      <w:r w:rsidRPr="003A7B3D">
        <w:rPr>
          <w:rFonts w:eastAsia="Sylfaen" w:cs="Times New Roman"/>
        </w:rPr>
        <w:t>Based on the regression results</w:t>
      </w:r>
      <w:r>
        <w:rPr>
          <w:rFonts w:eastAsia="Sylfaen" w:cs="Times New Roman"/>
        </w:rPr>
        <w:t xml:space="preserve"> (Tables 18, 19, and 20)</w:t>
      </w:r>
      <w:r w:rsidRPr="003A7B3D">
        <w:rPr>
          <w:rFonts w:eastAsia="Sylfaen" w:cs="Times New Roman"/>
        </w:rPr>
        <w:t>, it can be inferred that smartphone health apps significantly influence the lifestyle of UK citizens. The predictors examined in the study include perceived ease of use, aesthetics, functionality, social orientation, and perceived usefulness. These predictors collectively demonstrate a weak effect on the dependent variable,</w:t>
      </w:r>
      <w:r>
        <w:rPr>
          <w:rFonts w:eastAsia="Sylfaen" w:cs="Times New Roman"/>
        </w:rPr>
        <w:t xml:space="preserve"> </w:t>
      </w:r>
      <w:r w:rsidRPr="003A7B3D">
        <w:rPr>
          <w:rFonts w:eastAsia="Sylfaen" w:cs="Times New Roman"/>
          <w:lang w:val="en-US" w:eastAsia="zh-CN"/>
        </w:rPr>
        <w:t>with an R-squared value of 0.207. This indicates that approximately 20.7% of the variation in lifestyle modification is attributable to the use of smartphone health apps.</w:t>
      </w:r>
    </w:p>
    <w:p w14:paraId="71DE5D9C" w14:textId="77777777" w:rsidR="008F09FB" w:rsidRPr="003A7B3D" w:rsidRDefault="008F09FB" w:rsidP="008F09FB">
      <w:pPr>
        <w:autoSpaceDE w:val="0"/>
        <w:autoSpaceDN w:val="0"/>
        <w:adjustRightInd w:val="0"/>
        <w:spacing w:after="0"/>
        <w:jc w:val="both"/>
        <w:rPr>
          <w:rFonts w:eastAsia="Sylfaen" w:cs="Times New Roman"/>
          <w:lang w:val="en-US" w:eastAsia="zh-CN"/>
        </w:rPr>
      </w:pPr>
    </w:p>
    <w:p w14:paraId="3D25793E" w14:textId="10817B90" w:rsidR="00DA02B7" w:rsidRPr="0021627F" w:rsidRDefault="00DA02B7" w:rsidP="0021627F">
      <w:pPr>
        <w:pStyle w:val="Caption"/>
        <w:keepNext/>
        <w:rPr>
          <w:rFonts w:ascii="Sylfaen" w:hAnsi="Sylfaen"/>
          <w:i w:val="0"/>
          <w:iCs w:val="0"/>
          <w:color w:val="auto"/>
          <w:sz w:val="22"/>
          <w:szCs w:val="22"/>
        </w:rPr>
      </w:pPr>
      <w:r w:rsidRPr="0021627F">
        <w:rPr>
          <w:rFonts w:ascii="Sylfaen" w:hAnsi="Sylfaen"/>
          <w:i w:val="0"/>
          <w:iCs w:val="0"/>
          <w:color w:val="auto"/>
          <w:sz w:val="22"/>
          <w:szCs w:val="22"/>
        </w:rPr>
        <w:t xml:space="preserve">Table </w:t>
      </w:r>
      <w:r w:rsidRPr="0021627F">
        <w:rPr>
          <w:rFonts w:ascii="Sylfaen" w:hAnsi="Sylfaen"/>
          <w:i w:val="0"/>
          <w:iCs w:val="0"/>
          <w:color w:val="auto"/>
          <w:sz w:val="22"/>
          <w:szCs w:val="22"/>
        </w:rPr>
        <w:fldChar w:fldCharType="begin"/>
      </w:r>
      <w:r w:rsidRPr="0021627F">
        <w:rPr>
          <w:rFonts w:ascii="Sylfaen" w:hAnsi="Sylfaen"/>
          <w:i w:val="0"/>
          <w:iCs w:val="0"/>
          <w:color w:val="auto"/>
          <w:sz w:val="22"/>
          <w:szCs w:val="22"/>
        </w:rPr>
        <w:instrText xml:space="preserve"> SEQ Table \* ARABIC </w:instrText>
      </w:r>
      <w:r w:rsidRPr="0021627F">
        <w:rPr>
          <w:rFonts w:ascii="Sylfaen" w:hAnsi="Sylfaen"/>
          <w:i w:val="0"/>
          <w:iCs w:val="0"/>
          <w:color w:val="auto"/>
          <w:sz w:val="22"/>
          <w:szCs w:val="22"/>
        </w:rPr>
        <w:fldChar w:fldCharType="separate"/>
      </w:r>
      <w:r w:rsidR="003C5AFE" w:rsidRPr="0021627F">
        <w:rPr>
          <w:rFonts w:ascii="Sylfaen" w:hAnsi="Sylfaen"/>
          <w:i w:val="0"/>
          <w:iCs w:val="0"/>
          <w:noProof/>
          <w:color w:val="auto"/>
          <w:sz w:val="22"/>
          <w:szCs w:val="22"/>
        </w:rPr>
        <w:t>18</w:t>
      </w:r>
      <w:r w:rsidRPr="0021627F">
        <w:rPr>
          <w:rFonts w:ascii="Sylfaen" w:hAnsi="Sylfaen"/>
          <w:i w:val="0"/>
          <w:iCs w:val="0"/>
          <w:color w:val="auto"/>
          <w:sz w:val="22"/>
          <w:szCs w:val="22"/>
        </w:rPr>
        <w:fldChar w:fldCharType="end"/>
      </w:r>
      <w:r w:rsidRPr="0021627F">
        <w:rPr>
          <w:rFonts w:ascii="Sylfaen" w:hAnsi="Sylfaen"/>
          <w:i w:val="0"/>
          <w:iCs w:val="0"/>
          <w:color w:val="auto"/>
          <w:sz w:val="22"/>
          <w:szCs w:val="22"/>
        </w:rPr>
        <w:t>. Model summary.</w:t>
      </w:r>
    </w:p>
    <w:tbl>
      <w:tblPr>
        <w:tblW w:w="8900"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Caption w:val="Merged heading row."/>
        <w:tblDescription w:val="The heading row has been merged to cover the 5 columns below. The text reads &quot;model summary&quot;."/>
      </w:tblPr>
      <w:tblGrid>
        <w:gridCol w:w="2279"/>
        <w:gridCol w:w="1343"/>
        <w:gridCol w:w="1424"/>
        <w:gridCol w:w="1925"/>
        <w:gridCol w:w="1929"/>
      </w:tblGrid>
      <w:tr w:rsidR="000F5FD6" w:rsidRPr="00101CF6" w14:paraId="3624424B" w14:textId="77777777" w:rsidTr="00D248F2">
        <w:trPr>
          <w:cantSplit/>
          <w:trHeight w:val="529"/>
        </w:trPr>
        <w:tc>
          <w:tcPr>
            <w:tcW w:w="8900" w:type="dxa"/>
            <w:gridSpan w:val="5"/>
            <w:tcBorders>
              <w:bottom w:val="single" w:sz="4" w:space="0" w:color="auto"/>
            </w:tcBorders>
            <w:shd w:val="clear" w:color="auto" w:fill="auto"/>
            <w:vAlign w:val="center"/>
          </w:tcPr>
          <w:p w14:paraId="6C593A73" w14:textId="77777777" w:rsidR="000F5FD6" w:rsidRPr="0021627F" w:rsidRDefault="00000000">
            <w:pPr>
              <w:autoSpaceDE w:val="0"/>
              <w:autoSpaceDN w:val="0"/>
              <w:adjustRightInd w:val="0"/>
              <w:spacing w:after="0" w:line="360" w:lineRule="auto"/>
              <w:ind w:left="60" w:right="60"/>
              <w:jc w:val="center"/>
              <w:rPr>
                <w:rFonts w:eastAsia="Calibri" w:cs="Times New Roman"/>
              </w:rPr>
            </w:pPr>
            <w:bookmarkStart w:id="99" w:name="_Hlk188349214"/>
            <w:r w:rsidRPr="0021627F">
              <w:rPr>
                <w:rFonts w:eastAsia="Calibri" w:cs="Times New Roman"/>
              </w:rPr>
              <w:t>Model summary</w:t>
            </w:r>
            <w:bookmarkEnd w:id="99"/>
          </w:p>
        </w:tc>
      </w:tr>
      <w:tr w:rsidR="004659B2" w:rsidRPr="00101CF6" w14:paraId="43E2C092" w14:textId="77777777" w:rsidTr="0021627F">
        <w:trPr>
          <w:cantSplit/>
          <w:trHeight w:val="1046"/>
        </w:trPr>
        <w:tc>
          <w:tcPr>
            <w:tcW w:w="2279" w:type="dxa"/>
            <w:tcBorders>
              <w:top w:val="single" w:sz="4" w:space="0" w:color="auto"/>
              <w:bottom w:val="single" w:sz="4" w:space="0" w:color="auto"/>
            </w:tcBorders>
            <w:shd w:val="clear" w:color="auto" w:fill="auto"/>
            <w:vAlign w:val="bottom"/>
          </w:tcPr>
          <w:p w14:paraId="280FFC1B"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Model</w:t>
            </w:r>
          </w:p>
        </w:tc>
        <w:tc>
          <w:tcPr>
            <w:tcW w:w="1343" w:type="dxa"/>
            <w:tcBorders>
              <w:top w:val="single" w:sz="4" w:space="0" w:color="auto"/>
              <w:bottom w:val="single" w:sz="4" w:space="0" w:color="auto"/>
            </w:tcBorders>
            <w:shd w:val="clear" w:color="auto" w:fill="auto"/>
            <w:vAlign w:val="bottom"/>
          </w:tcPr>
          <w:p w14:paraId="08476EE1"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R</w:t>
            </w:r>
          </w:p>
        </w:tc>
        <w:tc>
          <w:tcPr>
            <w:tcW w:w="1424" w:type="dxa"/>
            <w:tcBorders>
              <w:top w:val="single" w:sz="4" w:space="0" w:color="auto"/>
              <w:bottom w:val="single" w:sz="4" w:space="0" w:color="auto"/>
            </w:tcBorders>
            <w:shd w:val="clear" w:color="auto" w:fill="auto"/>
            <w:vAlign w:val="bottom"/>
          </w:tcPr>
          <w:p w14:paraId="377563C3"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R Square</w:t>
            </w:r>
          </w:p>
        </w:tc>
        <w:tc>
          <w:tcPr>
            <w:tcW w:w="1925" w:type="dxa"/>
            <w:tcBorders>
              <w:top w:val="single" w:sz="4" w:space="0" w:color="auto"/>
              <w:bottom w:val="single" w:sz="4" w:space="0" w:color="auto"/>
            </w:tcBorders>
            <w:shd w:val="clear" w:color="auto" w:fill="auto"/>
            <w:vAlign w:val="bottom"/>
          </w:tcPr>
          <w:p w14:paraId="2D810842"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Adjusted R Square</w:t>
            </w:r>
          </w:p>
        </w:tc>
        <w:tc>
          <w:tcPr>
            <w:tcW w:w="1929" w:type="dxa"/>
            <w:tcBorders>
              <w:top w:val="single" w:sz="4" w:space="0" w:color="auto"/>
              <w:bottom w:val="single" w:sz="4" w:space="0" w:color="auto"/>
            </w:tcBorders>
            <w:shd w:val="clear" w:color="auto" w:fill="auto"/>
            <w:vAlign w:val="bottom"/>
          </w:tcPr>
          <w:p w14:paraId="4A268C57"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Std. error of the estimate</w:t>
            </w:r>
          </w:p>
        </w:tc>
      </w:tr>
      <w:tr w:rsidR="004659B2" w:rsidRPr="00101CF6" w14:paraId="0CF59CB3" w14:textId="77777777" w:rsidTr="0021627F">
        <w:trPr>
          <w:cantSplit/>
          <w:trHeight w:val="529"/>
        </w:trPr>
        <w:tc>
          <w:tcPr>
            <w:tcW w:w="2279" w:type="dxa"/>
            <w:tcBorders>
              <w:top w:val="single" w:sz="4" w:space="0" w:color="auto"/>
            </w:tcBorders>
            <w:shd w:val="clear" w:color="auto" w:fill="auto"/>
          </w:tcPr>
          <w:p w14:paraId="6D026825"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1</w:t>
            </w:r>
          </w:p>
        </w:tc>
        <w:tc>
          <w:tcPr>
            <w:tcW w:w="1343" w:type="dxa"/>
            <w:tcBorders>
              <w:top w:val="single" w:sz="4" w:space="0" w:color="auto"/>
            </w:tcBorders>
            <w:shd w:val="clear" w:color="auto" w:fill="auto"/>
          </w:tcPr>
          <w:p w14:paraId="10623BBF"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.455</w:t>
            </w:r>
            <w:r w:rsidRPr="0021627F">
              <w:rPr>
                <w:rFonts w:eastAsia="Calibri" w:cs="Times New Roman"/>
                <w:vertAlign w:val="superscript"/>
              </w:rPr>
              <w:t>a</w:t>
            </w:r>
          </w:p>
        </w:tc>
        <w:tc>
          <w:tcPr>
            <w:tcW w:w="1424" w:type="dxa"/>
            <w:tcBorders>
              <w:top w:val="single" w:sz="4" w:space="0" w:color="auto"/>
            </w:tcBorders>
            <w:shd w:val="clear" w:color="auto" w:fill="auto"/>
          </w:tcPr>
          <w:p w14:paraId="239ABBDF"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.207</w:t>
            </w:r>
          </w:p>
        </w:tc>
        <w:tc>
          <w:tcPr>
            <w:tcW w:w="1925" w:type="dxa"/>
            <w:tcBorders>
              <w:top w:val="single" w:sz="4" w:space="0" w:color="auto"/>
            </w:tcBorders>
            <w:shd w:val="clear" w:color="auto" w:fill="auto"/>
          </w:tcPr>
          <w:p w14:paraId="0226174F"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.172</w:t>
            </w:r>
          </w:p>
        </w:tc>
        <w:tc>
          <w:tcPr>
            <w:tcW w:w="1929" w:type="dxa"/>
            <w:tcBorders>
              <w:top w:val="single" w:sz="4" w:space="0" w:color="auto"/>
            </w:tcBorders>
            <w:shd w:val="clear" w:color="auto" w:fill="auto"/>
          </w:tcPr>
          <w:p w14:paraId="0A58D525"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.69212</w:t>
            </w:r>
          </w:p>
        </w:tc>
      </w:tr>
      <w:tr w:rsidR="000F5FD6" w:rsidRPr="00101CF6" w14:paraId="3EB2EE67" w14:textId="77777777" w:rsidTr="00D248F2">
        <w:trPr>
          <w:cantSplit/>
          <w:trHeight w:val="515"/>
        </w:trPr>
        <w:tc>
          <w:tcPr>
            <w:tcW w:w="8900" w:type="dxa"/>
            <w:gridSpan w:val="5"/>
            <w:shd w:val="clear" w:color="auto" w:fill="auto"/>
          </w:tcPr>
          <w:p w14:paraId="45894899"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a. Predictors: (Constant), PU, A, SO, PEU, F</w:t>
            </w:r>
          </w:p>
        </w:tc>
      </w:tr>
    </w:tbl>
    <w:p w14:paraId="11955156" w14:textId="2019457A" w:rsidR="000F5FD6" w:rsidRPr="003A7B3D" w:rsidRDefault="00000000" w:rsidP="00D248F2">
      <w:r w:rsidRPr="003A7B3D">
        <w:t>Source: Author</w:t>
      </w:r>
      <w:r w:rsidR="004659B2">
        <w:t>s</w:t>
      </w:r>
    </w:p>
    <w:p w14:paraId="285E0D3C" w14:textId="77777777" w:rsidR="000F5FD6" w:rsidRDefault="000F5FD6">
      <w:pPr>
        <w:autoSpaceDE w:val="0"/>
        <w:autoSpaceDN w:val="0"/>
        <w:adjustRightInd w:val="0"/>
        <w:spacing w:after="0" w:line="360" w:lineRule="auto"/>
        <w:jc w:val="both"/>
        <w:rPr>
          <w:rFonts w:eastAsia="Calibri" w:cs="Times New Roman"/>
          <w:sz w:val="24"/>
          <w:szCs w:val="24"/>
        </w:rPr>
      </w:pPr>
    </w:p>
    <w:p w14:paraId="550EA11C" w14:textId="04F93295" w:rsidR="00DA02B7" w:rsidRPr="0021627F" w:rsidRDefault="00DA02B7" w:rsidP="0021627F">
      <w:pPr>
        <w:pStyle w:val="Caption"/>
        <w:keepNext/>
        <w:rPr>
          <w:rFonts w:ascii="Sylfaen" w:hAnsi="Sylfaen"/>
          <w:i w:val="0"/>
          <w:iCs w:val="0"/>
          <w:color w:val="auto"/>
          <w:sz w:val="22"/>
          <w:szCs w:val="22"/>
        </w:rPr>
      </w:pPr>
      <w:r w:rsidRPr="0021627F">
        <w:rPr>
          <w:rFonts w:ascii="Sylfaen" w:hAnsi="Sylfaen"/>
          <w:i w:val="0"/>
          <w:iCs w:val="0"/>
          <w:color w:val="auto"/>
          <w:sz w:val="22"/>
          <w:szCs w:val="22"/>
        </w:rPr>
        <w:t xml:space="preserve">Table </w:t>
      </w:r>
      <w:r w:rsidRPr="0021627F">
        <w:rPr>
          <w:rFonts w:ascii="Sylfaen" w:hAnsi="Sylfaen"/>
          <w:i w:val="0"/>
          <w:iCs w:val="0"/>
          <w:color w:val="auto"/>
          <w:sz w:val="22"/>
          <w:szCs w:val="22"/>
        </w:rPr>
        <w:fldChar w:fldCharType="begin"/>
      </w:r>
      <w:r w:rsidRPr="0021627F">
        <w:rPr>
          <w:rFonts w:ascii="Sylfaen" w:hAnsi="Sylfaen"/>
          <w:i w:val="0"/>
          <w:iCs w:val="0"/>
          <w:color w:val="auto"/>
          <w:sz w:val="22"/>
          <w:szCs w:val="22"/>
        </w:rPr>
        <w:instrText xml:space="preserve"> SEQ Table \* ARABIC </w:instrText>
      </w:r>
      <w:r w:rsidRPr="0021627F">
        <w:rPr>
          <w:rFonts w:ascii="Sylfaen" w:hAnsi="Sylfaen"/>
          <w:i w:val="0"/>
          <w:iCs w:val="0"/>
          <w:color w:val="auto"/>
          <w:sz w:val="22"/>
          <w:szCs w:val="22"/>
        </w:rPr>
        <w:fldChar w:fldCharType="separate"/>
      </w:r>
      <w:r w:rsidR="003C5AFE" w:rsidRPr="0021627F">
        <w:rPr>
          <w:rFonts w:ascii="Sylfaen" w:hAnsi="Sylfaen"/>
          <w:i w:val="0"/>
          <w:iCs w:val="0"/>
          <w:noProof/>
          <w:color w:val="auto"/>
          <w:sz w:val="22"/>
          <w:szCs w:val="22"/>
        </w:rPr>
        <w:t>19</w:t>
      </w:r>
      <w:r w:rsidRPr="0021627F">
        <w:rPr>
          <w:rFonts w:ascii="Sylfaen" w:hAnsi="Sylfaen"/>
          <w:i w:val="0"/>
          <w:iCs w:val="0"/>
          <w:color w:val="auto"/>
          <w:sz w:val="22"/>
          <w:szCs w:val="22"/>
        </w:rPr>
        <w:fldChar w:fldCharType="end"/>
      </w:r>
      <w:r w:rsidRPr="0021627F">
        <w:rPr>
          <w:rFonts w:ascii="Sylfaen" w:hAnsi="Sylfaen"/>
          <w:i w:val="0"/>
          <w:iCs w:val="0"/>
          <w:color w:val="auto"/>
          <w:sz w:val="22"/>
          <w:szCs w:val="22"/>
        </w:rPr>
        <w:t>. ANOVA.</w:t>
      </w:r>
    </w:p>
    <w:tbl>
      <w:tblPr>
        <w:tblW w:w="8795"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Caption w:val="Merged heading row."/>
        <w:tblDescription w:val="The heading row has been merged to cover the 7 columns below. The text reads &quot;ANOVA&quot;."/>
      </w:tblPr>
      <w:tblGrid>
        <w:gridCol w:w="808"/>
        <w:gridCol w:w="1418"/>
        <w:gridCol w:w="1621"/>
        <w:gridCol w:w="1131"/>
        <w:gridCol w:w="1554"/>
        <w:gridCol w:w="1131"/>
        <w:gridCol w:w="1132"/>
      </w:tblGrid>
      <w:tr w:rsidR="000F5FD6" w:rsidRPr="00F55BB1" w14:paraId="039AD876" w14:textId="77777777" w:rsidTr="00D248F2">
        <w:trPr>
          <w:cantSplit/>
          <w:trHeight w:val="494"/>
        </w:trPr>
        <w:tc>
          <w:tcPr>
            <w:tcW w:w="8795" w:type="dxa"/>
            <w:gridSpan w:val="7"/>
            <w:shd w:val="clear" w:color="auto" w:fill="auto"/>
            <w:vAlign w:val="center"/>
          </w:tcPr>
          <w:p w14:paraId="3B2E8B18"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ANOVA</w:t>
            </w:r>
          </w:p>
        </w:tc>
      </w:tr>
      <w:tr w:rsidR="004659B2" w:rsidRPr="00F55BB1" w14:paraId="6B2DD5E5" w14:textId="77777777" w:rsidTr="0021627F">
        <w:trPr>
          <w:cantSplit/>
          <w:trHeight w:val="975"/>
        </w:trPr>
        <w:tc>
          <w:tcPr>
            <w:tcW w:w="2226" w:type="dxa"/>
            <w:gridSpan w:val="2"/>
            <w:tcBorders>
              <w:top w:val="single" w:sz="4" w:space="0" w:color="auto"/>
              <w:bottom w:val="single" w:sz="4" w:space="0" w:color="auto"/>
            </w:tcBorders>
            <w:shd w:val="clear" w:color="auto" w:fill="auto"/>
            <w:vAlign w:val="bottom"/>
          </w:tcPr>
          <w:p w14:paraId="666ED7F1"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Model</w:t>
            </w:r>
          </w:p>
        </w:tc>
        <w:tc>
          <w:tcPr>
            <w:tcW w:w="1621" w:type="dxa"/>
            <w:tcBorders>
              <w:top w:val="single" w:sz="4" w:space="0" w:color="auto"/>
              <w:bottom w:val="single" w:sz="4" w:space="0" w:color="auto"/>
            </w:tcBorders>
            <w:shd w:val="clear" w:color="auto" w:fill="auto"/>
            <w:vAlign w:val="bottom"/>
          </w:tcPr>
          <w:p w14:paraId="455F37C7"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Sum of Squares</w:t>
            </w:r>
          </w:p>
        </w:tc>
        <w:tc>
          <w:tcPr>
            <w:tcW w:w="1131" w:type="dxa"/>
            <w:tcBorders>
              <w:top w:val="single" w:sz="4" w:space="0" w:color="auto"/>
              <w:bottom w:val="single" w:sz="4" w:space="0" w:color="auto"/>
            </w:tcBorders>
            <w:shd w:val="clear" w:color="auto" w:fill="auto"/>
            <w:vAlign w:val="bottom"/>
          </w:tcPr>
          <w:p w14:paraId="70EBB777" w14:textId="77777777" w:rsidR="000F5FD6" w:rsidRPr="0021627F" w:rsidRDefault="00000000">
            <w:pPr>
              <w:autoSpaceDE w:val="0"/>
              <w:autoSpaceDN w:val="0"/>
              <w:adjustRightInd w:val="0"/>
              <w:spacing w:after="0" w:line="360" w:lineRule="auto"/>
              <w:ind w:left="60" w:right="60"/>
              <w:jc w:val="center"/>
              <w:rPr>
                <w:rFonts w:eastAsia="Calibri" w:cs="Times New Roman"/>
              </w:rPr>
            </w:pPr>
            <w:proofErr w:type="spellStart"/>
            <w:r w:rsidRPr="0021627F">
              <w:rPr>
                <w:rFonts w:eastAsia="Calibri" w:cs="Times New Roman"/>
              </w:rPr>
              <w:t>df</w:t>
            </w:r>
            <w:proofErr w:type="spellEnd"/>
          </w:p>
        </w:tc>
        <w:tc>
          <w:tcPr>
            <w:tcW w:w="1554" w:type="dxa"/>
            <w:tcBorders>
              <w:top w:val="single" w:sz="4" w:space="0" w:color="auto"/>
              <w:bottom w:val="single" w:sz="4" w:space="0" w:color="auto"/>
            </w:tcBorders>
            <w:shd w:val="clear" w:color="auto" w:fill="auto"/>
            <w:vAlign w:val="bottom"/>
          </w:tcPr>
          <w:p w14:paraId="1DEA38D5"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Mean Square</w:t>
            </w:r>
          </w:p>
        </w:tc>
        <w:tc>
          <w:tcPr>
            <w:tcW w:w="1131" w:type="dxa"/>
            <w:tcBorders>
              <w:top w:val="single" w:sz="4" w:space="0" w:color="auto"/>
              <w:bottom w:val="single" w:sz="4" w:space="0" w:color="auto"/>
            </w:tcBorders>
            <w:shd w:val="clear" w:color="auto" w:fill="auto"/>
            <w:vAlign w:val="bottom"/>
          </w:tcPr>
          <w:p w14:paraId="3D930CBC"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F</w:t>
            </w:r>
          </w:p>
        </w:tc>
        <w:tc>
          <w:tcPr>
            <w:tcW w:w="1132" w:type="dxa"/>
            <w:tcBorders>
              <w:top w:val="single" w:sz="4" w:space="0" w:color="auto"/>
              <w:bottom w:val="single" w:sz="4" w:space="0" w:color="auto"/>
            </w:tcBorders>
            <w:shd w:val="clear" w:color="auto" w:fill="auto"/>
            <w:vAlign w:val="bottom"/>
          </w:tcPr>
          <w:p w14:paraId="4D5C5B77"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Sig.</w:t>
            </w:r>
          </w:p>
        </w:tc>
      </w:tr>
      <w:tr w:rsidR="004659B2" w:rsidRPr="00F55BB1" w14:paraId="73D5F174" w14:textId="77777777" w:rsidTr="0021627F">
        <w:trPr>
          <w:cantSplit/>
          <w:trHeight w:val="494"/>
        </w:trPr>
        <w:tc>
          <w:tcPr>
            <w:tcW w:w="808" w:type="dxa"/>
            <w:vMerge w:val="restart"/>
            <w:tcBorders>
              <w:top w:val="single" w:sz="4" w:space="0" w:color="auto"/>
            </w:tcBorders>
            <w:shd w:val="clear" w:color="auto" w:fill="auto"/>
          </w:tcPr>
          <w:p w14:paraId="5873A116"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1</w:t>
            </w:r>
          </w:p>
        </w:tc>
        <w:tc>
          <w:tcPr>
            <w:tcW w:w="1418" w:type="dxa"/>
            <w:tcBorders>
              <w:top w:val="single" w:sz="4" w:space="0" w:color="auto"/>
            </w:tcBorders>
            <w:shd w:val="clear" w:color="auto" w:fill="auto"/>
          </w:tcPr>
          <w:p w14:paraId="66F79C3C"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Regression</w:t>
            </w:r>
          </w:p>
        </w:tc>
        <w:tc>
          <w:tcPr>
            <w:tcW w:w="1621" w:type="dxa"/>
            <w:tcBorders>
              <w:top w:val="single" w:sz="4" w:space="0" w:color="auto"/>
            </w:tcBorders>
            <w:shd w:val="clear" w:color="auto" w:fill="auto"/>
          </w:tcPr>
          <w:p w14:paraId="4431A26E"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14.159</w:t>
            </w:r>
          </w:p>
        </w:tc>
        <w:tc>
          <w:tcPr>
            <w:tcW w:w="1131" w:type="dxa"/>
            <w:tcBorders>
              <w:top w:val="single" w:sz="4" w:space="0" w:color="auto"/>
            </w:tcBorders>
            <w:shd w:val="clear" w:color="auto" w:fill="auto"/>
          </w:tcPr>
          <w:p w14:paraId="3F3140BC"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5</w:t>
            </w:r>
          </w:p>
        </w:tc>
        <w:tc>
          <w:tcPr>
            <w:tcW w:w="1554" w:type="dxa"/>
            <w:tcBorders>
              <w:top w:val="single" w:sz="4" w:space="0" w:color="auto"/>
            </w:tcBorders>
            <w:shd w:val="clear" w:color="auto" w:fill="auto"/>
          </w:tcPr>
          <w:p w14:paraId="5F8D3FEA"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2.832</w:t>
            </w:r>
          </w:p>
        </w:tc>
        <w:tc>
          <w:tcPr>
            <w:tcW w:w="1131" w:type="dxa"/>
            <w:tcBorders>
              <w:top w:val="single" w:sz="4" w:space="0" w:color="auto"/>
            </w:tcBorders>
            <w:shd w:val="clear" w:color="auto" w:fill="auto"/>
          </w:tcPr>
          <w:p w14:paraId="48D9E91F"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5.912</w:t>
            </w:r>
          </w:p>
        </w:tc>
        <w:tc>
          <w:tcPr>
            <w:tcW w:w="1132" w:type="dxa"/>
            <w:shd w:val="clear" w:color="auto" w:fill="auto"/>
          </w:tcPr>
          <w:p w14:paraId="6AD1206D"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.000</w:t>
            </w:r>
            <w:r w:rsidRPr="0021627F">
              <w:rPr>
                <w:rFonts w:eastAsia="Calibri" w:cs="Times New Roman"/>
                <w:vertAlign w:val="superscript"/>
              </w:rPr>
              <w:t>b</w:t>
            </w:r>
          </w:p>
        </w:tc>
      </w:tr>
      <w:tr w:rsidR="004659B2" w:rsidRPr="00F55BB1" w14:paraId="1FC2F210" w14:textId="77777777" w:rsidTr="0021627F">
        <w:trPr>
          <w:cantSplit/>
          <w:trHeight w:val="149"/>
        </w:trPr>
        <w:tc>
          <w:tcPr>
            <w:tcW w:w="808" w:type="dxa"/>
            <w:vMerge/>
            <w:shd w:val="clear" w:color="auto" w:fill="auto"/>
          </w:tcPr>
          <w:p w14:paraId="719CD2B8" w14:textId="77777777" w:rsidR="000F5FD6" w:rsidRPr="0021627F" w:rsidRDefault="000F5FD6">
            <w:pPr>
              <w:autoSpaceDE w:val="0"/>
              <w:autoSpaceDN w:val="0"/>
              <w:adjustRightInd w:val="0"/>
              <w:spacing w:after="0" w:line="360" w:lineRule="auto"/>
              <w:rPr>
                <w:rFonts w:eastAsia="Calibri" w:cs="Times New Roman"/>
              </w:rPr>
            </w:pPr>
          </w:p>
        </w:tc>
        <w:tc>
          <w:tcPr>
            <w:tcW w:w="1418" w:type="dxa"/>
            <w:shd w:val="clear" w:color="auto" w:fill="auto"/>
          </w:tcPr>
          <w:p w14:paraId="284CC61F"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Residual</w:t>
            </w:r>
          </w:p>
        </w:tc>
        <w:tc>
          <w:tcPr>
            <w:tcW w:w="1621" w:type="dxa"/>
            <w:shd w:val="clear" w:color="auto" w:fill="auto"/>
          </w:tcPr>
          <w:p w14:paraId="24594EAF"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54.130</w:t>
            </w:r>
          </w:p>
        </w:tc>
        <w:tc>
          <w:tcPr>
            <w:tcW w:w="1131" w:type="dxa"/>
            <w:shd w:val="clear" w:color="auto" w:fill="auto"/>
          </w:tcPr>
          <w:p w14:paraId="112C44A0"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113</w:t>
            </w:r>
          </w:p>
        </w:tc>
        <w:tc>
          <w:tcPr>
            <w:tcW w:w="1554" w:type="dxa"/>
            <w:shd w:val="clear" w:color="auto" w:fill="auto"/>
          </w:tcPr>
          <w:p w14:paraId="6A5178AD"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.479</w:t>
            </w:r>
          </w:p>
        </w:tc>
        <w:tc>
          <w:tcPr>
            <w:tcW w:w="1131" w:type="dxa"/>
            <w:shd w:val="clear" w:color="auto" w:fill="auto"/>
            <w:vAlign w:val="center"/>
          </w:tcPr>
          <w:p w14:paraId="528F7AC9" w14:textId="77777777" w:rsidR="000F5FD6" w:rsidRPr="0021627F" w:rsidRDefault="000F5FD6" w:rsidP="00D248F2">
            <w:pPr>
              <w:autoSpaceDE w:val="0"/>
              <w:autoSpaceDN w:val="0"/>
              <w:adjustRightInd w:val="0"/>
              <w:spacing w:after="0" w:line="360" w:lineRule="auto"/>
              <w:jc w:val="center"/>
              <w:rPr>
                <w:rFonts w:eastAsia="Calibri" w:cs="Times New Roman"/>
              </w:rPr>
            </w:pPr>
          </w:p>
        </w:tc>
        <w:tc>
          <w:tcPr>
            <w:tcW w:w="1132" w:type="dxa"/>
            <w:shd w:val="clear" w:color="auto" w:fill="auto"/>
            <w:vAlign w:val="center"/>
          </w:tcPr>
          <w:p w14:paraId="6566471C" w14:textId="77777777" w:rsidR="000F5FD6" w:rsidRPr="0021627F" w:rsidRDefault="000F5FD6" w:rsidP="00D248F2">
            <w:pPr>
              <w:autoSpaceDE w:val="0"/>
              <w:autoSpaceDN w:val="0"/>
              <w:adjustRightInd w:val="0"/>
              <w:spacing w:after="0" w:line="360" w:lineRule="auto"/>
              <w:jc w:val="center"/>
              <w:rPr>
                <w:rFonts w:eastAsia="Calibri" w:cs="Times New Roman"/>
              </w:rPr>
            </w:pPr>
          </w:p>
        </w:tc>
      </w:tr>
      <w:tr w:rsidR="004659B2" w:rsidRPr="00F55BB1" w14:paraId="334FFC38" w14:textId="77777777" w:rsidTr="0021627F">
        <w:trPr>
          <w:cantSplit/>
          <w:trHeight w:val="149"/>
        </w:trPr>
        <w:tc>
          <w:tcPr>
            <w:tcW w:w="808" w:type="dxa"/>
            <w:vMerge/>
            <w:shd w:val="clear" w:color="auto" w:fill="auto"/>
          </w:tcPr>
          <w:p w14:paraId="14CD1114" w14:textId="77777777" w:rsidR="000F5FD6" w:rsidRPr="0021627F" w:rsidRDefault="000F5FD6">
            <w:pPr>
              <w:autoSpaceDE w:val="0"/>
              <w:autoSpaceDN w:val="0"/>
              <w:adjustRightInd w:val="0"/>
              <w:spacing w:after="0" w:line="360" w:lineRule="auto"/>
              <w:rPr>
                <w:rFonts w:eastAsia="Calibri" w:cs="Times New Roman"/>
              </w:rPr>
            </w:pPr>
          </w:p>
        </w:tc>
        <w:tc>
          <w:tcPr>
            <w:tcW w:w="1418" w:type="dxa"/>
            <w:shd w:val="clear" w:color="auto" w:fill="auto"/>
          </w:tcPr>
          <w:p w14:paraId="1A14E7C3"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Total</w:t>
            </w:r>
          </w:p>
        </w:tc>
        <w:tc>
          <w:tcPr>
            <w:tcW w:w="1621" w:type="dxa"/>
            <w:shd w:val="clear" w:color="auto" w:fill="auto"/>
          </w:tcPr>
          <w:p w14:paraId="2F0BDFDC"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68.290</w:t>
            </w:r>
          </w:p>
        </w:tc>
        <w:tc>
          <w:tcPr>
            <w:tcW w:w="1131" w:type="dxa"/>
            <w:shd w:val="clear" w:color="auto" w:fill="auto"/>
          </w:tcPr>
          <w:p w14:paraId="7597C15A"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118</w:t>
            </w:r>
          </w:p>
        </w:tc>
        <w:tc>
          <w:tcPr>
            <w:tcW w:w="1554" w:type="dxa"/>
            <w:shd w:val="clear" w:color="auto" w:fill="auto"/>
            <w:vAlign w:val="center"/>
          </w:tcPr>
          <w:p w14:paraId="59E19001" w14:textId="77777777" w:rsidR="000F5FD6" w:rsidRPr="0021627F" w:rsidRDefault="000F5FD6" w:rsidP="00D248F2">
            <w:pPr>
              <w:autoSpaceDE w:val="0"/>
              <w:autoSpaceDN w:val="0"/>
              <w:adjustRightInd w:val="0"/>
              <w:spacing w:after="0" w:line="360" w:lineRule="auto"/>
              <w:jc w:val="center"/>
              <w:rPr>
                <w:rFonts w:eastAsia="Calibri" w:cs="Times New Roman"/>
              </w:rPr>
            </w:pPr>
          </w:p>
        </w:tc>
        <w:tc>
          <w:tcPr>
            <w:tcW w:w="1131" w:type="dxa"/>
            <w:shd w:val="clear" w:color="auto" w:fill="auto"/>
            <w:vAlign w:val="center"/>
          </w:tcPr>
          <w:p w14:paraId="3D5E6F5F" w14:textId="77777777" w:rsidR="000F5FD6" w:rsidRPr="0021627F" w:rsidRDefault="000F5FD6" w:rsidP="00D248F2">
            <w:pPr>
              <w:autoSpaceDE w:val="0"/>
              <w:autoSpaceDN w:val="0"/>
              <w:adjustRightInd w:val="0"/>
              <w:spacing w:after="0" w:line="360" w:lineRule="auto"/>
              <w:jc w:val="center"/>
              <w:rPr>
                <w:rFonts w:eastAsia="Calibri" w:cs="Times New Roman"/>
              </w:rPr>
            </w:pPr>
          </w:p>
        </w:tc>
        <w:tc>
          <w:tcPr>
            <w:tcW w:w="1132" w:type="dxa"/>
            <w:shd w:val="clear" w:color="auto" w:fill="auto"/>
            <w:vAlign w:val="center"/>
          </w:tcPr>
          <w:p w14:paraId="6AE376C3" w14:textId="77777777" w:rsidR="000F5FD6" w:rsidRPr="0021627F" w:rsidRDefault="000F5FD6" w:rsidP="00D248F2">
            <w:pPr>
              <w:autoSpaceDE w:val="0"/>
              <w:autoSpaceDN w:val="0"/>
              <w:adjustRightInd w:val="0"/>
              <w:spacing w:after="0" w:line="360" w:lineRule="auto"/>
              <w:jc w:val="center"/>
              <w:rPr>
                <w:rFonts w:eastAsia="Calibri" w:cs="Times New Roman"/>
              </w:rPr>
            </w:pPr>
          </w:p>
        </w:tc>
      </w:tr>
      <w:tr w:rsidR="000F5FD6" w:rsidRPr="00F55BB1" w14:paraId="72798E85" w14:textId="77777777" w:rsidTr="00D248F2">
        <w:trPr>
          <w:cantSplit/>
          <w:trHeight w:val="494"/>
        </w:trPr>
        <w:tc>
          <w:tcPr>
            <w:tcW w:w="8795" w:type="dxa"/>
            <w:gridSpan w:val="7"/>
            <w:shd w:val="clear" w:color="auto" w:fill="auto"/>
          </w:tcPr>
          <w:p w14:paraId="1E8BC10B"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a. Dependent variable: MIL</w:t>
            </w:r>
          </w:p>
        </w:tc>
      </w:tr>
      <w:tr w:rsidR="000F5FD6" w:rsidRPr="00F55BB1" w14:paraId="6B3BADDA" w14:textId="77777777" w:rsidTr="00D248F2">
        <w:trPr>
          <w:cantSplit/>
          <w:trHeight w:val="481"/>
        </w:trPr>
        <w:tc>
          <w:tcPr>
            <w:tcW w:w="8795" w:type="dxa"/>
            <w:gridSpan w:val="7"/>
            <w:shd w:val="clear" w:color="auto" w:fill="auto"/>
          </w:tcPr>
          <w:p w14:paraId="3C5D881E"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b. Predictors: (constant), PU, A, SO, PEU, F</w:t>
            </w:r>
          </w:p>
        </w:tc>
      </w:tr>
    </w:tbl>
    <w:p w14:paraId="15997403" w14:textId="20A6982D" w:rsidR="000F5FD6" w:rsidRDefault="00000000" w:rsidP="004659B2">
      <w:r w:rsidRPr="003A7B3D">
        <w:t>Source: Author</w:t>
      </w:r>
      <w:r w:rsidR="004659B2">
        <w:t>s</w:t>
      </w:r>
    </w:p>
    <w:p w14:paraId="0C5C0AC4" w14:textId="77777777" w:rsidR="004659B2" w:rsidRDefault="004659B2" w:rsidP="004659B2"/>
    <w:p w14:paraId="57889816" w14:textId="4BF8EB34" w:rsidR="00DA02B7" w:rsidRPr="0021627F" w:rsidRDefault="00DA02B7" w:rsidP="0021627F">
      <w:pPr>
        <w:pStyle w:val="Caption"/>
        <w:keepNext/>
        <w:rPr>
          <w:rFonts w:ascii="Sylfaen" w:hAnsi="Sylfaen"/>
          <w:i w:val="0"/>
          <w:iCs w:val="0"/>
          <w:color w:val="auto"/>
          <w:sz w:val="22"/>
          <w:szCs w:val="22"/>
        </w:rPr>
      </w:pPr>
      <w:r w:rsidRPr="0021627F">
        <w:rPr>
          <w:rFonts w:ascii="Sylfaen" w:hAnsi="Sylfaen"/>
          <w:i w:val="0"/>
          <w:iCs w:val="0"/>
          <w:color w:val="auto"/>
          <w:sz w:val="22"/>
          <w:szCs w:val="22"/>
        </w:rPr>
        <w:lastRenderedPageBreak/>
        <w:t xml:space="preserve">Table </w:t>
      </w:r>
      <w:r w:rsidRPr="0021627F">
        <w:rPr>
          <w:rFonts w:ascii="Sylfaen" w:hAnsi="Sylfaen"/>
          <w:i w:val="0"/>
          <w:iCs w:val="0"/>
          <w:color w:val="auto"/>
          <w:sz w:val="22"/>
          <w:szCs w:val="22"/>
        </w:rPr>
        <w:fldChar w:fldCharType="begin"/>
      </w:r>
      <w:r w:rsidRPr="0021627F">
        <w:rPr>
          <w:rFonts w:ascii="Sylfaen" w:hAnsi="Sylfaen"/>
          <w:i w:val="0"/>
          <w:iCs w:val="0"/>
          <w:color w:val="auto"/>
          <w:sz w:val="22"/>
          <w:szCs w:val="22"/>
        </w:rPr>
        <w:instrText xml:space="preserve"> SEQ Table \* ARABIC </w:instrText>
      </w:r>
      <w:r w:rsidRPr="0021627F">
        <w:rPr>
          <w:rFonts w:ascii="Sylfaen" w:hAnsi="Sylfaen"/>
          <w:i w:val="0"/>
          <w:iCs w:val="0"/>
          <w:color w:val="auto"/>
          <w:sz w:val="22"/>
          <w:szCs w:val="22"/>
        </w:rPr>
        <w:fldChar w:fldCharType="separate"/>
      </w:r>
      <w:r w:rsidR="003C5AFE" w:rsidRPr="0021627F">
        <w:rPr>
          <w:rFonts w:ascii="Sylfaen" w:hAnsi="Sylfaen"/>
          <w:i w:val="0"/>
          <w:iCs w:val="0"/>
          <w:noProof/>
          <w:color w:val="auto"/>
          <w:sz w:val="22"/>
          <w:szCs w:val="22"/>
        </w:rPr>
        <w:t>20</w:t>
      </w:r>
      <w:r w:rsidRPr="0021627F">
        <w:rPr>
          <w:rFonts w:ascii="Sylfaen" w:hAnsi="Sylfaen"/>
          <w:i w:val="0"/>
          <w:iCs w:val="0"/>
          <w:color w:val="auto"/>
          <w:sz w:val="22"/>
          <w:szCs w:val="22"/>
        </w:rPr>
        <w:fldChar w:fldCharType="end"/>
      </w:r>
      <w:r w:rsidRPr="0021627F">
        <w:rPr>
          <w:rFonts w:ascii="Sylfaen" w:hAnsi="Sylfaen"/>
          <w:i w:val="0"/>
          <w:iCs w:val="0"/>
          <w:color w:val="auto"/>
          <w:sz w:val="22"/>
          <w:szCs w:val="22"/>
        </w:rPr>
        <w:t>. Coefficients.</w:t>
      </w:r>
    </w:p>
    <w:tbl>
      <w:tblPr>
        <w:tblW w:w="9080" w:type="dxa"/>
        <w:tblInd w:w="10"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Caption w:val="Merged heading row."/>
        <w:tblDescription w:val="The heading row has been merged to cover the 9 columns below. The text reads &quot;Coefficients&quot;."/>
      </w:tblPr>
      <w:tblGrid>
        <w:gridCol w:w="284"/>
        <w:gridCol w:w="1231"/>
        <w:gridCol w:w="45"/>
        <w:gridCol w:w="1314"/>
        <w:gridCol w:w="1179"/>
        <w:gridCol w:w="1476"/>
        <w:gridCol w:w="732"/>
        <w:gridCol w:w="908"/>
        <w:gridCol w:w="1195"/>
        <w:gridCol w:w="716"/>
      </w:tblGrid>
      <w:tr w:rsidR="000F5FD6" w:rsidRPr="00F55BB1" w14:paraId="32E35DDA" w14:textId="77777777" w:rsidTr="00D248F2">
        <w:trPr>
          <w:cantSplit/>
          <w:trHeight w:val="335"/>
        </w:trPr>
        <w:tc>
          <w:tcPr>
            <w:tcW w:w="9080" w:type="dxa"/>
            <w:gridSpan w:val="10"/>
            <w:shd w:val="clear" w:color="auto" w:fill="auto"/>
            <w:vAlign w:val="center"/>
          </w:tcPr>
          <w:p w14:paraId="3B0466AA"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Coefficients</w:t>
            </w:r>
          </w:p>
        </w:tc>
      </w:tr>
      <w:tr w:rsidR="000F5FD6" w:rsidRPr="00F55BB1" w14:paraId="4B04AA19" w14:textId="77777777" w:rsidTr="00D248F2">
        <w:trPr>
          <w:cantSplit/>
          <w:trHeight w:val="670"/>
        </w:trPr>
        <w:tc>
          <w:tcPr>
            <w:tcW w:w="1560" w:type="dxa"/>
            <w:gridSpan w:val="3"/>
            <w:vMerge w:val="restart"/>
            <w:tcBorders>
              <w:top w:val="single" w:sz="4" w:space="0" w:color="auto"/>
            </w:tcBorders>
            <w:shd w:val="clear" w:color="auto" w:fill="auto"/>
            <w:vAlign w:val="bottom"/>
          </w:tcPr>
          <w:p w14:paraId="579442B8"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Model</w:t>
            </w:r>
          </w:p>
        </w:tc>
        <w:tc>
          <w:tcPr>
            <w:tcW w:w="2493" w:type="dxa"/>
            <w:gridSpan w:val="2"/>
            <w:tcBorders>
              <w:top w:val="single" w:sz="4" w:space="0" w:color="auto"/>
            </w:tcBorders>
            <w:shd w:val="clear" w:color="auto" w:fill="auto"/>
            <w:vAlign w:val="bottom"/>
          </w:tcPr>
          <w:p w14:paraId="6DD07478"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Unstandardised coefficients</w:t>
            </w:r>
          </w:p>
        </w:tc>
        <w:tc>
          <w:tcPr>
            <w:tcW w:w="1476" w:type="dxa"/>
            <w:tcBorders>
              <w:top w:val="single" w:sz="4" w:space="0" w:color="auto"/>
            </w:tcBorders>
            <w:shd w:val="clear" w:color="auto" w:fill="auto"/>
            <w:vAlign w:val="bottom"/>
          </w:tcPr>
          <w:p w14:paraId="71110173"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Standardised coefficients</w:t>
            </w:r>
          </w:p>
        </w:tc>
        <w:tc>
          <w:tcPr>
            <w:tcW w:w="732" w:type="dxa"/>
            <w:vMerge w:val="restart"/>
            <w:tcBorders>
              <w:top w:val="single" w:sz="4" w:space="0" w:color="auto"/>
            </w:tcBorders>
            <w:shd w:val="clear" w:color="auto" w:fill="auto"/>
            <w:vAlign w:val="bottom"/>
          </w:tcPr>
          <w:p w14:paraId="34717B4F"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t</w:t>
            </w:r>
          </w:p>
        </w:tc>
        <w:tc>
          <w:tcPr>
            <w:tcW w:w="908" w:type="dxa"/>
            <w:vMerge w:val="restart"/>
            <w:tcBorders>
              <w:top w:val="single" w:sz="4" w:space="0" w:color="auto"/>
            </w:tcBorders>
            <w:shd w:val="clear" w:color="auto" w:fill="auto"/>
            <w:vAlign w:val="bottom"/>
          </w:tcPr>
          <w:p w14:paraId="00945A26"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Sig.</w:t>
            </w:r>
          </w:p>
        </w:tc>
        <w:tc>
          <w:tcPr>
            <w:tcW w:w="1911" w:type="dxa"/>
            <w:gridSpan w:val="2"/>
            <w:tcBorders>
              <w:top w:val="single" w:sz="4" w:space="0" w:color="auto"/>
            </w:tcBorders>
            <w:shd w:val="clear" w:color="auto" w:fill="auto"/>
            <w:vAlign w:val="bottom"/>
          </w:tcPr>
          <w:p w14:paraId="56530C1D"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Collinearity statistics</w:t>
            </w:r>
          </w:p>
        </w:tc>
      </w:tr>
      <w:tr w:rsidR="000F5FD6" w:rsidRPr="00F55BB1" w14:paraId="2D33B886" w14:textId="77777777" w:rsidTr="00D248F2">
        <w:trPr>
          <w:cantSplit/>
          <w:trHeight w:val="150"/>
        </w:trPr>
        <w:tc>
          <w:tcPr>
            <w:tcW w:w="1560" w:type="dxa"/>
            <w:gridSpan w:val="3"/>
            <w:vMerge/>
            <w:tcBorders>
              <w:bottom w:val="single" w:sz="4" w:space="0" w:color="auto"/>
            </w:tcBorders>
            <w:shd w:val="clear" w:color="auto" w:fill="auto"/>
            <w:vAlign w:val="bottom"/>
          </w:tcPr>
          <w:p w14:paraId="0CFE662A" w14:textId="77777777" w:rsidR="000F5FD6" w:rsidRPr="0021627F" w:rsidRDefault="000F5FD6">
            <w:pPr>
              <w:autoSpaceDE w:val="0"/>
              <w:autoSpaceDN w:val="0"/>
              <w:adjustRightInd w:val="0"/>
              <w:spacing w:after="0" w:line="360" w:lineRule="auto"/>
              <w:rPr>
                <w:rFonts w:eastAsia="Calibri" w:cs="Times New Roman"/>
              </w:rPr>
            </w:pPr>
          </w:p>
        </w:tc>
        <w:tc>
          <w:tcPr>
            <w:tcW w:w="1314" w:type="dxa"/>
            <w:tcBorders>
              <w:bottom w:val="single" w:sz="4" w:space="0" w:color="auto"/>
            </w:tcBorders>
            <w:shd w:val="clear" w:color="auto" w:fill="auto"/>
            <w:vAlign w:val="bottom"/>
          </w:tcPr>
          <w:p w14:paraId="16A20E03"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B</w:t>
            </w:r>
          </w:p>
        </w:tc>
        <w:tc>
          <w:tcPr>
            <w:tcW w:w="1179" w:type="dxa"/>
            <w:tcBorders>
              <w:bottom w:val="single" w:sz="4" w:space="0" w:color="auto"/>
            </w:tcBorders>
            <w:shd w:val="clear" w:color="auto" w:fill="auto"/>
            <w:vAlign w:val="bottom"/>
          </w:tcPr>
          <w:p w14:paraId="620037C5"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Std. Error</w:t>
            </w:r>
          </w:p>
        </w:tc>
        <w:tc>
          <w:tcPr>
            <w:tcW w:w="1476" w:type="dxa"/>
            <w:tcBorders>
              <w:bottom w:val="single" w:sz="4" w:space="0" w:color="auto"/>
            </w:tcBorders>
            <w:shd w:val="clear" w:color="auto" w:fill="auto"/>
            <w:vAlign w:val="bottom"/>
          </w:tcPr>
          <w:p w14:paraId="3D6860A0"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Beta</w:t>
            </w:r>
          </w:p>
        </w:tc>
        <w:tc>
          <w:tcPr>
            <w:tcW w:w="732" w:type="dxa"/>
            <w:vMerge/>
            <w:tcBorders>
              <w:bottom w:val="single" w:sz="4" w:space="0" w:color="auto"/>
            </w:tcBorders>
            <w:shd w:val="clear" w:color="auto" w:fill="auto"/>
            <w:vAlign w:val="bottom"/>
          </w:tcPr>
          <w:p w14:paraId="684FAEB8" w14:textId="77777777" w:rsidR="000F5FD6" w:rsidRPr="0021627F" w:rsidRDefault="000F5FD6">
            <w:pPr>
              <w:autoSpaceDE w:val="0"/>
              <w:autoSpaceDN w:val="0"/>
              <w:adjustRightInd w:val="0"/>
              <w:spacing w:after="0" w:line="360" w:lineRule="auto"/>
              <w:rPr>
                <w:rFonts w:eastAsia="Calibri" w:cs="Times New Roman"/>
              </w:rPr>
            </w:pPr>
          </w:p>
        </w:tc>
        <w:tc>
          <w:tcPr>
            <w:tcW w:w="908" w:type="dxa"/>
            <w:vMerge/>
            <w:tcBorders>
              <w:bottom w:val="single" w:sz="4" w:space="0" w:color="auto"/>
            </w:tcBorders>
            <w:shd w:val="clear" w:color="auto" w:fill="auto"/>
            <w:vAlign w:val="bottom"/>
          </w:tcPr>
          <w:p w14:paraId="53EEA574" w14:textId="77777777" w:rsidR="000F5FD6" w:rsidRPr="0021627F" w:rsidRDefault="000F5FD6">
            <w:pPr>
              <w:autoSpaceDE w:val="0"/>
              <w:autoSpaceDN w:val="0"/>
              <w:adjustRightInd w:val="0"/>
              <w:spacing w:after="0" w:line="360" w:lineRule="auto"/>
              <w:rPr>
                <w:rFonts w:eastAsia="Calibri" w:cs="Times New Roman"/>
              </w:rPr>
            </w:pPr>
          </w:p>
        </w:tc>
        <w:tc>
          <w:tcPr>
            <w:tcW w:w="1195" w:type="dxa"/>
            <w:tcBorders>
              <w:bottom w:val="single" w:sz="4" w:space="0" w:color="auto"/>
            </w:tcBorders>
            <w:shd w:val="clear" w:color="auto" w:fill="auto"/>
            <w:vAlign w:val="bottom"/>
          </w:tcPr>
          <w:p w14:paraId="054E4077"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Tolerance</w:t>
            </w:r>
          </w:p>
        </w:tc>
        <w:tc>
          <w:tcPr>
            <w:tcW w:w="716" w:type="dxa"/>
            <w:tcBorders>
              <w:bottom w:val="single" w:sz="4" w:space="0" w:color="auto"/>
            </w:tcBorders>
            <w:shd w:val="clear" w:color="auto" w:fill="auto"/>
            <w:vAlign w:val="bottom"/>
          </w:tcPr>
          <w:p w14:paraId="260BC93C"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VIF</w:t>
            </w:r>
          </w:p>
        </w:tc>
      </w:tr>
      <w:tr w:rsidR="000F5FD6" w:rsidRPr="00F55BB1" w14:paraId="5A2B29E1" w14:textId="77777777" w:rsidTr="00D248F2">
        <w:trPr>
          <w:cantSplit/>
          <w:trHeight w:val="335"/>
        </w:trPr>
        <w:tc>
          <w:tcPr>
            <w:tcW w:w="284" w:type="dxa"/>
            <w:vMerge w:val="restart"/>
            <w:tcBorders>
              <w:top w:val="single" w:sz="4" w:space="0" w:color="auto"/>
            </w:tcBorders>
            <w:shd w:val="clear" w:color="auto" w:fill="auto"/>
          </w:tcPr>
          <w:p w14:paraId="343AA939"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1</w:t>
            </w:r>
          </w:p>
        </w:tc>
        <w:tc>
          <w:tcPr>
            <w:tcW w:w="1276" w:type="dxa"/>
            <w:gridSpan w:val="2"/>
            <w:tcBorders>
              <w:top w:val="single" w:sz="4" w:space="0" w:color="auto"/>
            </w:tcBorders>
            <w:shd w:val="clear" w:color="auto" w:fill="auto"/>
          </w:tcPr>
          <w:p w14:paraId="497AC08E"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(Constant)</w:t>
            </w:r>
          </w:p>
        </w:tc>
        <w:tc>
          <w:tcPr>
            <w:tcW w:w="1314" w:type="dxa"/>
            <w:tcBorders>
              <w:top w:val="single" w:sz="4" w:space="0" w:color="auto"/>
            </w:tcBorders>
            <w:shd w:val="clear" w:color="auto" w:fill="auto"/>
          </w:tcPr>
          <w:p w14:paraId="0539E10E"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1.451**</w:t>
            </w:r>
          </w:p>
        </w:tc>
        <w:tc>
          <w:tcPr>
            <w:tcW w:w="1179" w:type="dxa"/>
            <w:tcBorders>
              <w:top w:val="single" w:sz="4" w:space="0" w:color="auto"/>
            </w:tcBorders>
            <w:shd w:val="clear" w:color="auto" w:fill="auto"/>
          </w:tcPr>
          <w:p w14:paraId="187B84EB"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.628</w:t>
            </w:r>
          </w:p>
        </w:tc>
        <w:tc>
          <w:tcPr>
            <w:tcW w:w="1476" w:type="dxa"/>
            <w:tcBorders>
              <w:top w:val="single" w:sz="4" w:space="0" w:color="auto"/>
            </w:tcBorders>
            <w:shd w:val="clear" w:color="auto" w:fill="auto"/>
            <w:vAlign w:val="center"/>
          </w:tcPr>
          <w:p w14:paraId="55A6F300" w14:textId="77777777" w:rsidR="000F5FD6" w:rsidRPr="0021627F" w:rsidRDefault="000F5FD6" w:rsidP="00D248F2">
            <w:pPr>
              <w:autoSpaceDE w:val="0"/>
              <w:autoSpaceDN w:val="0"/>
              <w:adjustRightInd w:val="0"/>
              <w:spacing w:after="0" w:line="360" w:lineRule="auto"/>
              <w:jc w:val="center"/>
              <w:rPr>
                <w:rFonts w:eastAsia="Calibri" w:cs="Times New Roman"/>
              </w:rPr>
            </w:pPr>
          </w:p>
        </w:tc>
        <w:tc>
          <w:tcPr>
            <w:tcW w:w="732" w:type="dxa"/>
            <w:tcBorders>
              <w:top w:val="single" w:sz="4" w:space="0" w:color="auto"/>
            </w:tcBorders>
            <w:shd w:val="clear" w:color="auto" w:fill="auto"/>
          </w:tcPr>
          <w:p w14:paraId="00C539B8"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2.310</w:t>
            </w:r>
          </w:p>
        </w:tc>
        <w:tc>
          <w:tcPr>
            <w:tcW w:w="908" w:type="dxa"/>
            <w:tcBorders>
              <w:top w:val="single" w:sz="4" w:space="0" w:color="auto"/>
            </w:tcBorders>
            <w:shd w:val="clear" w:color="auto" w:fill="auto"/>
          </w:tcPr>
          <w:p w14:paraId="2943FED8"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.023</w:t>
            </w:r>
          </w:p>
        </w:tc>
        <w:tc>
          <w:tcPr>
            <w:tcW w:w="1195" w:type="dxa"/>
            <w:tcBorders>
              <w:top w:val="single" w:sz="4" w:space="0" w:color="auto"/>
            </w:tcBorders>
            <w:shd w:val="clear" w:color="auto" w:fill="auto"/>
            <w:vAlign w:val="center"/>
          </w:tcPr>
          <w:p w14:paraId="30946463" w14:textId="77777777" w:rsidR="000F5FD6" w:rsidRPr="0021627F" w:rsidRDefault="000F5FD6" w:rsidP="00D248F2">
            <w:pPr>
              <w:autoSpaceDE w:val="0"/>
              <w:autoSpaceDN w:val="0"/>
              <w:adjustRightInd w:val="0"/>
              <w:spacing w:after="0" w:line="360" w:lineRule="auto"/>
              <w:jc w:val="center"/>
              <w:rPr>
                <w:rFonts w:eastAsia="Calibri" w:cs="Times New Roman"/>
              </w:rPr>
            </w:pPr>
          </w:p>
        </w:tc>
        <w:tc>
          <w:tcPr>
            <w:tcW w:w="716" w:type="dxa"/>
            <w:tcBorders>
              <w:top w:val="single" w:sz="4" w:space="0" w:color="auto"/>
            </w:tcBorders>
            <w:shd w:val="clear" w:color="auto" w:fill="auto"/>
            <w:vAlign w:val="center"/>
          </w:tcPr>
          <w:p w14:paraId="47DBE69F" w14:textId="77777777" w:rsidR="000F5FD6" w:rsidRPr="0021627F" w:rsidRDefault="000F5FD6" w:rsidP="00D248F2">
            <w:pPr>
              <w:autoSpaceDE w:val="0"/>
              <w:autoSpaceDN w:val="0"/>
              <w:adjustRightInd w:val="0"/>
              <w:spacing w:after="0" w:line="360" w:lineRule="auto"/>
              <w:jc w:val="center"/>
              <w:rPr>
                <w:rFonts w:eastAsia="Calibri" w:cs="Times New Roman"/>
              </w:rPr>
            </w:pPr>
          </w:p>
        </w:tc>
      </w:tr>
      <w:tr w:rsidR="000F5FD6" w:rsidRPr="00F55BB1" w14:paraId="76601748" w14:textId="77777777" w:rsidTr="00D248F2">
        <w:trPr>
          <w:cantSplit/>
          <w:trHeight w:val="150"/>
        </w:trPr>
        <w:tc>
          <w:tcPr>
            <w:tcW w:w="284" w:type="dxa"/>
            <w:vMerge/>
            <w:shd w:val="clear" w:color="auto" w:fill="auto"/>
          </w:tcPr>
          <w:p w14:paraId="44F2833D" w14:textId="77777777" w:rsidR="000F5FD6" w:rsidRPr="0021627F" w:rsidRDefault="000F5FD6">
            <w:pPr>
              <w:autoSpaceDE w:val="0"/>
              <w:autoSpaceDN w:val="0"/>
              <w:adjustRightInd w:val="0"/>
              <w:spacing w:after="0" w:line="360" w:lineRule="auto"/>
              <w:rPr>
                <w:rFonts w:eastAsia="Calibri" w:cs="Times New Roman"/>
              </w:rPr>
            </w:pPr>
          </w:p>
        </w:tc>
        <w:tc>
          <w:tcPr>
            <w:tcW w:w="1276" w:type="dxa"/>
            <w:gridSpan w:val="2"/>
            <w:shd w:val="clear" w:color="auto" w:fill="auto"/>
          </w:tcPr>
          <w:p w14:paraId="26A1A795"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A</w:t>
            </w:r>
          </w:p>
        </w:tc>
        <w:tc>
          <w:tcPr>
            <w:tcW w:w="1314" w:type="dxa"/>
            <w:shd w:val="clear" w:color="auto" w:fill="auto"/>
          </w:tcPr>
          <w:p w14:paraId="22A6D29A"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-.162</w:t>
            </w:r>
          </w:p>
        </w:tc>
        <w:tc>
          <w:tcPr>
            <w:tcW w:w="1179" w:type="dxa"/>
            <w:shd w:val="clear" w:color="auto" w:fill="auto"/>
          </w:tcPr>
          <w:p w14:paraId="74EA1EC1"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.203</w:t>
            </w:r>
          </w:p>
        </w:tc>
        <w:tc>
          <w:tcPr>
            <w:tcW w:w="1476" w:type="dxa"/>
            <w:shd w:val="clear" w:color="auto" w:fill="auto"/>
          </w:tcPr>
          <w:p w14:paraId="54AAD6E3"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-.181</w:t>
            </w:r>
          </w:p>
        </w:tc>
        <w:tc>
          <w:tcPr>
            <w:tcW w:w="732" w:type="dxa"/>
            <w:shd w:val="clear" w:color="auto" w:fill="auto"/>
          </w:tcPr>
          <w:p w14:paraId="39029736"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-.795</w:t>
            </w:r>
          </w:p>
        </w:tc>
        <w:tc>
          <w:tcPr>
            <w:tcW w:w="908" w:type="dxa"/>
            <w:shd w:val="clear" w:color="auto" w:fill="auto"/>
          </w:tcPr>
          <w:p w14:paraId="336FB6CE"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.428</w:t>
            </w:r>
          </w:p>
        </w:tc>
        <w:tc>
          <w:tcPr>
            <w:tcW w:w="1195" w:type="dxa"/>
            <w:shd w:val="clear" w:color="auto" w:fill="auto"/>
          </w:tcPr>
          <w:p w14:paraId="5FC4BB8D"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.135</w:t>
            </w:r>
          </w:p>
        </w:tc>
        <w:tc>
          <w:tcPr>
            <w:tcW w:w="716" w:type="dxa"/>
            <w:shd w:val="clear" w:color="auto" w:fill="auto"/>
          </w:tcPr>
          <w:p w14:paraId="195BEB57"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7.384</w:t>
            </w:r>
          </w:p>
        </w:tc>
      </w:tr>
      <w:tr w:rsidR="000F5FD6" w:rsidRPr="00F55BB1" w14:paraId="14A1FD4F" w14:textId="77777777" w:rsidTr="00D248F2">
        <w:trPr>
          <w:cantSplit/>
          <w:trHeight w:val="150"/>
        </w:trPr>
        <w:tc>
          <w:tcPr>
            <w:tcW w:w="284" w:type="dxa"/>
            <w:vMerge/>
            <w:shd w:val="clear" w:color="auto" w:fill="auto"/>
          </w:tcPr>
          <w:p w14:paraId="5F6A2B93" w14:textId="77777777" w:rsidR="000F5FD6" w:rsidRPr="0021627F" w:rsidRDefault="000F5FD6">
            <w:pPr>
              <w:autoSpaceDE w:val="0"/>
              <w:autoSpaceDN w:val="0"/>
              <w:adjustRightInd w:val="0"/>
              <w:spacing w:after="0" w:line="360" w:lineRule="auto"/>
              <w:rPr>
                <w:rFonts w:eastAsia="Calibri" w:cs="Times New Roman"/>
              </w:rPr>
            </w:pPr>
          </w:p>
        </w:tc>
        <w:tc>
          <w:tcPr>
            <w:tcW w:w="1276" w:type="dxa"/>
            <w:gridSpan w:val="2"/>
            <w:shd w:val="clear" w:color="auto" w:fill="auto"/>
          </w:tcPr>
          <w:p w14:paraId="0716A183"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F</w:t>
            </w:r>
          </w:p>
        </w:tc>
        <w:tc>
          <w:tcPr>
            <w:tcW w:w="1314" w:type="dxa"/>
            <w:shd w:val="clear" w:color="auto" w:fill="auto"/>
          </w:tcPr>
          <w:p w14:paraId="0A3EE2C7"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.611**</w:t>
            </w:r>
          </w:p>
        </w:tc>
        <w:tc>
          <w:tcPr>
            <w:tcW w:w="1179" w:type="dxa"/>
            <w:shd w:val="clear" w:color="auto" w:fill="auto"/>
          </w:tcPr>
          <w:p w14:paraId="298EAB02"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.261</w:t>
            </w:r>
          </w:p>
        </w:tc>
        <w:tc>
          <w:tcPr>
            <w:tcW w:w="1476" w:type="dxa"/>
            <w:shd w:val="clear" w:color="auto" w:fill="auto"/>
          </w:tcPr>
          <w:p w14:paraId="614346D6"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.542</w:t>
            </w:r>
          </w:p>
        </w:tc>
        <w:tc>
          <w:tcPr>
            <w:tcW w:w="732" w:type="dxa"/>
            <w:shd w:val="clear" w:color="auto" w:fill="auto"/>
          </w:tcPr>
          <w:p w14:paraId="6D017B26"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2.345</w:t>
            </w:r>
          </w:p>
        </w:tc>
        <w:tc>
          <w:tcPr>
            <w:tcW w:w="908" w:type="dxa"/>
            <w:shd w:val="clear" w:color="auto" w:fill="auto"/>
          </w:tcPr>
          <w:p w14:paraId="6CDE40DC"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.021</w:t>
            </w:r>
          </w:p>
        </w:tc>
        <w:tc>
          <w:tcPr>
            <w:tcW w:w="1195" w:type="dxa"/>
            <w:shd w:val="clear" w:color="auto" w:fill="auto"/>
          </w:tcPr>
          <w:p w14:paraId="256B3308"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.131</w:t>
            </w:r>
          </w:p>
        </w:tc>
        <w:tc>
          <w:tcPr>
            <w:tcW w:w="716" w:type="dxa"/>
            <w:shd w:val="clear" w:color="auto" w:fill="auto"/>
          </w:tcPr>
          <w:p w14:paraId="1C917E2B"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7.620</w:t>
            </w:r>
          </w:p>
        </w:tc>
      </w:tr>
      <w:tr w:rsidR="000F5FD6" w:rsidRPr="00F55BB1" w14:paraId="30CAEF96" w14:textId="77777777" w:rsidTr="00D248F2">
        <w:trPr>
          <w:cantSplit/>
          <w:trHeight w:val="150"/>
        </w:trPr>
        <w:tc>
          <w:tcPr>
            <w:tcW w:w="284" w:type="dxa"/>
            <w:vMerge/>
            <w:shd w:val="clear" w:color="auto" w:fill="auto"/>
          </w:tcPr>
          <w:p w14:paraId="257F7054" w14:textId="77777777" w:rsidR="000F5FD6" w:rsidRPr="0021627F" w:rsidRDefault="000F5FD6">
            <w:pPr>
              <w:autoSpaceDE w:val="0"/>
              <w:autoSpaceDN w:val="0"/>
              <w:adjustRightInd w:val="0"/>
              <w:spacing w:after="0" w:line="360" w:lineRule="auto"/>
              <w:rPr>
                <w:rFonts w:eastAsia="Calibri" w:cs="Times New Roman"/>
              </w:rPr>
            </w:pPr>
          </w:p>
        </w:tc>
        <w:tc>
          <w:tcPr>
            <w:tcW w:w="1276" w:type="dxa"/>
            <w:gridSpan w:val="2"/>
            <w:shd w:val="clear" w:color="auto" w:fill="auto"/>
          </w:tcPr>
          <w:p w14:paraId="25051BF0"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SO</w:t>
            </w:r>
          </w:p>
        </w:tc>
        <w:tc>
          <w:tcPr>
            <w:tcW w:w="1314" w:type="dxa"/>
            <w:shd w:val="clear" w:color="auto" w:fill="auto"/>
          </w:tcPr>
          <w:p w14:paraId="500D7C5C"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-.091</w:t>
            </w:r>
          </w:p>
        </w:tc>
        <w:tc>
          <w:tcPr>
            <w:tcW w:w="1179" w:type="dxa"/>
            <w:shd w:val="clear" w:color="auto" w:fill="auto"/>
          </w:tcPr>
          <w:p w14:paraId="3068BBC6"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.103</w:t>
            </w:r>
          </w:p>
        </w:tc>
        <w:tc>
          <w:tcPr>
            <w:tcW w:w="1476" w:type="dxa"/>
            <w:shd w:val="clear" w:color="auto" w:fill="auto"/>
          </w:tcPr>
          <w:p w14:paraId="3CF8796A"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-.085</w:t>
            </w:r>
          </w:p>
        </w:tc>
        <w:tc>
          <w:tcPr>
            <w:tcW w:w="732" w:type="dxa"/>
            <w:shd w:val="clear" w:color="auto" w:fill="auto"/>
          </w:tcPr>
          <w:p w14:paraId="2356B339"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-.879</w:t>
            </w:r>
          </w:p>
        </w:tc>
        <w:tc>
          <w:tcPr>
            <w:tcW w:w="908" w:type="dxa"/>
            <w:shd w:val="clear" w:color="auto" w:fill="auto"/>
          </w:tcPr>
          <w:p w14:paraId="502651C5"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.381</w:t>
            </w:r>
          </w:p>
        </w:tc>
        <w:tc>
          <w:tcPr>
            <w:tcW w:w="1195" w:type="dxa"/>
            <w:shd w:val="clear" w:color="auto" w:fill="auto"/>
          </w:tcPr>
          <w:p w14:paraId="691BD804"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.756</w:t>
            </w:r>
          </w:p>
        </w:tc>
        <w:tc>
          <w:tcPr>
            <w:tcW w:w="716" w:type="dxa"/>
            <w:shd w:val="clear" w:color="auto" w:fill="auto"/>
          </w:tcPr>
          <w:p w14:paraId="6C3B0F68"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1.324</w:t>
            </w:r>
          </w:p>
        </w:tc>
      </w:tr>
      <w:tr w:rsidR="000F5FD6" w:rsidRPr="00F55BB1" w14:paraId="2E7814DA" w14:textId="77777777" w:rsidTr="00D248F2">
        <w:trPr>
          <w:cantSplit/>
          <w:trHeight w:val="150"/>
        </w:trPr>
        <w:tc>
          <w:tcPr>
            <w:tcW w:w="284" w:type="dxa"/>
            <w:vMerge/>
            <w:shd w:val="clear" w:color="auto" w:fill="auto"/>
          </w:tcPr>
          <w:p w14:paraId="7456090F" w14:textId="77777777" w:rsidR="000F5FD6" w:rsidRPr="0021627F" w:rsidRDefault="000F5FD6">
            <w:pPr>
              <w:autoSpaceDE w:val="0"/>
              <w:autoSpaceDN w:val="0"/>
              <w:adjustRightInd w:val="0"/>
              <w:spacing w:after="0" w:line="360" w:lineRule="auto"/>
              <w:rPr>
                <w:rFonts w:eastAsia="Calibri" w:cs="Times New Roman"/>
              </w:rPr>
            </w:pPr>
          </w:p>
        </w:tc>
        <w:tc>
          <w:tcPr>
            <w:tcW w:w="1276" w:type="dxa"/>
            <w:gridSpan w:val="2"/>
            <w:shd w:val="clear" w:color="auto" w:fill="auto"/>
          </w:tcPr>
          <w:p w14:paraId="23A66DCD"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PEU</w:t>
            </w:r>
          </w:p>
        </w:tc>
        <w:tc>
          <w:tcPr>
            <w:tcW w:w="1314" w:type="dxa"/>
            <w:shd w:val="clear" w:color="auto" w:fill="auto"/>
          </w:tcPr>
          <w:p w14:paraId="42CF13EF"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.297**</w:t>
            </w:r>
          </w:p>
        </w:tc>
        <w:tc>
          <w:tcPr>
            <w:tcW w:w="1179" w:type="dxa"/>
            <w:shd w:val="clear" w:color="auto" w:fill="auto"/>
          </w:tcPr>
          <w:p w14:paraId="1D3C9616"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.148</w:t>
            </w:r>
          </w:p>
        </w:tc>
        <w:tc>
          <w:tcPr>
            <w:tcW w:w="1476" w:type="dxa"/>
            <w:shd w:val="clear" w:color="auto" w:fill="auto"/>
          </w:tcPr>
          <w:p w14:paraId="385690CD"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.219</w:t>
            </w:r>
          </w:p>
        </w:tc>
        <w:tc>
          <w:tcPr>
            <w:tcW w:w="732" w:type="dxa"/>
            <w:shd w:val="clear" w:color="auto" w:fill="auto"/>
          </w:tcPr>
          <w:p w14:paraId="6BFDD4E6"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2.009</w:t>
            </w:r>
          </w:p>
        </w:tc>
        <w:tc>
          <w:tcPr>
            <w:tcW w:w="908" w:type="dxa"/>
            <w:shd w:val="clear" w:color="auto" w:fill="auto"/>
          </w:tcPr>
          <w:p w14:paraId="03DD5FE3"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.047</w:t>
            </w:r>
          </w:p>
        </w:tc>
        <w:tc>
          <w:tcPr>
            <w:tcW w:w="1195" w:type="dxa"/>
            <w:shd w:val="clear" w:color="auto" w:fill="auto"/>
          </w:tcPr>
          <w:p w14:paraId="5EB44355"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.593</w:t>
            </w:r>
          </w:p>
        </w:tc>
        <w:tc>
          <w:tcPr>
            <w:tcW w:w="716" w:type="dxa"/>
            <w:shd w:val="clear" w:color="auto" w:fill="auto"/>
          </w:tcPr>
          <w:p w14:paraId="4487F2BD"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1.687</w:t>
            </w:r>
          </w:p>
        </w:tc>
      </w:tr>
      <w:tr w:rsidR="000F5FD6" w:rsidRPr="00F55BB1" w14:paraId="66D65F33" w14:textId="77777777" w:rsidTr="00D248F2">
        <w:trPr>
          <w:cantSplit/>
          <w:trHeight w:val="150"/>
        </w:trPr>
        <w:tc>
          <w:tcPr>
            <w:tcW w:w="284" w:type="dxa"/>
            <w:vMerge/>
            <w:shd w:val="clear" w:color="auto" w:fill="auto"/>
          </w:tcPr>
          <w:p w14:paraId="4FC4C104" w14:textId="77777777" w:rsidR="000F5FD6" w:rsidRPr="0021627F" w:rsidRDefault="000F5FD6">
            <w:pPr>
              <w:autoSpaceDE w:val="0"/>
              <w:autoSpaceDN w:val="0"/>
              <w:adjustRightInd w:val="0"/>
              <w:spacing w:after="0" w:line="360" w:lineRule="auto"/>
              <w:rPr>
                <w:rFonts w:eastAsia="Calibri" w:cs="Times New Roman"/>
              </w:rPr>
            </w:pPr>
          </w:p>
        </w:tc>
        <w:tc>
          <w:tcPr>
            <w:tcW w:w="1276" w:type="dxa"/>
            <w:gridSpan w:val="2"/>
            <w:shd w:val="clear" w:color="auto" w:fill="auto"/>
          </w:tcPr>
          <w:p w14:paraId="4A2D9DC7"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PU</w:t>
            </w:r>
          </w:p>
        </w:tc>
        <w:tc>
          <w:tcPr>
            <w:tcW w:w="1314" w:type="dxa"/>
            <w:shd w:val="clear" w:color="auto" w:fill="auto"/>
          </w:tcPr>
          <w:p w14:paraId="530AC7A3"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.031</w:t>
            </w:r>
          </w:p>
        </w:tc>
        <w:tc>
          <w:tcPr>
            <w:tcW w:w="1179" w:type="dxa"/>
            <w:shd w:val="clear" w:color="auto" w:fill="auto"/>
          </w:tcPr>
          <w:p w14:paraId="5F99AB14"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.175</w:t>
            </w:r>
          </w:p>
        </w:tc>
        <w:tc>
          <w:tcPr>
            <w:tcW w:w="1476" w:type="dxa"/>
            <w:shd w:val="clear" w:color="auto" w:fill="auto"/>
          </w:tcPr>
          <w:p w14:paraId="25450991"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.021</w:t>
            </w:r>
          </w:p>
        </w:tc>
        <w:tc>
          <w:tcPr>
            <w:tcW w:w="732" w:type="dxa"/>
            <w:shd w:val="clear" w:color="auto" w:fill="auto"/>
          </w:tcPr>
          <w:p w14:paraId="648CB758"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.176</w:t>
            </w:r>
          </w:p>
        </w:tc>
        <w:tc>
          <w:tcPr>
            <w:tcW w:w="908" w:type="dxa"/>
            <w:shd w:val="clear" w:color="auto" w:fill="auto"/>
          </w:tcPr>
          <w:p w14:paraId="0562A99A"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.861</w:t>
            </w:r>
          </w:p>
        </w:tc>
        <w:tc>
          <w:tcPr>
            <w:tcW w:w="1195" w:type="dxa"/>
            <w:shd w:val="clear" w:color="auto" w:fill="auto"/>
          </w:tcPr>
          <w:p w14:paraId="35112B60"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.512</w:t>
            </w:r>
          </w:p>
        </w:tc>
        <w:tc>
          <w:tcPr>
            <w:tcW w:w="716" w:type="dxa"/>
            <w:shd w:val="clear" w:color="auto" w:fill="auto"/>
          </w:tcPr>
          <w:p w14:paraId="6EB9BEB7"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1.952</w:t>
            </w:r>
          </w:p>
        </w:tc>
      </w:tr>
      <w:tr w:rsidR="000F5FD6" w:rsidRPr="00F55BB1" w14:paraId="30F82631" w14:textId="77777777" w:rsidTr="00D248F2">
        <w:trPr>
          <w:cantSplit/>
          <w:trHeight w:val="335"/>
        </w:trPr>
        <w:tc>
          <w:tcPr>
            <w:tcW w:w="1515" w:type="dxa"/>
            <w:gridSpan w:val="2"/>
            <w:shd w:val="clear" w:color="auto" w:fill="auto"/>
          </w:tcPr>
          <w:p w14:paraId="490F16F2" w14:textId="77777777" w:rsidR="000F5FD6" w:rsidRPr="0021627F" w:rsidRDefault="00000000">
            <w:pPr>
              <w:autoSpaceDE w:val="0"/>
              <w:autoSpaceDN w:val="0"/>
              <w:adjustRightInd w:val="0"/>
              <w:spacing w:after="0" w:line="360" w:lineRule="auto"/>
              <w:ind w:left="60" w:right="60"/>
              <w:rPr>
                <w:rFonts w:eastAsia="Calibri" w:cs="Times New Roman"/>
              </w:rPr>
            </w:pPr>
            <w:r w:rsidRPr="00F55BB1">
              <w:rPr>
                <w:i/>
                <w:iCs/>
                <w:lang w:val="en-US"/>
              </w:rPr>
              <w:t>N</w:t>
            </w:r>
          </w:p>
        </w:tc>
        <w:tc>
          <w:tcPr>
            <w:tcW w:w="7565" w:type="dxa"/>
            <w:gridSpan w:val="8"/>
            <w:shd w:val="clear" w:color="auto" w:fill="auto"/>
          </w:tcPr>
          <w:p w14:paraId="62F01F93"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119</w:t>
            </w:r>
          </w:p>
        </w:tc>
      </w:tr>
      <w:tr w:rsidR="000F5FD6" w:rsidRPr="00F55BB1" w14:paraId="44308615" w14:textId="77777777" w:rsidTr="00D248F2">
        <w:trPr>
          <w:cantSplit/>
          <w:trHeight w:val="335"/>
        </w:trPr>
        <w:tc>
          <w:tcPr>
            <w:tcW w:w="1515" w:type="dxa"/>
            <w:gridSpan w:val="2"/>
            <w:shd w:val="clear" w:color="auto" w:fill="auto"/>
          </w:tcPr>
          <w:p w14:paraId="3ADDECD5" w14:textId="77777777" w:rsidR="000F5FD6" w:rsidRPr="0021627F" w:rsidRDefault="00000000">
            <w:pPr>
              <w:autoSpaceDE w:val="0"/>
              <w:autoSpaceDN w:val="0"/>
              <w:adjustRightInd w:val="0"/>
              <w:spacing w:after="0" w:line="360" w:lineRule="auto"/>
              <w:ind w:left="60" w:right="60"/>
              <w:rPr>
                <w:rFonts w:eastAsia="Calibri" w:cs="Times New Roman"/>
              </w:rPr>
            </w:pPr>
            <w:r w:rsidRPr="00F55BB1">
              <w:rPr>
                <w:lang w:val="en-US"/>
              </w:rPr>
              <w:t xml:space="preserve">adj. </w:t>
            </w:r>
            <w:r w:rsidRPr="00F55BB1">
              <w:rPr>
                <w:i/>
                <w:iCs/>
                <w:lang w:val="en-US"/>
              </w:rPr>
              <w:t>R</w:t>
            </w:r>
            <w:r w:rsidRPr="00F55BB1">
              <w:rPr>
                <w:vertAlign w:val="superscript"/>
                <w:lang w:val="en-US"/>
              </w:rPr>
              <w:t>2</w:t>
            </w:r>
          </w:p>
        </w:tc>
        <w:tc>
          <w:tcPr>
            <w:tcW w:w="7565" w:type="dxa"/>
            <w:gridSpan w:val="8"/>
            <w:shd w:val="clear" w:color="auto" w:fill="auto"/>
          </w:tcPr>
          <w:p w14:paraId="6ED388B5"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.172</w:t>
            </w:r>
          </w:p>
        </w:tc>
      </w:tr>
    </w:tbl>
    <w:p w14:paraId="24AA78E6" w14:textId="045C67AA" w:rsidR="000F5FD6" w:rsidRDefault="00000000" w:rsidP="00DA02B7">
      <w:pPr>
        <w:widowControl w:val="0"/>
        <w:autoSpaceDE w:val="0"/>
        <w:autoSpaceDN w:val="0"/>
        <w:adjustRightInd w:val="0"/>
        <w:rPr>
          <w:rFonts w:eastAsia="Sylfaen"/>
          <w:kern w:val="2"/>
          <w:lang w:eastAsia="zh-CN"/>
        </w:rPr>
      </w:pPr>
      <w:bookmarkStart w:id="100" w:name="_Toc144160638"/>
      <w:r w:rsidRPr="003A7B3D">
        <w:rPr>
          <w:rFonts w:cs="Times New Roman"/>
          <w:i/>
          <w:iCs/>
          <w:lang w:val="en-US"/>
        </w:rPr>
        <w:t>t</w:t>
      </w:r>
      <w:r w:rsidRPr="003A7B3D">
        <w:rPr>
          <w:rFonts w:cs="Times New Roman"/>
          <w:lang w:val="en-US"/>
        </w:rPr>
        <w:t xml:space="preserve"> statistics in parentheses</w:t>
      </w:r>
      <w:r w:rsidR="004659B2">
        <w:rPr>
          <w:rFonts w:cs="Times New Roman"/>
          <w:lang w:val="en-US"/>
        </w:rPr>
        <w:t>.</w:t>
      </w:r>
      <w:r w:rsidR="004659B2">
        <w:rPr>
          <w:rFonts w:cs="Times New Roman"/>
          <w:vertAlign w:val="superscript"/>
          <w:lang w:val="en-US"/>
        </w:rPr>
        <w:t xml:space="preserve"> </w:t>
      </w:r>
      <w:r w:rsidRPr="003A7B3D">
        <w:rPr>
          <w:rFonts w:cs="Times New Roman"/>
          <w:vertAlign w:val="superscript"/>
          <w:lang w:val="en-US"/>
        </w:rPr>
        <w:t>*</w:t>
      </w:r>
      <w:r w:rsidRPr="003A7B3D">
        <w:rPr>
          <w:rFonts w:cs="Times New Roman"/>
          <w:lang w:val="en-US"/>
        </w:rPr>
        <w:t xml:space="preserve"> </w:t>
      </w:r>
      <w:r w:rsidRPr="003A7B3D">
        <w:rPr>
          <w:rFonts w:cs="Times New Roman"/>
          <w:i/>
          <w:iCs/>
          <w:lang w:val="en-US"/>
        </w:rPr>
        <w:t>p</w:t>
      </w:r>
      <w:r w:rsidRPr="003A7B3D">
        <w:rPr>
          <w:rFonts w:cs="Times New Roman"/>
          <w:lang w:val="en-US"/>
        </w:rPr>
        <w:t xml:space="preserve"> &lt; 0.10, </w:t>
      </w:r>
      <w:r w:rsidRPr="003A7B3D">
        <w:rPr>
          <w:rFonts w:cs="Times New Roman"/>
          <w:vertAlign w:val="superscript"/>
          <w:lang w:val="en-US"/>
        </w:rPr>
        <w:t>**</w:t>
      </w:r>
      <w:r w:rsidRPr="003A7B3D">
        <w:rPr>
          <w:rFonts w:cs="Times New Roman"/>
          <w:lang w:val="en-US"/>
        </w:rPr>
        <w:t xml:space="preserve"> </w:t>
      </w:r>
      <w:r w:rsidRPr="003A7B3D">
        <w:rPr>
          <w:rFonts w:cs="Times New Roman"/>
          <w:i/>
          <w:iCs/>
          <w:lang w:val="en-US"/>
        </w:rPr>
        <w:t>p</w:t>
      </w:r>
      <w:r w:rsidRPr="003A7B3D">
        <w:rPr>
          <w:rFonts w:cs="Times New Roman"/>
          <w:lang w:val="en-US"/>
        </w:rPr>
        <w:t xml:space="preserve"> &lt; 0.05, </w:t>
      </w:r>
      <w:r w:rsidRPr="003A7B3D">
        <w:rPr>
          <w:rFonts w:cs="Times New Roman"/>
          <w:vertAlign w:val="superscript"/>
          <w:lang w:val="en-US"/>
        </w:rPr>
        <w:t>***</w:t>
      </w:r>
      <w:r w:rsidRPr="003A7B3D">
        <w:rPr>
          <w:rFonts w:cs="Times New Roman"/>
          <w:lang w:val="en-US"/>
        </w:rPr>
        <w:t xml:space="preserve"> </w:t>
      </w:r>
      <w:r w:rsidRPr="003A7B3D">
        <w:rPr>
          <w:rFonts w:cs="Times New Roman"/>
          <w:i/>
          <w:iCs/>
          <w:lang w:val="en-US"/>
        </w:rPr>
        <w:t>p</w:t>
      </w:r>
      <w:r w:rsidRPr="003A7B3D">
        <w:rPr>
          <w:rFonts w:cs="Times New Roman"/>
          <w:lang w:val="en-US"/>
        </w:rPr>
        <w:t xml:space="preserve"> &lt; 0.01</w:t>
      </w:r>
      <w:r w:rsidR="00DA02B7">
        <w:rPr>
          <w:rFonts w:eastAsia="Sylfaen"/>
          <w:kern w:val="2"/>
          <w:lang w:eastAsia="zh-CN"/>
        </w:rPr>
        <w:t xml:space="preserve"> (</w:t>
      </w:r>
      <w:bookmarkEnd w:id="100"/>
      <w:r w:rsidRPr="00D248F2">
        <w:rPr>
          <w:rFonts w:eastAsia="Sylfaen"/>
          <w:kern w:val="2"/>
          <w:lang w:eastAsia="zh-CN"/>
        </w:rPr>
        <w:t>Source: Author</w:t>
      </w:r>
      <w:r w:rsidR="004659B2" w:rsidRPr="00D248F2">
        <w:rPr>
          <w:rFonts w:eastAsia="Sylfaen"/>
          <w:kern w:val="2"/>
          <w:lang w:eastAsia="zh-CN"/>
        </w:rPr>
        <w:t>s</w:t>
      </w:r>
      <w:r w:rsidR="00DA02B7">
        <w:rPr>
          <w:rFonts w:eastAsia="Sylfaen"/>
          <w:kern w:val="2"/>
          <w:lang w:eastAsia="zh-CN"/>
        </w:rPr>
        <w:t>).</w:t>
      </w:r>
    </w:p>
    <w:p w14:paraId="738845AD" w14:textId="77777777" w:rsidR="00F55BB1" w:rsidRPr="00D248F2" w:rsidRDefault="00F55BB1" w:rsidP="0021627F">
      <w:pPr>
        <w:widowControl w:val="0"/>
        <w:autoSpaceDE w:val="0"/>
        <w:autoSpaceDN w:val="0"/>
        <w:adjustRightInd w:val="0"/>
        <w:rPr>
          <w:rFonts w:eastAsia="Sylfaen"/>
          <w:color w:val="44546A"/>
          <w:kern w:val="2"/>
          <w:lang w:eastAsia="zh-CN"/>
        </w:rPr>
      </w:pPr>
    </w:p>
    <w:p w14:paraId="45018CBC" w14:textId="77777777" w:rsidR="000F5FD6" w:rsidRPr="003A7B3D" w:rsidRDefault="00000000">
      <w:pPr>
        <w:autoSpaceDE w:val="0"/>
        <w:autoSpaceDN w:val="0"/>
        <w:adjustRightInd w:val="0"/>
        <w:spacing w:after="0"/>
        <w:jc w:val="both"/>
        <w:rPr>
          <w:rFonts w:eastAsia="Sylfaen" w:cs="Times New Roman"/>
        </w:rPr>
      </w:pPr>
      <w:r w:rsidRPr="003A7B3D">
        <w:rPr>
          <w:rFonts w:eastAsia="Sylfaen" w:cs="Times New Roman"/>
        </w:rPr>
        <w:t>Among the predictors, functionality appears to exert the strongest impact on lifestyle modification. The coefficient for functionality is 0.611, suggesting that a one-unit increase in functionality is associated with a 0.611-unit increase in lifestyle modification. This implies that individuals who perceive greater functionality in their health apps are more likely to make positive changes to their lifestyles. The report also highlights the fact that perceived ease of use significantly and positively influences lifestyle modification in the UK. However, the information does not provide further details about the specific coefficient and its interpretation. Overall, the findings suggest that smartphone health apps do effectively promote positive lifestyle changes in the UK, particularly when they are perceived as functional and easy to use.</w:t>
      </w:r>
    </w:p>
    <w:p w14:paraId="6780E668" w14:textId="77777777" w:rsidR="000F5FD6" w:rsidRPr="003A7B3D" w:rsidRDefault="000F5FD6">
      <w:pPr>
        <w:autoSpaceDE w:val="0"/>
        <w:autoSpaceDN w:val="0"/>
        <w:adjustRightInd w:val="0"/>
        <w:spacing w:after="0"/>
        <w:jc w:val="both"/>
        <w:rPr>
          <w:rFonts w:eastAsia="Sylfaen" w:cs="Times New Roman"/>
        </w:rPr>
      </w:pPr>
    </w:p>
    <w:p w14:paraId="57140304" w14:textId="63AE0BBC" w:rsidR="000F5FD6" w:rsidRDefault="00000000">
      <w:pPr>
        <w:pStyle w:val="Heading4"/>
        <w:rPr>
          <w:rFonts w:eastAsia="Sylfaen" w:cs="Times New Roman"/>
          <w:lang w:eastAsia="zh-CN"/>
        </w:rPr>
      </w:pPr>
      <w:bookmarkStart w:id="101" w:name="_Toc144225923"/>
      <w:bookmarkStart w:id="102" w:name="_Toc146098191"/>
      <w:r w:rsidRPr="003A7B3D">
        <w:rPr>
          <w:rFonts w:eastAsia="Sylfaen" w:cs="Times New Roman"/>
          <w:lang w:eastAsia="zh-CN"/>
        </w:rPr>
        <w:t xml:space="preserve">Impact of </w:t>
      </w:r>
      <w:r w:rsidR="00366E0A" w:rsidRPr="003A7B3D">
        <w:rPr>
          <w:rFonts w:eastAsia="Sylfaen" w:cs="Times New Roman"/>
          <w:lang w:eastAsia="zh-CN"/>
        </w:rPr>
        <w:t>Nutritional Awareness on Healthy Diet Consumption Behaviour</w:t>
      </w:r>
      <w:bookmarkEnd w:id="101"/>
      <w:r w:rsidR="00366E0A" w:rsidRPr="003A7B3D">
        <w:rPr>
          <w:rFonts w:eastAsia="Sylfaen" w:cs="Times New Roman"/>
          <w:lang w:eastAsia="zh-CN"/>
        </w:rPr>
        <w:t>s</w:t>
      </w:r>
      <w:bookmarkEnd w:id="102"/>
    </w:p>
    <w:p w14:paraId="169247EE" w14:textId="77777777" w:rsidR="00366E0A" w:rsidRDefault="00366E0A" w:rsidP="00366E0A">
      <w:pPr>
        <w:spacing w:after="0"/>
        <w:jc w:val="both"/>
        <w:rPr>
          <w:rFonts w:eastAsia="Sylfaen" w:cs="Times New Roman"/>
          <w:kern w:val="2"/>
          <w:lang w:eastAsia="zh-CN"/>
        </w:rPr>
      </w:pPr>
    </w:p>
    <w:p w14:paraId="4BA30690" w14:textId="177727E9" w:rsidR="00366E0A" w:rsidRDefault="00366E0A" w:rsidP="00366E0A">
      <w:pPr>
        <w:spacing w:after="0"/>
        <w:jc w:val="both"/>
        <w:rPr>
          <w:rFonts w:eastAsia="Sylfaen" w:cs="Times New Roman"/>
          <w:kern w:val="2"/>
          <w:lang w:eastAsia="zh-CN"/>
        </w:rPr>
      </w:pPr>
      <w:r w:rsidRPr="003A7B3D">
        <w:rPr>
          <w:rFonts w:eastAsia="Sylfaen" w:cs="Times New Roman"/>
          <w:kern w:val="2"/>
          <w:lang w:eastAsia="zh-CN"/>
        </w:rPr>
        <w:t>The findings suggest that people’s nutritional awareness exerts a positive impact on the healthy diet consumption behaviours of users in the UK. The predictor studied is nutritional awareness, which exerts a moderate effect on the dependent variable of healthy diet consumption, with an R-squared value of 0.247</w:t>
      </w:r>
      <w:r w:rsidR="0063465F">
        <w:rPr>
          <w:rFonts w:eastAsia="Sylfaen" w:cs="Times New Roman"/>
          <w:kern w:val="2"/>
          <w:lang w:eastAsia="zh-CN"/>
        </w:rPr>
        <w:t xml:space="preserve"> (shown in Table 21)</w:t>
      </w:r>
      <w:r w:rsidRPr="003A7B3D">
        <w:rPr>
          <w:rFonts w:eastAsia="Sylfaen" w:cs="Times New Roman"/>
          <w:kern w:val="2"/>
          <w:lang w:eastAsia="zh-CN"/>
        </w:rPr>
        <w:t xml:space="preserve">. It can be inferred from the value of the R-square that a 24.7% variation in people’s healthy diet consumption can be explained by nutritional awareness. The </w:t>
      </w:r>
      <w:r w:rsidRPr="003A7B3D">
        <w:rPr>
          <w:rFonts w:eastAsia="Sylfaen" w:cs="Times New Roman"/>
          <w:kern w:val="2"/>
          <w:lang w:eastAsia="zh-CN"/>
        </w:rPr>
        <w:lastRenderedPageBreak/>
        <w:t>coefficient for nutritional awareness is 0.863</w:t>
      </w:r>
      <w:r w:rsidR="0063465F">
        <w:rPr>
          <w:rFonts w:eastAsia="Sylfaen" w:cs="Times New Roman"/>
          <w:kern w:val="2"/>
          <w:lang w:eastAsia="zh-CN"/>
        </w:rPr>
        <w:t xml:space="preserve"> (shown in Table 23)</w:t>
      </w:r>
      <w:r w:rsidRPr="003A7B3D">
        <w:rPr>
          <w:rFonts w:eastAsia="Sylfaen" w:cs="Times New Roman"/>
          <w:kern w:val="2"/>
          <w:lang w:eastAsia="zh-CN"/>
        </w:rPr>
        <w:t>, indicating that a one-unit increase in nutritional awareness is associated with a 0.863-unit increase in healthy dietary consumption behaviours. Overall, the report suggests that improving nutritional awareness is an effective strategy for the promotion of healthy diet consumption behaviours in the UK.</w:t>
      </w:r>
    </w:p>
    <w:p w14:paraId="323325EF" w14:textId="77777777" w:rsidR="0063465F" w:rsidRPr="003A7B3D" w:rsidRDefault="0063465F" w:rsidP="00366E0A">
      <w:pPr>
        <w:spacing w:after="0"/>
        <w:jc w:val="both"/>
        <w:rPr>
          <w:rFonts w:eastAsia="Sylfaen" w:cs="Times New Roman"/>
          <w:kern w:val="2"/>
          <w:lang w:eastAsia="zh-CN"/>
        </w:rPr>
      </w:pPr>
    </w:p>
    <w:p w14:paraId="70F9633F" w14:textId="089B5D5A" w:rsidR="00DA02B7" w:rsidRPr="0021627F" w:rsidRDefault="00DA02B7" w:rsidP="0021627F">
      <w:pPr>
        <w:pStyle w:val="Caption"/>
        <w:keepNext/>
        <w:rPr>
          <w:rFonts w:ascii="Sylfaen" w:hAnsi="Sylfaen"/>
          <w:i w:val="0"/>
          <w:iCs w:val="0"/>
          <w:color w:val="auto"/>
          <w:sz w:val="22"/>
          <w:szCs w:val="22"/>
        </w:rPr>
      </w:pPr>
      <w:r w:rsidRPr="0021627F">
        <w:rPr>
          <w:rFonts w:ascii="Sylfaen" w:hAnsi="Sylfaen"/>
          <w:i w:val="0"/>
          <w:iCs w:val="0"/>
          <w:color w:val="auto"/>
          <w:sz w:val="22"/>
          <w:szCs w:val="22"/>
        </w:rPr>
        <w:t xml:space="preserve">Table </w:t>
      </w:r>
      <w:r w:rsidRPr="0021627F">
        <w:rPr>
          <w:rFonts w:ascii="Sylfaen" w:hAnsi="Sylfaen"/>
          <w:i w:val="0"/>
          <w:iCs w:val="0"/>
          <w:color w:val="auto"/>
          <w:sz w:val="22"/>
          <w:szCs w:val="22"/>
        </w:rPr>
        <w:fldChar w:fldCharType="begin"/>
      </w:r>
      <w:r w:rsidRPr="0021627F">
        <w:rPr>
          <w:rFonts w:ascii="Sylfaen" w:hAnsi="Sylfaen"/>
          <w:i w:val="0"/>
          <w:iCs w:val="0"/>
          <w:color w:val="auto"/>
          <w:sz w:val="22"/>
          <w:szCs w:val="22"/>
        </w:rPr>
        <w:instrText xml:space="preserve"> SEQ Table \* ARABIC </w:instrText>
      </w:r>
      <w:r w:rsidRPr="0021627F">
        <w:rPr>
          <w:rFonts w:ascii="Sylfaen" w:hAnsi="Sylfaen"/>
          <w:i w:val="0"/>
          <w:iCs w:val="0"/>
          <w:color w:val="auto"/>
          <w:sz w:val="22"/>
          <w:szCs w:val="22"/>
        </w:rPr>
        <w:fldChar w:fldCharType="separate"/>
      </w:r>
      <w:r w:rsidR="003C5AFE" w:rsidRPr="0021627F">
        <w:rPr>
          <w:rFonts w:ascii="Sylfaen" w:hAnsi="Sylfaen"/>
          <w:i w:val="0"/>
          <w:iCs w:val="0"/>
          <w:noProof/>
          <w:color w:val="auto"/>
          <w:sz w:val="22"/>
          <w:szCs w:val="22"/>
        </w:rPr>
        <w:t>21</w:t>
      </w:r>
      <w:r w:rsidRPr="0021627F">
        <w:rPr>
          <w:rFonts w:ascii="Sylfaen" w:hAnsi="Sylfaen"/>
          <w:i w:val="0"/>
          <w:iCs w:val="0"/>
          <w:color w:val="auto"/>
          <w:sz w:val="22"/>
          <w:szCs w:val="22"/>
        </w:rPr>
        <w:fldChar w:fldCharType="end"/>
      </w:r>
      <w:r w:rsidRPr="0021627F">
        <w:rPr>
          <w:rFonts w:ascii="Sylfaen" w:hAnsi="Sylfaen"/>
          <w:i w:val="0"/>
          <w:iCs w:val="0"/>
          <w:color w:val="auto"/>
          <w:sz w:val="22"/>
          <w:szCs w:val="22"/>
        </w:rPr>
        <w:t>. Model summary.</w:t>
      </w:r>
    </w:p>
    <w:tbl>
      <w:tblPr>
        <w:tblW w:w="8850"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Caption w:val="Merged heading row."/>
        <w:tblDescription w:val="The heading row has been merged to cover the 5 columns below. The text reads &quot;Model summary&quot;."/>
      </w:tblPr>
      <w:tblGrid>
        <w:gridCol w:w="1202"/>
        <w:gridCol w:w="1552"/>
        <w:gridCol w:w="1646"/>
        <w:gridCol w:w="2224"/>
        <w:gridCol w:w="2226"/>
      </w:tblGrid>
      <w:tr w:rsidR="000F5FD6" w:rsidRPr="00AB25C5" w14:paraId="4F33D9D7" w14:textId="77777777" w:rsidTr="00D248F2">
        <w:trPr>
          <w:cantSplit/>
          <w:trHeight w:val="495"/>
        </w:trPr>
        <w:tc>
          <w:tcPr>
            <w:tcW w:w="8850" w:type="dxa"/>
            <w:gridSpan w:val="5"/>
            <w:shd w:val="clear" w:color="auto" w:fill="auto"/>
            <w:vAlign w:val="center"/>
          </w:tcPr>
          <w:p w14:paraId="35C4851F" w14:textId="77777777" w:rsidR="000F5FD6" w:rsidRPr="00AB25C5" w:rsidRDefault="00000000">
            <w:pPr>
              <w:autoSpaceDE w:val="0"/>
              <w:autoSpaceDN w:val="0"/>
              <w:adjustRightInd w:val="0"/>
              <w:spacing w:after="0" w:line="360" w:lineRule="auto"/>
              <w:ind w:left="60" w:right="60"/>
              <w:jc w:val="center"/>
              <w:rPr>
                <w:rFonts w:eastAsia="Calibri" w:cs="Times New Roman"/>
                <w:sz w:val="24"/>
                <w:szCs w:val="24"/>
              </w:rPr>
            </w:pPr>
            <w:r w:rsidRPr="00D248F2">
              <w:rPr>
                <w:rFonts w:eastAsia="Calibri" w:cs="Times New Roman"/>
                <w:sz w:val="24"/>
                <w:szCs w:val="24"/>
              </w:rPr>
              <w:t>Model summary</w:t>
            </w:r>
          </w:p>
        </w:tc>
      </w:tr>
      <w:tr w:rsidR="0063465F" w:rsidRPr="003A7B3D" w14:paraId="57030EDD" w14:textId="77777777" w:rsidTr="0021627F">
        <w:trPr>
          <w:cantSplit/>
          <w:trHeight w:val="978"/>
        </w:trPr>
        <w:tc>
          <w:tcPr>
            <w:tcW w:w="1202" w:type="dxa"/>
            <w:tcBorders>
              <w:top w:val="single" w:sz="4" w:space="0" w:color="auto"/>
              <w:bottom w:val="single" w:sz="4" w:space="0" w:color="auto"/>
            </w:tcBorders>
            <w:shd w:val="clear" w:color="auto" w:fill="auto"/>
            <w:vAlign w:val="bottom"/>
          </w:tcPr>
          <w:p w14:paraId="1338F64F" w14:textId="77777777" w:rsidR="000F5FD6" w:rsidRPr="003A7B3D" w:rsidRDefault="00000000">
            <w:pPr>
              <w:autoSpaceDE w:val="0"/>
              <w:autoSpaceDN w:val="0"/>
              <w:adjustRightInd w:val="0"/>
              <w:spacing w:after="0" w:line="360" w:lineRule="auto"/>
              <w:ind w:left="60" w:right="60"/>
              <w:rPr>
                <w:rFonts w:eastAsia="Calibri" w:cs="Times New Roman"/>
                <w:sz w:val="24"/>
                <w:szCs w:val="24"/>
              </w:rPr>
            </w:pPr>
            <w:r w:rsidRPr="003A7B3D">
              <w:rPr>
                <w:rFonts w:eastAsia="Calibri" w:cs="Times New Roman"/>
                <w:sz w:val="24"/>
                <w:szCs w:val="24"/>
              </w:rPr>
              <w:t>Model</w:t>
            </w:r>
          </w:p>
        </w:tc>
        <w:tc>
          <w:tcPr>
            <w:tcW w:w="1552" w:type="dxa"/>
            <w:tcBorders>
              <w:top w:val="single" w:sz="4" w:space="0" w:color="auto"/>
              <w:bottom w:val="single" w:sz="4" w:space="0" w:color="auto"/>
            </w:tcBorders>
            <w:shd w:val="clear" w:color="auto" w:fill="auto"/>
            <w:vAlign w:val="bottom"/>
          </w:tcPr>
          <w:p w14:paraId="0B4DE914" w14:textId="77777777" w:rsidR="000F5FD6" w:rsidRPr="003A7B3D" w:rsidRDefault="00000000">
            <w:pPr>
              <w:autoSpaceDE w:val="0"/>
              <w:autoSpaceDN w:val="0"/>
              <w:adjustRightInd w:val="0"/>
              <w:spacing w:after="0" w:line="360" w:lineRule="auto"/>
              <w:ind w:left="60" w:right="60"/>
              <w:jc w:val="center"/>
              <w:rPr>
                <w:rFonts w:eastAsia="Calibri" w:cs="Times New Roman"/>
                <w:sz w:val="24"/>
                <w:szCs w:val="24"/>
              </w:rPr>
            </w:pPr>
            <w:r w:rsidRPr="003A7B3D">
              <w:rPr>
                <w:rFonts w:eastAsia="Calibri" w:cs="Times New Roman"/>
                <w:sz w:val="24"/>
                <w:szCs w:val="24"/>
              </w:rPr>
              <w:t>R</w:t>
            </w:r>
          </w:p>
        </w:tc>
        <w:tc>
          <w:tcPr>
            <w:tcW w:w="1646" w:type="dxa"/>
            <w:tcBorders>
              <w:top w:val="single" w:sz="4" w:space="0" w:color="auto"/>
              <w:bottom w:val="single" w:sz="4" w:space="0" w:color="auto"/>
            </w:tcBorders>
            <w:shd w:val="clear" w:color="auto" w:fill="auto"/>
            <w:vAlign w:val="bottom"/>
          </w:tcPr>
          <w:p w14:paraId="46F35678" w14:textId="77777777" w:rsidR="000F5FD6" w:rsidRPr="003A7B3D" w:rsidRDefault="00000000">
            <w:pPr>
              <w:autoSpaceDE w:val="0"/>
              <w:autoSpaceDN w:val="0"/>
              <w:adjustRightInd w:val="0"/>
              <w:spacing w:after="0" w:line="360" w:lineRule="auto"/>
              <w:ind w:left="60" w:right="60"/>
              <w:jc w:val="center"/>
              <w:rPr>
                <w:rFonts w:eastAsia="Calibri" w:cs="Times New Roman"/>
                <w:sz w:val="24"/>
                <w:szCs w:val="24"/>
              </w:rPr>
            </w:pPr>
            <w:r w:rsidRPr="003A7B3D">
              <w:rPr>
                <w:rFonts w:eastAsia="Calibri" w:cs="Times New Roman"/>
                <w:sz w:val="24"/>
                <w:szCs w:val="24"/>
              </w:rPr>
              <w:t>R Square</w:t>
            </w:r>
          </w:p>
        </w:tc>
        <w:tc>
          <w:tcPr>
            <w:tcW w:w="2224" w:type="dxa"/>
            <w:tcBorders>
              <w:top w:val="single" w:sz="4" w:space="0" w:color="auto"/>
              <w:bottom w:val="single" w:sz="4" w:space="0" w:color="auto"/>
            </w:tcBorders>
            <w:shd w:val="clear" w:color="auto" w:fill="auto"/>
            <w:vAlign w:val="bottom"/>
          </w:tcPr>
          <w:p w14:paraId="004907E6" w14:textId="77777777" w:rsidR="000F5FD6" w:rsidRPr="003A7B3D" w:rsidRDefault="00000000">
            <w:pPr>
              <w:autoSpaceDE w:val="0"/>
              <w:autoSpaceDN w:val="0"/>
              <w:adjustRightInd w:val="0"/>
              <w:spacing w:after="0" w:line="360" w:lineRule="auto"/>
              <w:ind w:left="60" w:right="60"/>
              <w:jc w:val="center"/>
              <w:rPr>
                <w:rFonts w:eastAsia="Calibri" w:cs="Times New Roman"/>
                <w:sz w:val="24"/>
                <w:szCs w:val="24"/>
              </w:rPr>
            </w:pPr>
            <w:r w:rsidRPr="003A7B3D">
              <w:rPr>
                <w:rFonts w:eastAsia="Calibri" w:cs="Times New Roman"/>
                <w:sz w:val="24"/>
                <w:szCs w:val="24"/>
              </w:rPr>
              <w:t>Adjusted R Square</w:t>
            </w:r>
          </w:p>
        </w:tc>
        <w:tc>
          <w:tcPr>
            <w:tcW w:w="2226" w:type="dxa"/>
            <w:tcBorders>
              <w:top w:val="single" w:sz="4" w:space="0" w:color="auto"/>
              <w:bottom w:val="single" w:sz="4" w:space="0" w:color="auto"/>
            </w:tcBorders>
            <w:shd w:val="clear" w:color="auto" w:fill="auto"/>
            <w:vAlign w:val="bottom"/>
          </w:tcPr>
          <w:p w14:paraId="0CC0AEEA" w14:textId="77777777" w:rsidR="000F5FD6" w:rsidRPr="003A7B3D" w:rsidRDefault="00000000">
            <w:pPr>
              <w:autoSpaceDE w:val="0"/>
              <w:autoSpaceDN w:val="0"/>
              <w:adjustRightInd w:val="0"/>
              <w:spacing w:after="0" w:line="360" w:lineRule="auto"/>
              <w:ind w:left="60" w:right="60"/>
              <w:jc w:val="center"/>
              <w:rPr>
                <w:rFonts w:eastAsia="Calibri" w:cs="Times New Roman"/>
                <w:sz w:val="24"/>
                <w:szCs w:val="24"/>
              </w:rPr>
            </w:pPr>
            <w:r w:rsidRPr="003A7B3D">
              <w:rPr>
                <w:rFonts w:eastAsia="Calibri" w:cs="Times New Roman"/>
                <w:sz w:val="24"/>
                <w:szCs w:val="24"/>
              </w:rPr>
              <w:t>Std. error of the estimate</w:t>
            </w:r>
          </w:p>
        </w:tc>
      </w:tr>
      <w:tr w:rsidR="000F5FD6" w:rsidRPr="003A7B3D" w14:paraId="50437D47" w14:textId="77777777" w:rsidTr="0021627F">
        <w:trPr>
          <w:cantSplit/>
          <w:trHeight w:val="495"/>
        </w:trPr>
        <w:tc>
          <w:tcPr>
            <w:tcW w:w="1202" w:type="dxa"/>
            <w:tcBorders>
              <w:top w:val="single" w:sz="4" w:space="0" w:color="auto"/>
            </w:tcBorders>
            <w:shd w:val="clear" w:color="auto" w:fill="auto"/>
          </w:tcPr>
          <w:p w14:paraId="2B5E23EC" w14:textId="77777777" w:rsidR="000F5FD6" w:rsidRPr="003A7B3D" w:rsidRDefault="00000000">
            <w:pPr>
              <w:autoSpaceDE w:val="0"/>
              <w:autoSpaceDN w:val="0"/>
              <w:adjustRightInd w:val="0"/>
              <w:spacing w:after="0" w:line="360" w:lineRule="auto"/>
              <w:ind w:left="60" w:right="60"/>
              <w:rPr>
                <w:rFonts w:eastAsia="Calibri" w:cs="Times New Roman"/>
                <w:sz w:val="24"/>
                <w:szCs w:val="24"/>
              </w:rPr>
            </w:pPr>
            <w:r w:rsidRPr="003A7B3D">
              <w:rPr>
                <w:rFonts w:eastAsia="Calibri" w:cs="Times New Roman"/>
                <w:sz w:val="24"/>
                <w:szCs w:val="24"/>
              </w:rPr>
              <w:t>1</w:t>
            </w:r>
          </w:p>
        </w:tc>
        <w:tc>
          <w:tcPr>
            <w:tcW w:w="1552" w:type="dxa"/>
            <w:tcBorders>
              <w:top w:val="single" w:sz="4" w:space="0" w:color="auto"/>
            </w:tcBorders>
            <w:shd w:val="clear" w:color="auto" w:fill="auto"/>
          </w:tcPr>
          <w:p w14:paraId="5594D1A6" w14:textId="77777777" w:rsidR="000F5FD6" w:rsidRPr="003A7B3D" w:rsidRDefault="00000000" w:rsidP="00D248F2">
            <w:pPr>
              <w:autoSpaceDE w:val="0"/>
              <w:autoSpaceDN w:val="0"/>
              <w:adjustRightInd w:val="0"/>
              <w:spacing w:after="0" w:line="360" w:lineRule="auto"/>
              <w:ind w:left="60" w:right="60"/>
              <w:jc w:val="center"/>
              <w:rPr>
                <w:rFonts w:eastAsia="Calibri" w:cs="Times New Roman"/>
                <w:sz w:val="24"/>
                <w:szCs w:val="24"/>
              </w:rPr>
            </w:pPr>
            <w:r w:rsidRPr="003A7B3D">
              <w:rPr>
                <w:rFonts w:eastAsia="Calibri" w:cs="Times New Roman"/>
                <w:sz w:val="24"/>
                <w:szCs w:val="24"/>
              </w:rPr>
              <w:t>.497</w:t>
            </w:r>
            <w:r w:rsidRPr="003A7B3D">
              <w:rPr>
                <w:rFonts w:eastAsia="Calibri" w:cs="Times New Roman"/>
                <w:sz w:val="24"/>
                <w:szCs w:val="24"/>
                <w:vertAlign w:val="superscript"/>
              </w:rPr>
              <w:t>a</w:t>
            </w:r>
          </w:p>
        </w:tc>
        <w:tc>
          <w:tcPr>
            <w:tcW w:w="1646" w:type="dxa"/>
            <w:tcBorders>
              <w:top w:val="single" w:sz="4" w:space="0" w:color="auto"/>
            </w:tcBorders>
            <w:shd w:val="clear" w:color="auto" w:fill="auto"/>
          </w:tcPr>
          <w:p w14:paraId="493BC0FE" w14:textId="77777777" w:rsidR="000F5FD6" w:rsidRPr="003A7B3D" w:rsidRDefault="00000000" w:rsidP="00D248F2">
            <w:pPr>
              <w:autoSpaceDE w:val="0"/>
              <w:autoSpaceDN w:val="0"/>
              <w:adjustRightInd w:val="0"/>
              <w:spacing w:after="0" w:line="360" w:lineRule="auto"/>
              <w:ind w:left="60" w:right="60"/>
              <w:jc w:val="center"/>
              <w:rPr>
                <w:rFonts w:eastAsia="Calibri" w:cs="Times New Roman"/>
                <w:sz w:val="24"/>
                <w:szCs w:val="24"/>
              </w:rPr>
            </w:pPr>
            <w:r w:rsidRPr="003A7B3D">
              <w:rPr>
                <w:rFonts w:eastAsia="Calibri" w:cs="Times New Roman"/>
                <w:sz w:val="24"/>
                <w:szCs w:val="24"/>
              </w:rPr>
              <w:t>.247</w:t>
            </w:r>
          </w:p>
        </w:tc>
        <w:tc>
          <w:tcPr>
            <w:tcW w:w="2224" w:type="dxa"/>
            <w:tcBorders>
              <w:top w:val="single" w:sz="4" w:space="0" w:color="auto"/>
            </w:tcBorders>
            <w:shd w:val="clear" w:color="auto" w:fill="auto"/>
          </w:tcPr>
          <w:p w14:paraId="1467BB80" w14:textId="77777777" w:rsidR="000F5FD6" w:rsidRPr="003A7B3D" w:rsidRDefault="00000000" w:rsidP="00D248F2">
            <w:pPr>
              <w:autoSpaceDE w:val="0"/>
              <w:autoSpaceDN w:val="0"/>
              <w:adjustRightInd w:val="0"/>
              <w:spacing w:after="0" w:line="360" w:lineRule="auto"/>
              <w:ind w:left="60" w:right="60"/>
              <w:jc w:val="center"/>
              <w:rPr>
                <w:rFonts w:eastAsia="Calibri" w:cs="Times New Roman"/>
                <w:sz w:val="24"/>
                <w:szCs w:val="24"/>
              </w:rPr>
            </w:pPr>
            <w:r w:rsidRPr="003A7B3D">
              <w:rPr>
                <w:rFonts w:eastAsia="Calibri" w:cs="Times New Roman"/>
                <w:sz w:val="24"/>
                <w:szCs w:val="24"/>
              </w:rPr>
              <w:t>.241</w:t>
            </w:r>
          </w:p>
        </w:tc>
        <w:tc>
          <w:tcPr>
            <w:tcW w:w="2226" w:type="dxa"/>
            <w:tcBorders>
              <w:top w:val="single" w:sz="4" w:space="0" w:color="auto"/>
            </w:tcBorders>
            <w:shd w:val="clear" w:color="auto" w:fill="auto"/>
          </w:tcPr>
          <w:p w14:paraId="6A90CE33" w14:textId="77777777" w:rsidR="000F5FD6" w:rsidRPr="003A7B3D" w:rsidRDefault="00000000" w:rsidP="00D248F2">
            <w:pPr>
              <w:autoSpaceDE w:val="0"/>
              <w:autoSpaceDN w:val="0"/>
              <w:adjustRightInd w:val="0"/>
              <w:spacing w:after="0" w:line="360" w:lineRule="auto"/>
              <w:ind w:left="60" w:right="60"/>
              <w:jc w:val="center"/>
              <w:rPr>
                <w:rFonts w:eastAsia="Calibri" w:cs="Times New Roman"/>
                <w:sz w:val="24"/>
                <w:szCs w:val="24"/>
              </w:rPr>
            </w:pPr>
            <w:r w:rsidRPr="003A7B3D">
              <w:rPr>
                <w:rFonts w:eastAsia="Calibri" w:cs="Times New Roman"/>
                <w:sz w:val="24"/>
                <w:szCs w:val="24"/>
              </w:rPr>
              <w:t>.66172</w:t>
            </w:r>
          </w:p>
        </w:tc>
      </w:tr>
      <w:tr w:rsidR="000F5FD6" w:rsidRPr="003A7B3D" w14:paraId="0A4B08FC" w14:textId="77777777" w:rsidTr="00D248F2">
        <w:trPr>
          <w:cantSplit/>
          <w:trHeight w:val="482"/>
        </w:trPr>
        <w:tc>
          <w:tcPr>
            <w:tcW w:w="8850" w:type="dxa"/>
            <w:gridSpan w:val="5"/>
            <w:shd w:val="clear" w:color="auto" w:fill="auto"/>
          </w:tcPr>
          <w:p w14:paraId="4829E535" w14:textId="77777777" w:rsidR="000F5FD6" w:rsidRPr="003A7B3D" w:rsidRDefault="00000000">
            <w:pPr>
              <w:autoSpaceDE w:val="0"/>
              <w:autoSpaceDN w:val="0"/>
              <w:adjustRightInd w:val="0"/>
              <w:spacing w:after="0" w:line="360" w:lineRule="auto"/>
              <w:ind w:left="60" w:right="60"/>
              <w:rPr>
                <w:rFonts w:eastAsia="Calibri" w:cs="Times New Roman"/>
                <w:sz w:val="24"/>
                <w:szCs w:val="24"/>
              </w:rPr>
            </w:pPr>
            <w:r w:rsidRPr="003A7B3D">
              <w:rPr>
                <w:rFonts w:eastAsia="Calibri" w:cs="Times New Roman"/>
                <w:sz w:val="24"/>
                <w:szCs w:val="24"/>
              </w:rPr>
              <w:t>a. Predictors: (Constant), NA</w:t>
            </w:r>
          </w:p>
        </w:tc>
      </w:tr>
    </w:tbl>
    <w:p w14:paraId="3DA4CB05" w14:textId="1F65DD4D" w:rsidR="000F5FD6" w:rsidRPr="003A7B3D" w:rsidRDefault="00000000" w:rsidP="00D248F2">
      <w:r w:rsidRPr="003A7B3D">
        <w:t>Source: Author</w:t>
      </w:r>
      <w:r w:rsidR="0063465F">
        <w:t>s</w:t>
      </w:r>
    </w:p>
    <w:p w14:paraId="760D59B4" w14:textId="77777777" w:rsidR="000F5FD6" w:rsidRDefault="000F5FD6">
      <w:pPr>
        <w:autoSpaceDE w:val="0"/>
        <w:autoSpaceDN w:val="0"/>
        <w:adjustRightInd w:val="0"/>
        <w:spacing w:after="0" w:line="360" w:lineRule="auto"/>
        <w:rPr>
          <w:rFonts w:eastAsia="Calibri" w:cs="Times New Roman"/>
          <w:sz w:val="24"/>
          <w:szCs w:val="24"/>
        </w:rPr>
      </w:pPr>
    </w:p>
    <w:p w14:paraId="5843CBFF" w14:textId="05EFD50F" w:rsidR="00DA02B7" w:rsidRPr="0021627F" w:rsidRDefault="00DA02B7" w:rsidP="0021627F">
      <w:pPr>
        <w:pStyle w:val="Caption"/>
        <w:keepNext/>
        <w:rPr>
          <w:rFonts w:ascii="Sylfaen" w:hAnsi="Sylfaen"/>
          <w:i w:val="0"/>
          <w:iCs w:val="0"/>
          <w:color w:val="auto"/>
          <w:sz w:val="22"/>
          <w:szCs w:val="22"/>
        </w:rPr>
      </w:pPr>
      <w:r w:rsidRPr="0021627F">
        <w:rPr>
          <w:rFonts w:ascii="Sylfaen" w:hAnsi="Sylfaen"/>
          <w:i w:val="0"/>
          <w:iCs w:val="0"/>
          <w:color w:val="auto"/>
          <w:sz w:val="22"/>
          <w:szCs w:val="22"/>
        </w:rPr>
        <w:t xml:space="preserve">Table </w:t>
      </w:r>
      <w:r w:rsidRPr="0021627F">
        <w:rPr>
          <w:rFonts w:ascii="Sylfaen" w:hAnsi="Sylfaen"/>
          <w:i w:val="0"/>
          <w:iCs w:val="0"/>
          <w:color w:val="auto"/>
          <w:sz w:val="22"/>
          <w:szCs w:val="22"/>
        </w:rPr>
        <w:fldChar w:fldCharType="begin"/>
      </w:r>
      <w:r w:rsidRPr="0021627F">
        <w:rPr>
          <w:rFonts w:ascii="Sylfaen" w:hAnsi="Sylfaen"/>
          <w:i w:val="0"/>
          <w:iCs w:val="0"/>
          <w:color w:val="auto"/>
          <w:sz w:val="22"/>
          <w:szCs w:val="22"/>
        </w:rPr>
        <w:instrText xml:space="preserve"> SEQ Table \* ARABIC </w:instrText>
      </w:r>
      <w:r w:rsidRPr="0021627F">
        <w:rPr>
          <w:rFonts w:ascii="Sylfaen" w:hAnsi="Sylfaen"/>
          <w:i w:val="0"/>
          <w:iCs w:val="0"/>
          <w:color w:val="auto"/>
          <w:sz w:val="22"/>
          <w:szCs w:val="22"/>
        </w:rPr>
        <w:fldChar w:fldCharType="separate"/>
      </w:r>
      <w:r w:rsidR="003C5AFE" w:rsidRPr="0021627F">
        <w:rPr>
          <w:rFonts w:ascii="Sylfaen" w:hAnsi="Sylfaen"/>
          <w:i w:val="0"/>
          <w:iCs w:val="0"/>
          <w:noProof/>
          <w:color w:val="auto"/>
          <w:sz w:val="22"/>
          <w:szCs w:val="22"/>
        </w:rPr>
        <w:t>22</w:t>
      </w:r>
      <w:r w:rsidRPr="0021627F">
        <w:rPr>
          <w:rFonts w:ascii="Sylfaen" w:hAnsi="Sylfaen"/>
          <w:i w:val="0"/>
          <w:iCs w:val="0"/>
          <w:color w:val="auto"/>
          <w:sz w:val="22"/>
          <w:szCs w:val="22"/>
        </w:rPr>
        <w:fldChar w:fldCharType="end"/>
      </w:r>
      <w:r w:rsidRPr="0021627F">
        <w:rPr>
          <w:rFonts w:ascii="Sylfaen" w:hAnsi="Sylfaen"/>
          <w:i w:val="0"/>
          <w:iCs w:val="0"/>
          <w:color w:val="auto"/>
          <w:sz w:val="22"/>
          <w:szCs w:val="22"/>
        </w:rPr>
        <w:t>. ANOVA.</w:t>
      </w:r>
    </w:p>
    <w:tbl>
      <w:tblPr>
        <w:tblW w:w="8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Merged heading row."/>
        <w:tblDescription w:val="The heading row has been merged to cover the 7 columns below. The text reads &quot;ANOVA&quot;."/>
      </w:tblPr>
      <w:tblGrid>
        <w:gridCol w:w="816"/>
        <w:gridCol w:w="1432"/>
        <w:gridCol w:w="1637"/>
        <w:gridCol w:w="1142"/>
        <w:gridCol w:w="1569"/>
        <w:gridCol w:w="1142"/>
        <w:gridCol w:w="1144"/>
      </w:tblGrid>
      <w:tr w:rsidR="000F5FD6" w:rsidRPr="00F55BB1" w14:paraId="55F4FB40" w14:textId="77777777" w:rsidTr="00D248F2">
        <w:trPr>
          <w:cantSplit/>
          <w:trHeight w:val="483"/>
        </w:trPr>
        <w:tc>
          <w:tcPr>
            <w:tcW w:w="8882" w:type="dxa"/>
            <w:gridSpan w:val="7"/>
            <w:tcBorders>
              <w:top w:val="single" w:sz="4" w:space="0" w:color="auto"/>
              <w:left w:val="nil"/>
              <w:bottom w:val="single" w:sz="4" w:space="0" w:color="auto"/>
              <w:right w:val="nil"/>
            </w:tcBorders>
            <w:shd w:val="clear" w:color="auto" w:fill="auto"/>
            <w:vAlign w:val="center"/>
          </w:tcPr>
          <w:p w14:paraId="793734E4"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ANOVA</w:t>
            </w:r>
          </w:p>
        </w:tc>
      </w:tr>
      <w:tr w:rsidR="000F5FD6" w:rsidRPr="00F55BB1" w14:paraId="65984D84" w14:textId="77777777" w:rsidTr="00D248F2">
        <w:trPr>
          <w:cantSplit/>
          <w:trHeight w:val="954"/>
        </w:trPr>
        <w:tc>
          <w:tcPr>
            <w:tcW w:w="2248" w:type="dxa"/>
            <w:gridSpan w:val="2"/>
            <w:tcBorders>
              <w:top w:val="single" w:sz="4" w:space="0" w:color="auto"/>
              <w:left w:val="nil"/>
              <w:bottom w:val="single" w:sz="4" w:space="0" w:color="auto"/>
              <w:right w:val="nil"/>
            </w:tcBorders>
            <w:shd w:val="clear" w:color="auto" w:fill="auto"/>
            <w:vAlign w:val="bottom"/>
          </w:tcPr>
          <w:p w14:paraId="325799CC"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Model</w:t>
            </w:r>
          </w:p>
        </w:tc>
        <w:tc>
          <w:tcPr>
            <w:tcW w:w="1637" w:type="dxa"/>
            <w:tcBorders>
              <w:top w:val="single" w:sz="4" w:space="0" w:color="auto"/>
              <w:left w:val="nil"/>
              <w:bottom w:val="single" w:sz="4" w:space="0" w:color="auto"/>
              <w:right w:val="nil"/>
            </w:tcBorders>
            <w:shd w:val="clear" w:color="auto" w:fill="auto"/>
            <w:vAlign w:val="bottom"/>
          </w:tcPr>
          <w:p w14:paraId="65B3EEE4"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Sum of Squares</w:t>
            </w:r>
          </w:p>
        </w:tc>
        <w:tc>
          <w:tcPr>
            <w:tcW w:w="1142" w:type="dxa"/>
            <w:tcBorders>
              <w:top w:val="single" w:sz="4" w:space="0" w:color="auto"/>
              <w:left w:val="nil"/>
              <w:bottom w:val="single" w:sz="4" w:space="0" w:color="auto"/>
              <w:right w:val="nil"/>
            </w:tcBorders>
            <w:shd w:val="clear" w:color="auto" w:fill="auto"/>
            <w:vAlign w:val="bottom"/>
          </w:tcPr>
          <w:p w14:paraId="42E07B1E" w14:textId="77777777" w:rsidR="000F5FD6" w:rsidRPr="0021627F" w:rsidRDefault="00000000">
            <w:pPr>
              <w:autoSpaceDE w:val="0"/>
              <w:autoSpaceDN w:val="0"/>
              <w:adjustRightInd w:val="0"/>
              <w:spacing w:after="0" w:line="360" w:lineRule="auto"/>
              <w:ind w:left="60" w:right="60"/>
              <w:jc w:val="center"/>
              <w:rPr>
                <w:rFonts w:eastAsia="Calibri" w:cs="Times New Roman"/>
              </w:rPr>
            </w:pPr>
            <w:proofErr w:type="spellStart"/>
            <w:r w:rsidRPr="0021627F">
              <w:rPr>
                <w:rFonts w:eastAsia="Calibri" w:cs="Times New Roman"/>
              </w:rPr>
              <w:t>df</w:t>
            </w:r>
            <w:proofErr w:type="spellEnd"/>
          </w:p>
        </w:tc>
        <w:tc>
          <w:tcPr>
            <w:tcW w:w="1569" w:type="dxa"/>
            <w:tcBorders>
              <w:top w:val="single" w:sz="4" w:space="0" w:color="auto"/>
              <w:left w:val="nil"/>
              <w:bottom w:val="single" w:sz="4" w:space="0" w:color="auto"/>
              <w:right w:val="nil"/>
            </w:tcBorders>
            <w:shd w:val="clear" w:color="auto" w:fill="auto"/>
            <w:vAlign w:val="bottom"/>
          </w:tcPr>
          <w:p w14:paraId="38E00305"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Mean Square</w:t>
            </w:r>
          </w:p>
        </w:tc>
        <w:tc>
          <w:tcPr>
            <w:tcW w:w="1142" w:type="dxa"/>
            <w:tcBorders>
              <w:top w:val="single" w:sz="4" w:space="0" w:color="auto"/>
              <w:left w:val="nil"/>
              <w:bottom w:val="single" w:sz="4" w:space="0" w:color="auto"/>
              <w:right w:val="nil"/>
            </w:tcBorders>
            <w:shd w:val="clear" w:color="auto" w:fill="auto"/>
            <w:vAlign w:val="bottom"/>
          </w:tcPr>
          <w:p w14:paraId="04E0977C"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F</w:t>
            </w:r>
          </w:p>
        </w:tc>
        <w:tc>
          <w:tcPr>
            <w:tcW w:w="1144" w:type="dxa"/>
            <w:tcBorders>
              <w:top w:val="single" w:sz="4" w:space="0" w:color="auto"/>
              <w:left w:val="nil"/>
              <w:bottom w:val="single" w:sz="4" w:space="0" w:color="auto"/>
              <w:right w:val="nil"/>
            </w:tcBorders>
            <w:shd w:val="clear" w:color="auto" w:fill="auto"/>
            <w:vAlign w:val="bottom"/>
          </w:tcPr>
          <w:p w14:paraId="37201A28" w14:textId="77777777" w:rsidR="000F5FD6" w:rsidRPr="0021627F" w:rsidRDefault="00000000">
            <w:pPr>
              <w:autoSpaceDE w:val="0"/>
              <w:autoSpaceDN w:val="0"/>
              <w:adjustRightInd w:val="0"/>
              <w:spacing w:after="0" w:line="360" w:lineRule="auto"/>
              <w:ind w:left="60" w:right="60"/>
              <w:jc w:val="center"/>
              <w:rPr>
                <w:rFonts w:eastAsia="Calibri" w:cs="Times New Roman"/>
              </w:rPr>
            </w:pPr>
            <w:r w:rsidRPr="0021627F">
              <w:rPr>
                <w:rFonts w:eastAsia="Calibri" w:cs="Times New Roman"/>
              </w:rPr>
              <w:t>Sig.</w:t>
            </w:r>
          </w:p>
        </w:tc>
      </w:tr>
      <w:tr w:rsidR="000F5FD6" w:rsidRPr="00F55BB1" w14:paraId="3A18146B" w14:textId="77777777" w:rsidTr="00D248F2">
        <w:trPr>
          <w:cantSplit/>
          <w:trHeight w:val="483"/>
        </w:trPr>
        <w:tc>
          <w:tcPr>
            <w:tcW w:w="816" w:type="dxa"/>
            <w:vMerge w:val="restart"/>
            <w:tcBorders>
              <w:top w:val="single" w:sz="4" w:space="0" w:color="auto"/>
              <w:left w:val="nil"/>
              <w:bottom w:val="nil"/>
              <w:right w:val="nil"/>
            </w:tcBorders>
            <w:shd w:val="clear" w:color="auto" w:fill="auto"/>
          </w:tcPr>
          <w:p w14:paraId="1EE2AAC1"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1</w:t>
            </w:r>
          </w:p>
        </w:tc>
        <w:tc>
          <w:tcPr>
            <w:tcW w:w="1432" w:type="dxa"/>
            <w:tcBorders>
              <w:top w:val="single" w:sz="4" w:space="0" w:color="auto"/>
              <w:left w:val="nil"/>
              <w:bottom w:val="nil"/>
              <w:right w:val="nil"/>
            </w:tcBorders>
            <w:shd w:val="clear" w:color="auto" w:fill="auto"/>
          </w:tcPr>
          <w:p w14:paraId="78BD73DE"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Regression</w:t>
            </w:r>
          </w:p>
        </w:tc>
        <w:tc>
          <w:tcPr>
            <w:tcW w:w="1637" w:type="dxa"/>
            <w:tcBorders>
              <w:top w:val="single" w:sz="4" w:space="0" w:color="auto"/>
              <w:left w:val="nil"/>
              <w:bottom w:val="nil"/>
              <w:right w:val="nil"/>
            </w:tcBorders>
            <w:shd w:val="clear" w:color="auto" w:fill="auto"/>
          </w:tcPr>
          <w:p w14:paraId="17130FFA"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16.824</w:t>
            </w:r>
          </w:p>
        </w:tc>
        <w:tc>
          <w:tcPr>
            <w:tcW w:w="1142" w:type="dxa"/>
            <w:tcBorders>
              <w:top w:val="single" w:sz="4" w:space="0" w:color="auto"/>
              <w:left w:val="nil"/>
              <w:bottom w:val="nil"/>
              <w:right w:val="nil"/>
            </w:tcBorders>
            <w:shd w:val="clear" w:color="auto" w:fill="auto"/>
          </w:tcPr>
          <w:p w14:paraId="515894E7"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1</w:t>
            </w:r>
          </w:p>
        </w:tc>
        <w:tc>
          <w:tcPr>
            <w:tcW w:w="1569" w:type="dxa"/>
            <w:tcBorders>
              <w:top w:val="single" w:sz="4" w:space="0" w:color="auto"/>
              <w:left w:val="nil"/>
              <w:bottom w:val="nil"/>
              <w:right w:val="nil"/>
            </w:tcBorders>
            <w:shd w:val="clear" w:color="auto" w:fill="auto"/>
          </w:tcPr>
          <w:p w14:paraId="4E554CC4"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16.824</w:t>
            </w:r>
          </w:p>
        </w:tc>
        <w:tc>
          <w:tcPr>
            <w:tcW w:w="1142" w:type="dxa"/>
            <w:tcBorders>
              <w:top w:val="single" w:sz="4" w:space="0" w:color="auto"/>
              <w:left w:val="nil"/>
              <w:bottom w:val="nil"/>
              <w:right w:val="nil"/>
            </w:tcBorders>
            <w:shd w:val="clear" w:color="auto" w:fill="auto"/>
          </w:tcPr>
          <w:p w14:paraId="396ED5CB"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38.422</w:t>
            </w:r>
          </w:p>
        </w:tc>
        <w:tc>
          <w:tcPr>
            <w:tcW w:w="1144" w:type="dxa"/>
            <w:tcBorders>
              <w:top w:val="single" w:sz="4" w:space="0" w:color="auto"/>
              <w:left w:val="nil"/>
              <w:bottom w:val="nil"/>
              <w:right w:val="nil"/>
            </w:tcBorders>
            <w:shd w:val="clear" w:color="auto" w:fill="auto"/>
          </w:tcPr>
          <w:p w14:paraId="6C0C975F"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.000</w:t>
            </w:r>
            <w:r w:rsidRPr="0021627F">
              <w:rPr>
                <w:rFonts w:eastAsia="Calibri" w:cs="Times New Roman"/>
                <w:vertAlign w:val="superscript"/>
              </w:rPr>
              <w:t>b</w:t>
            </w:r>
          </w:p>
        </w:tc>
      </w:tr>
      <w:tr w:rsidR="000F5FD6" w:rsidRPr="00F55BB1" w14:paraId="4DEB4FD5" w14:textId="77777777" w:rsidTr="00D248F2">
        <w:trPr>
          <w:cantSplit/>
          <w:trHeight w:val="146"/>
        </w:trPr>
        <w:tc>
          <w:tcPr>
            <w:tcW w:w="816" w:type="dxa"/>
            <w:vMerge/>
            <w:tcBorders>
              <w:top w:val="nil"/>
              <w:left w:val="nil"/>
              <w:bottom w:val="nil"/>
              <w:right w:val="nil"/>
            </w:tcBorders>
            <w:shd w:val="clear" w:color="auto" w:fill="auto"/>
          </w:tcPr>
          <w:p w14:paraId="48D41EEB" w14:textId="77777777" w:rsidR="000F5FD6" w:rsidRPr="0021627F" w:rsidRDefault="000F5FD6">
            <w:pPr>
              <w:autoSpaceDE w:val="0"/>
              <w:autoSpaceDN w:val="0"/>
              <w:adjustRightInd w:val="0"/>
              <w:spacing w:after="0" w:line="360" w:lineRule="auto"/>
              <w:rPr>
                <w:rFonts w:eastAsia="Calibri" w:cs="Times New Roman"/>
              </w:rPr>
            </w:pPr>
          </w:p>
        </w:tc>
        <w:tc>
          <w:tcPr>
            <w:tcW w:w="1432" w:type="dxa"/>
            <w:tcBorders>
              <w:top w:val="nil"/>
              <w:left w:val="nil"/>
              <w:bottom w:val="nil"/>
              <w:right w:val="nil"/>
            </w:tcBorders>
            <w:shd w:val="clear" w:color="auto" w:fill="auto"/>
          </w:tcPr>
          <w:p w14:paraId="0CB2F33E"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Residual</w:t>
            </w:r>
          </w:p>
        </w:tc>
        <w:tc>
          <w:tcPr>
            <w:tcW w:w="1637" w:type="dxa"/>
            <w:tcBorders>
              <w:top w:val="nil"/>
              <w:left w:val="nil"/>
              <w:bottom w:val="nil"/>
              <w:right w:val="nil"/>
            </w:tcBorders>
            <w:shd w:val="clear" w:color="auto" w:fill="auto"/>
          </w:tcPr>
          <w:p w14:paraId="482A4B25"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51.232</w:t>
            </w:r>
          </w:p>
        </w:tc>
        <w:tc>
          <w:tcPr>
            <w:tcW w:w="1142" w:type="dxa"/>
            <w:tcBorders>
              <w:top w:val="nil"/>
              <w:left w:val="nil"/>
              <w:bottom w:val="nil"/>
              <w:right w:val="nil"/>
            </w:tcBorders>
            <w:shd w:val="clear" w:color="auto" w:fill="auto"/>
          </w:tcPr>
          <w:p w14:paraId="19919812"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117</w:t>
            </w:r>
          </w:p>
        </w:tc>
        <w:tc>
          <w:tcPr>
            <w:tcW w:w="1569" w:type="dxa"/>
            <w:tcBorders>
              <w:top w:val="nil"/>
              <w:left w:val="nil"/>
              <w:bottom w:val="nil"/>
              <w:right w:val="nil"/>
            </w:tcBorders>
            <w:shd w:val="clear" w:color="auto" w:fill="auto"/>
          </w:tcPr>
          <w:p w14:paraId="0183A4EA"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.438</w:t>
            </w:r>
          </w:p>
        </w:tc>
        <w:tc>
          <w:tcPr>
            <w:tcW w:w="1142" w:type="dxa"/>
            <w:tcBorders>
              <w:top w:val="nil"/>
              <w:left w:val="nil"/>
              <w:bottom w:val="nil"/>
              <w:right w:val="nil"/>
            </w:tcBorders>
            <w:shd w:val="clear" w:color="auto" w:fill="auto"/>
            <w:vAlign w:val="center"/>
          </w:tcPr>
          <w:p w14:paraId="325A453A" w14:textId="77777777" w:rsidR="000F5FD6" w:rsidRPr="0021627F" w:rsidRDefault="000F5FD6" w:rsidP="00D248F2">
            <w:pPr>
              <w:autoSpaceDE w:val="0"/>
              <w:autoSpaceDN w:val="0"/>
              <w:adjustRightInd w:val="0"/>
              <w:spacing w:after="0" w:line="360" w:lineRule="auto"/>
              <w:jc w:val="center"/>
              <w:rPr>
                <w:rFonts w:eastAsia="Calibri" w:cs="Times New Roman"/>
              </w:rPr>
            </w:pPr>
          </w:p>
        </w:tc>
        <w:tc>
          <w:tcPr>
            <w:tcW w:w="1144" w:type="dxa"/>
            <w:tcBorders>
              <w:top w:val="nil"/>
              <w:left w:val="nil"/>
              <w:bottom w:val="nil"/>
              <w:right w:val="nil"/>
            </w:tcBorders>
            <w:shd w:val="clear" w:color="auto" w:fill="auto"/>
            <w:vAlign w:val="center"/>
          </w:tcPr>
          <w:p w14:paraId="4C1E9FF5" w14:textId="77777777" w:rsidR="000F5FD6" w:rsidRPr="0021627F" w:rsidRDefault="000F5FD6" w:rsidP="00D248F2">
            <w:pPr>
              <w:autoSpaceDE w:val="0"/>
              <w:autoSpaceDN w:val="0"/>
              <w:adjustRightInd w:val="0"/>
              <w:spacing w:after="0" w:line="360" w:lineRule="auto"/>
              <w:jc w:val="center"/>
              <w:rPr>
                <w:rFonts w:eastAsia="Calibri" w:cs="Times New Roman"/>
              </w:rPr>
            </w:pPr>
          </w:p>
        </w:tc>
      </w:tr>
      <w:tr w:rsidR="000F5FD6" w:rsidRPr="00F55BB1" w14:paraId="2B7BCD69" w14:textId="77777777" w:rsidTr="00D248F2">
        <w:trPr>
          <w:cantSplit/>
          <w:trHeight w:val="146"/>
        </w:trPr>
        <w:tc>
          <w:tcPr>
            <w:tcW w:w="816" w:type="dxa"/>
            <w:vMerge/>
            <w:tcBorders>
              <w:top w:val="nil"/>
              <w:left w:val="nil"/>
              <w:bottom w:val="nil"/>
              <w:right w:val="nil"/>
            </w:tcBorders>
            <w:shd w:val="clear" w:color="auto" w:fill="auto"/>
          </w:tcPr>
          <w:p w14:paraId="57628E05" w14:textId="77777777" w:rsidR="000F5FD6" w:rsidRPr="0021627F" w:rsidRDefault="000F5FD6">
            <w:pPr>
              <w:autoSpaceDE w:val="0"/>
              <w:autoSpaceDN w:val="0"/>
              <w:adjustRightInd w:val="0"/>
              <w:spacing w:after="0" w:line="360" w:lineRule="auto"/>
              <w:rPr>
                <w:rFonts w:eastAsia="Calibri" w:cs="Times New Roman"/>
              </w:rPr>
            </w:pPr>
          </w:p>
        </w:tc>
        <w:tc>
          <w:tcPr>
            <w:tcW w:w="1432" w:type="dxa"/>
            <w:tcBorders>
              <w:top w:val="nil"/>
              <w:left w:val="nil"/>
              <w:bottom w:val="nil"/>
              <w:right w:val="nil"/>
            </w:tcBorders>
            <w:shd w:val="clear" w:color="auto" w:fill="auto"/>
          </w:tcPr>
          <w:p w14:paraId="7AEF4861"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Total</w:t>
            </w:r>
          </w:p>
        </w:tc>
        <w:tc>
          <w:tcPr>
            <w:tcW w:w="1637" w:type="dxa"/>
            <w:tcBorders>
              <w:top w:val="nil"/>
              <w:left w:val="nil"/>
              <w:bottom w:val="nil"/>
              <w:right w:val="nil"/>
            </w:tcBorders>
            <w:shd w:val="clear" w:color="auto" w:fill="auto"/>
          </w:tcPr>
          <w:p w14:paraId="48B8A706"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68.056</w:t>
            </w:r>
          </w:p>
        </w:tc>
        <w:tc>
          <w:tcPr>
            <w:tcW w:w="1142" w:type="dxa"/>
            <w:tcBorders>
              <w:top w:val="nil"/>
              <w:left w:val="nil"/>
              <w:bottom w:val="nil"/>
              <w:right w:val="nil"/>
            </w:tcBorders>
            <w:shd w:val="clear" w:color="auto" w:fill="auto"/>
          </w:tcPr>
          <w:p w14:paraId="6EEC7FB2" w14:textId="77777777" w:rsidR="000F5FD6" w:rsidRPr="0021627F" w:rsidRDefault="00000000" w:rsidP="00D248F2">
            <w:pPr>
              <w:autoSpaceDE w:val="0"/>
              <w:autoSpaceDN w:val="0"/>
              <w:adjustRightInd w:val="0"/>
              <w:spacing w:after="0" w:line="360" w:lineRule="auto"/>
              <w:ind w:left="60" w:right="60"/>
              <w:jc w:val="center"/>
              <w:rPr>
                <w:rFonts w:eastAsia="Calibri" w:cs="Times New Roman"/>
              </w:rPr>
            </w:pPr>
            <w:r w:rsidRPr="0021627F">
              <w:rPr>
                <w:rFonts w:eastAsia="Calibri" w:cs="Times New Roman"/>
              </w:rPr>
              <w:t>118</w:t>
            </w:r>
          </w:p>
        </w:tc>
        <w:tc>
          <w:tcPr>
            <w:tcW w:w="1569" w:type="dxa"/>
            <w:tcBorders>
              <w:top w:val="nil"/>
              <w:left w:val="nil"/>
              <w:bottom w:val="nil"/>
              <w:right w:val="nil"/>
            </w:tcBorders>
            <w:shd w:val="clear" w:color="auto" w:fill="auto"/>
            <w:vAlign w:val="center"/>
          </w:tcPr>
          <w:p w14:paraId="01EBCCCC" w14:textId="77777777" w:rsidR="000F5FD6" w:rsidRPr="0021627F" w:rsidRDefault="000F5FD6" w:rsidP="00D248F2">
            <w:pPr>
              <w:autoSpaceDE w:val="0"/>
              <w:autoSpaceDN w:val="0"/>
              <w:adjustRightInd w:val="0"/>
              <w:spacing w:after="0" w:line="360" w:lineRule="auto"/>
              <w:jc w:val="center"/>
              <w:rPr>
                <w:rFonts w:eastAsia="Calibri" w:cs="Times New Roman"/>
              </w:rPr>
            </w:pPr>
          </w:p>
        </w:tc>
        <w:tc>
          <w:tcPr>
            <w:tcW w:w="1142" w:type="dxa"/>
            <w:tcBorders>
              <w:top w:val="nil"/>
              <w:left w:val="nil"/>
              <w:bottom w:val="nil"/>
              <w:right w:val="nil"/>
            </w:tcBorders>
            <w:shd w:val="clear" w:color="auto" w:fill="auto"/>
            <w:vAlign w:val="center"/>
          </w:tcPr>
          <w:p w14:paraId="4E1C6EC6" w14:textId="77777777" w:rsidR="000F5FD6" w:rsidRPr="0021627F" w:rsidRDefault="000F5FD6" w:rsidP="00D248F2">
            <w:pPr>
              <w:autoSpaceDE w:val="0"/>
              <w:autoSpaceDN w:val="0"/>
              <w:adjustRightInd w:val="0"/>
              <w:spacing w:after="0" w:line="360" w:lineRule="auto"/>
              <w:jc w:val="center"/>
              <w:rPr>
                <w:rFonts w:eastAsia="Calibri" w:cs="Times New Roman"/>
              </w:rPr>
            </w:pPr>
          </w:p>
        </w:tc>
        <w:tc>
          <w:tcPr>
            <w:tcW w:w="1144" w:type="dxa"/>
            <w:tcBorders>
              <w:top w:val="nil"/>
              <w:left w:val="nil"/>
              <w:bottom w:val="nil"/>
              <w:right w:val="nil"/>
            </w:tcBorders>
            <w:shd w:val="clear" w:color="auto" w:fill="auto"/>
            <w:vAlign w:val="center"/>
          </w:tcPr>
          <w:p w14:paraId="33D27268" w14:textId="77777777" w:rsidR="000F5FD6" w:rsidRPr="0021627F" w:rsidRDefault="000F5FD6" w:rsidP="00D248F2">
            <w:pPr>
              <w:autoSpaceDE w:val="0"/>
              <w:autoSpaceDN w:val="0"/>
              <w:adjustRightInd w:val="0"/>
              <w:spacing w:after="0" w:line="360" w:lineRule="auto"/>
              <w:jc w:val="center"/>
              <w:rPr>
                <w:rFonts w:eastAsia="Calibri" w:cs="Times New Roman"/>
              </w:rPr>
            </w:pPr>
          </w:p>
        </w:tc>
      </w:tr>
      <w:tr w:rsidR="000F5FD6" w:rsidRPr="00F55BB1" w14:paraId="2B88618A" w14:textId="77777777" w:rsidTr="00D248F2">
        <w:trPr>
          <w:cantSplit/>
          <w:trHeight w:val="483"/>
        </w:trPr>
        <w:tc>
          <w:tcPr>
            <w:tcW w:w="8882" w:type="dxa"/>
            <w:gridSpan w:val="7"/>
            <w:tcBorders>
              <w:top w:val="nil"/>
              <w:left w:val="nil"/>
              <w:bottom w:val="nil"/>
              <w:right w:val="nil"/>
            </w:tcBorders>
            <w:shd w:val="clear" w:color="auto" w:fill="auto"/>
          </w:tcPr>
          <w:p w14:paraId="4783EF83"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a. Dependent variable: HDC</w:t>
            </w:r>
          </w:p>
        </w:tc>
      </w:tr>
      <w:tr w:rsidR="000F5FD6" w:rsidRPr="00F55BB1" w14:paraId="27F6D15D" w14:textId="77777777" w:rsidTr="00D248F2">
        <w:trPr>
          <w:cantSplit/>
          <w:trHeight w:val="470"/>
        </w:trPr>
        <w:tc>
          <w:tcPr>
            <w:tcW w:w="8882" w:type="dxa"/>
            <w:gridSpan w:val="7"/>
            <w:tcBorders>
              <w:top w:val="nil"/>
              <w:left w:val="nil"/>
              <w:bottom w:val="single" w:sz="4" w:space="0" w:color="auto"/>
              <w:right w:val="nil"/>
            </w:tcBorders>
            <w:shd w:val="clear" w:color="auto" w:fill="auto"/>
          </w:tcPr>
          <w:p w14:paraId="2A12A2A8" w14:textId="77777777" w:rsidR="000F5FD6" w:rsidRPr="0021627F" w:rsidRDefault="00000000">
            <w:pPr>
              <w:autoSpaceDE w:val="0"/>
              <w:autoSpaceDN w:val="0"/>
              <w:adjustRightInd w:val="0"/>
              <w:spacing w:after="0" w:line="360" w:lineRule="auto"/>
              <w:ind w:left="60" w:right="60"/>
              <w:rPr>
                <w:rFonts w:eastAsia="Calibri" w:cs="Times New Roman"/>
              </w:rPr>
            </w:pPr>
            <w:r w:rsidRPr="0021627F">
              <w:rPr>
                <w:rFonts w:eastAsia="Calibri" w:cs="Times New Roman"/>
              </w:rPr>
              <w:t>b. Predictors: (constant), NA</w:t>
            </w:r>
          </w:p>
        </w:tc>
      </w:tr>
    </w:tbl>
    <w:p w14:paraId="41983106" w14:textId="32528C83" w:rsidR="0063465F" w:rsidRDefault="0063465F" w:rsidP="0063465F">
      <w:bookmarkStart w:id="103" w:name="_Toc144160640"/>
      <w:r w:rsidRPr="003A7B3D">
        <w:t>Source: Author</w:t>
      </w:r>
      <w:r>
        <w:t>s</w:t>
      </w:r>
    </w:p>
    <w:p w14:paraId="527A8489" w14:textId="77777777" w:rsidR="00CB2F75" w:rsidRDefault="00CB2F75" w:rsidP="0063465F"/>
    <w:p w14:paraId="4C3BF1AB" w14:textId="77777777" w:rsidR="00DA02B7" w:rsidRDefault="00DA02B7" w:rsidP="0063465F"/>
    <w:p w14:paraId="24FD2BB4" w14:textId="77777777" w:rsidR="00DA02B7" w:rsidRDefault="00DA02B7" w:rsidP="0063465F"/>
    <w:p w14:paraId="5FC49F42" w14:textId="77777777" w:rsidR="00DA02B7" w:rsidRDefault="00DA02B7" w:rsidP="0063465F"/>
    <w:p w14:paraId="41AF5839" w14:textId="77777777" w:rsidR="00DA02B7" w:rsidRDefault="00DA02B7" w:rsidP="0063465F"/>
    <w:p w14:paraId="6E8E620E" w14:textId="294B6C7C" w:rsidR="00DA02B7" w:rsidRPr="0021627F" w:rsidRDefault="00DA02B7" w:rsidP="0021627F">
      <w:pPr>
        <w:pStyle w:val="Caption"/>
        <w:keepNext/>
        <w:rPr>
          <w:rFonts w:ascii="Sylfaen" w:hAnsi="Sylfaen"/>
          <w:i w:val="0"/>
          <w:iCs w:val="0"/>
          <w:color w:val="auto"/>
          <w:sz w:val="22"/>
          <w:szCs w:val="22"/>
        </w:rPr>
      </w:pPr>
      <w:r w:rsidRPr="0021627F">
        <w:rPr>
          <w:rFonts w:ascii="Sylfaen" w:hAnsi="Sylfaen"/>
          <w:i w:val="0"/>
          <w:iCs w:val="0"/>
          <w:color w:val="auto"/>
          <w:sz w:val="22"/>
          <w:szCs w:val="22"/>
        </w:rPr>
        <w:lastRenderedPageBreak/>
        <w:t xml:space="preserve">Table </w:t>
      </w:r>
      <w:r w:rsidRPr="0021627F">
        <w:rPr>
          <w:rFonts w:ascii="Sylfaen" w:hAnsi="Sylfaen"/>
          <w:i w:val="0"/>
          <w:iCs w:val="0"/>
          <w:color w:val="auto"/>
          <w:sz w:val="22"/>
          <w:szCs w:val="22"/>
        </w:rPr>
        <w:fldChar w:fldCharType="begin"/>
      </w:r>
      <w:r w:rsidRPr="0021627F">
        <w:rPr>
          <w:rFonts w:ascii="Sylfaen" w:hAnsi="Sylfaen"/>
          <w:i w:val="0"/>
          <w:iCs w:val="0"/>
          <w:color w:val="auto"/>
          <w:sz w:val="22"/>
          <w:szCs w:val="22"/>
        </w:rPr>
        <w:instrText xml:space="preserve"> SEQ Table \* ARABIC </w:instrText>
      </w:r>
      <w:r w:rsidRPr="0021627F">
        <w:rPr>
          <w:rFonts w:ascii="Sylfaen" w:hAnsi="Sylfaen"/>
          <w:i w:val="0"/>
          <w:iCs w:val="0"/>
          <w:color w:val="auto"/>
          <w:sz w:val="22"/>
          <w:szCs w:val="22"/>
        </w:rPr>
        <w:fldChar w:fldCharType="separate"/>
      </w:r>
      <w:r w:rsidR="003C5AFE" w:rsidRPr="0021627F">
        <w:rPr>
          <w:rFonts w:ascii="Sylfaen" w:hAnsi="Sylfaen"/>
          <w:i w:val="0"/>
          <w:iCs w:val="0"/>
          <w:noProof/>
          <w:color w:val="auto"/>
          <w:sz w:val="22"/>
          <w:szCs w:val="22"/>
        </w:rPr>
        <w:t>23</w:t>
      </w:r>
      <w:r w:rsidRPr="0021627F">
        <w:rPr>
          <w:rFonts w:ascii="Sylfaen" w:hAnsi="Sylfaen"/>
          <w:i w:val="0"/>
          <w:iCs w:val="0"/>
          <w:color w:val="auto"/>
          <w:sz w:val="22"/>
          <w:szCs w:val="22"/>
        </w:rPr>
        <w:fldChar w:fldCharType="end"/>
      </w:r>
      <w:r w:rsidRPr="0021627F">
        <w:rPr>
          <w:rFonts w:ascii="Sylfaen" w:hAnsi="Sylfaen"/>
          <w:i w:val="0"/>
          <w:iCs w:val="0"/>
          <w:color w:val="auto"/>
          <w:sz w:val="22"/>
          <w:szCs w:val="22"/>
        </w:rPr>
        <w:t>. Coefficients.</w:t>
      </w:r>
    </w:p>
    <w:tbl>
      <w:tblPr>
        <w:tblW w:w="8978"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Caption w:val="Merged heading row."/>
        <w:tblDescription w:val="The heading row has been merged to cover the 9 columns below. The text reads &quot;Coefficients&quot;."/>
      </w:tblPr>
      <w:tblGrid>
        <w:gridCol w:w="402"/>
        <w:gridCol w:w="1274"/>
        <w:gridCol w:w="29"/>
        <w:gridCol w:w="1137"/>
        <w:gridCol w:w="962"/>
        <w:gridCol w:w="1490"/>
        <w:gridCol w:w="897"/>
        <w:gridCol w:w="897"/>
        <w:gridCol w:w="1110"/>
        <w:gridCol w:w="780"/>
      </w:tblGrid>
      <w:tr w:rsidR="000F5FD6" w:rsidRPr="00F55BB1" w14:paraId="19FE37F2" w14:textId="77777777" w:rsidTr="00D248F2">
        <w:trPr>
          <w:cantSplit/>
          <w:trHeight w:val="314"/>
          <w:jc w:val="center"/>
        </w:trPr>
        <w:tc>
          <w:tcPr>
            <w:tcW w:w="8978" w:type="dxa"/>
            <w:gridSpan w:val="10"/>
            <w:tcBorders>
              <w:bottom w:val="single" w:sz="4" w:space="0" w:color="auto"/>
            </w:tcBorders>
            <w:shd w:val="clear" w:color="auto" w:fill="auto"/>
            <w:vAlign w:val="center"/>
          </w:tcPr>
          <w:bookmarkEnd w:id="103"/>
          <w:p w14:paraId="15F2ADB2" w14:textId="77777777" w:rsidR="000F5FD6" w:rsidRPr="0021627F" w:rsidRDefault="00000000" w:rsidP="0021627F">
            <w:pPr>
              <w:autoSpaceDE w:val="0"/>
              <w:autoSpaceDN w:val="0"/>
              <w:adjustRightInd w:val="0"/>
              <w:spacing w:after="120"/>
              <w:ind w:left="60" w:right="60"/>
              <w:jc w:val="center"/>
              <w:rPr>
                <w:rFonts w:eastAsia="Calibri" w:cs="Times New Roman"/>
              </w:rPr>
            </w:pPr>
            <w:r w:rsidRPr="0021627F">
              <w:rPr>
                <w:rFonts w:eastAsia="Calibri" w:cs="Times New Roman"/>
              </w:rPr>
              <w:t>Coefficients</w:t>
            </w:r>
          </w:p>
        </w:tc>
      </w:tr>
      <w:tr w:rsidR="000F5FD6" w:rsidRPr="00F55BB1" w14:paraId="14722A98" w14:textId="77777777" w:rsidTr="00D248F2">
        <w:trPr>
          <w:cantSplit/>
          <w:trHeight w:val="628"/>
          <w:jc w:val="center"/>
        </w:trPr>
        <w:tc>
          <w:tcPr>
            <w:tcW w:w="1676" w:type="dxa"/>
            <w:gridSpan w:val="2"/>
            <w:vMerge w:val="restart"/>
            <w:tcBorders>
              <w:top w:val="single" w:sz="4" w:space="0" w:color="auto"/>
            </w:tcBorders>
            <w:shd w:val="clear" w:color="auto" w:fill="auto"/>
            <w:vAlign w:val="bottom"/>
          </w:tcPr>
          <w:p w14:paraId="48B4EDD2" w14:textId="77777777" w:rsidR="000F5FD6" w:rsidRPr="0021627F" w:rsidRDefault="00000000" w:rsidP="0021627F">
            <w:pPr>
              <w:autoSpaceDE w:val="0"/>
              <w:autoSpaceDN w:val="0"/>
              <w:adjustRightInd w:val="0"/>
              <w:spacing w:after="120"/>
              <w:ind w:left="60" w:right="60"/>
              <w:rPr>
                <w:rFonts w:eastAsia="Calibri" w:cs="Times New Roman"/>
              </w:rPr>
            </w:pPr>
            <w:r w:rsidRPr="0021627F">
              <w:rPr>
                <w:rFonts w:eastAsia="Calibri" w:cs="Times New Roman"/>
              </w:rPr>
              <w:t>Model</w:t>
            </w:r>
          </w:p>
        </w:tc>
        <w:tc>
          <w:tcPr>
            <w:tcW w:w="2128" w:type="dxa"/>
            <w:gridSpan w:val="3"/>
            <w:tcBorders>
              <w:top w:val="single" w:sz="4" w:space="0" w:color="auto"/>
            </w:tcBorders>
            <w:shd w:val="clear" w:color="auto" w:fill="auto"/>
            <w:vAlign w:val="bottom"/>
          </w:tcPr>
          <w:p w14:paraId="60145FE3" w14:textId="77777777" w:rsidR="000F5FD6" w:rsidRPr="0021627F" w:rsidRDefault="00000000" w:rsidP="0021627F">
            <w:pPr>
              <w:autoSpaceDE w:val="0"/>
              <w:autoSpaceDN w:val="0"/>
              <w:adjustRightInd w:val="0"/>
              <w:spacing w:after="120"/>
              <w:ind w:left="60" w:right="60"/>
              <w:jc w:val="center"/>
              <w:rPr>
                <w:rFonts w:eastAsia="Calibri" w:cs="Times New Roman"/>
              </w:rPr>
            </w:pPr>
            <w:r w:rsidRPr="0021627F">
              <w:rPr>
                <w:rFonts w:eastAsia="Calibri" w:cs="Times New Roman"/>
              </w:rPr>
              <w:t>Unstandardised coefficients</w:t>
            </w:r>
          </w:p>
        </w:tc>
        <w:tc>
          <w:tcPr>
            <w:tcW w:w="1490" w:type="dxa"/>
            <w:tcBorders>
              <w:top w:val="single" w:sz="4" w:space="0" w:color="auto"/>
            </w:tcBorders>
            <w:shd w:val="clear" w:color="auto" w:fill="auto"/>
            <w:vAlign w:val="bottom"/>
          </w:tcPr>
          <w:p w14:paraId="08AF7610" w14:textId="77777777" w:rsidR="000F5FD6" w:rsidRPr="0021627F" w:rsidRDefault="00000000" w:rsidP="0021627F">
            <w:pPr>
              <w:autoSpaceDE w:val="0"/>
              <w:autoSpaceDN w:val="0"/>
              <w:adjustRightInd w:val="0"/>
              <w:spacing w:after="120"/>
              <w:ind w:left="60" w:right="60"/>
              <w:jc w:val="center"/>
              <w:rPr>
                <w:rFonts w:eastAsia="Calibri" w:cs="Times New Roman"/>
              </w:rPr>
            </w:pPr>
            <w:r w:rsidRPr="0021627F">
              <w:rPr>
                <w:rFonts w:eastAsia="Calibri" w:cs="Times New Roman"/>
              </w:rPr>
              <w:t>Standardised coefficients</w:t>
            </w:r>
          </w:p>
        </w:tc>
        <w:tc>
          <w:tcPr>
            <w:tcW w:w="897" w:type="dxa"/>
            <w:vMerge w:val="restart"/>
            <w:tcBorders>
              <w:top w:val="single" w:sz="4" w:space="0" w:color="auto"/>
            </w:tcBorders>
            <w:shd w:val="clear" w:color="auto" w:fill="auto"/>
            <w:vAlign w:val="bottom"/>
          </w:tcPr>
          <w:p w14:paraId="4E50FB2F" w14:textId="77777777" w:rsidR="000F5FD6" w:rsidRPr="0021627F" w:rsidRDefault="00000000" w:rsidP="0021627F">
            <w:pPr>
              <w:autoSpaceDE w:val="0"/>
              <w:autoSpaceDN w:val="0"/>
              <w:adjustRightInd w:val="0"/>
              <w:spacing w:after="120"/>
              <w:ind w:left="60" w:right="60"/>
              <w:jc w:val="center"/>
              <w:rPr>
                <w:rFonts w:eastAsia="Calibri" w:cs="Times New Roman"/>
              </w:rPr>
            </w:pPr>
            <w:r w:rsidRPr="0021627F">
              <w:rPr>
                <w:rFonts w:eastAsia="Calibri" w:cs="Times New Roman"/>
              </w:rPr>
              <w:t>t</w:t>
            </w:r>
          </w:p>
        </w:tc>
        <w:tc>
          <w:tcPr>
            <w:tcW w:w="897" w:type="dxa"/>
            <w:vMerge w:val="restart"/>
            <w:tcBorders>
              <w:top w:val="single" w:sz="4" w:space="0" w:color="auto"/>
            </w:tcBorders>
            <w:shd w:val="clear" w:color="auto" w:fill="auto"/>
            <w:vAlign w:val="bottom"/>
          </w:tcPr>
          <w:p w14:paraId="13C11CD5" w14:textId="77777777" w:rsidR="000F5FD6" w:rsidRPr="0021627F" w:rsidRDefault="00000000" w:rsidP="0021627F">
            <w:pPr>
              <w:autoSpaceDE w:val="0"/>
              <w:autoSpaceDN w:val="0"/>
              <w:adjustRightInd w:val="0"/>
              <w:spacing w:after="120"/>
              <w:ind w:left="60" w:right="60"/>
              <w:jc w:val="center"/>
              <w:rPr>
                <w:rFonts w:eastAsia="Calibri" w:cs="Times New Roman"/>
              </w:rPr>
            </w:pPr>
            <w:r w:rsidRPr="0021627F">
              <w:rPr>
                <w:rFonts w:eastAsia="Calibri" w:cs="Times New Roman"/>
              </w:rPr>
              <w:t>Sig.</w:t>
            </w:r>
          </w:p>
        </w:tc>
        <w:tc>
          <w:tcPr>
            <w:tcW w:w="1890" w:type="dxa"/>
            <w:gridSpan w:val="2"/>
            <w:tcBorders>
              <w:top w:val="single" w:sz="4" w:space="0" w:color="auto"/>
            </w:tcBorders>
            <w:shd w:val="clear" w:color="auto" w:fill="auto"/>
            <w:vAlign w:val="bottom"/>
          </w:tcPr>
          <w:p w14:paraId="727BDA4A" w14:textId="77777777" w:rsidR="000F5FD6" w:rsidRPr="0021627F" w:rsidRDefault="00000000" w:rsidP="0021627F">
            <w:pPr>
              <w:autoSpaceDE w:val="0"/>
              <w:autoSpaceDN w:val="0"/>
              <w:adjustRightInd w:val="0"/>
              <w:spacing w:after="120"/>
              <w:ind w:left="60" w:right="60"/>
              <w:jc w:val="center"/>
              <w:rPr>
                <w:rFonts w:eastAsia="Calibri" w:cs="Times New Roman"/>
              </w:rPr>
            </w:pPr>
            <w:r w:rsidRPr="0021627F">
              <w:rPr>
                <w:rFonts w:eastAsia="Calibri" w:cs="Times New Roman"/>
              </w:rPr>
              <w:t>Collinearity statistics</w:t>
            </w:r>
          </w:p>
        </w:tc>
      </w:tr>
      <w:tr w:rsidR="000F5FD6" w:rsidRPr="00F55BB1" w14:paraId="3B8FC882" w14:textId="77777777" w:rsidTr="00D248F2">
        <w:trPr>
          <w:cantSplit/>
          <w:trHeight w:val="141"/>
          <w:jc w:val="center"/>
        </w:trPr>
        <w:tc>
          <w:tcPr>
            <w:tcW w:w="1676" w:type="dxa"/>
            <w:gridSpan w:val="2"/>
            <w:vMerge/>
            <w:tcBorders>
              <w:bottom w:val="single" w:sz="4" w:space="0" w:color="auto"/>
            </w:tcBorders>
            <w:shd w:val="clear" w:color="auto" w:fill="auto"/>
            <w:vAlign w:val="bottom"/>
          </w:tcPr>
          <w:p w14:paraId="7AD8B74C" w14:textId="77777777" w:rsidR="000F5FD6" w:rsidRPr="0021627F" w:rsidRDefault="000F5FD6" w:rsidP="0021627F">
            <w:pPr>
              <w:autoSpaceDE w:val="0"/>
              <w:autoSpaceDN w:val="0"/>
              <w:adjustRightInd w:val="0"/>
              <w:spacing w:after="120"/>
              <w:rPr>
                <w:rFonts w:eastAsia="Calibri" w:cs="Times New Roman"/>
              </w:rPr>
            </w:pPr>
          </w:p>
        </w:tc>
        <w:tc>
          <w:tcPr>
            <w:tcW w:w="1166" w:type="dxa"/>
            <w:gridSpan w:val="2"/>
            <w:tcBorders>
              <w:bottom w:val="single" w:sz="4" w:space="0" w:color="auto"/>
            </w:tcBorders>
            <w:shd w:val="clear" w:color="auto" w:fill="auto"/>
            <w:vAlign w:val="bottom"/>
          </w:tcPr>
          <w:p w14:paraId="66FCD3A5" w14:textId="77777777" w:rsidR="000F5FD6" w:rsidRPr="0021627F" w:rsidRDefault="00000000" w:rsidP="0021627F">
            <w:pPr>
              <w:autoSpaceDE w:val="0"/>
              <w:autoSpaceDN w:val="0"/>
              <w:adjustRightInd w:val="0"/>
              <w:snapToGrid w:val="0"/>
              <w:spacing w:after="120"/>
              <w:ind w:left="60" w:right="60"/>
              <w:contextualSpacing/>
              <w:jc w:val="center"/>
              <w:rPr>
                <w:rFonts w:eastAsia="Calibri" w:cs="Times New Roman"/>
              </w:rPr>
            </w:pPr>
            <w:r w:rsidRPr="0021627F">
              <w:rPr>
                <w:rFonts w:eastAsia="Calibri" w:cs="Times New Roman"/>
              </w:rPr>
              <w:t>B</w:t>
            </w:r>
          </w:p>
        </w:tc>
        <w:tc>
          <w:tcPr>
            <w:tcW w:w="962" w:type="dxa"/>
            <w:tcBorders>
              <w:bottom w:val="single" w:sz="4" w:space="0" w:color="auto"/>
            </w:tcBorders>
            <w:shd w:val="clear" w:color="auto" w:fill="auto"/>
            <w:vAlign w:val="bottom"/>
          </w:tcPr>
          <w:p w14:paraId="0C5056A8" w14:textId="77777777" w:rsidR="000F5FD6" w:rsidRPr="0021627F" w:rsidRDefault="00000000" w:rsidP="0021627F">
            <w:pPr>
              <w:autoSpaceDE w:val="0"/>
              <w:autoSpaceDN w:val="0"/>
              <w:adjustRightInd w:val="0"/>
              <w:snapToGrid w:val="0"/>
              <w:spacing w:after="120"/>
              <w:ind w:left="60" w:right="60"/>
              <w:contextualSpacing/>
              <w:jc w:val="center"/>
              <w:rPr>
                <w:rFonts w:eastAsia="Calibri" w:cs="Times New Roman"/>
              </w:rPr>
            </w:pPr>
            <w:r w:rsidRPr="0021627F">
              <w:rPr>
                <w:rFonts w:eastAsia="Calibri" w:cs="Times New Roman"/>
              </w:rPr>
              <w:t>Std. Error</w:t>
            </w:r>
          </w:p>
        </w:tc>
        <w:tc>
          <w:tcPr>
            <w:tcW w:w="1490" w:type="dxa"/>
            <w:tcBorders>
              <w:bottom w:val="single" w:sz="4" w:space="0" w:color="auto"/>
            </w:tcBorders>
            <w:shd w:val="clear" w:color="auto" w:fill="auto"/>
            <w:vAlign w:val="bottom"/>
          </w:tcPr>
          <w:p w14:paraId="01192C39" w14:textId="77777777" w:rsidR="000F5FD6" w:rsidRPr="0021627F" w:rsidRDefault="00000000" w:rsidP="0021627F">
            <w:pPr>
              <w:autoSpaceDE w:val="0"/>
              <w:autoSpaceDN w:val="0"/>
              <w:adjustRightInd w:val="0"/>
              <w:snapToGrid w:val="0"/>
              <w:spacing w:after="120"/>
              <w:ind w:left="60" w:right="60"/>
              <w:contextualSpacing/>
              <w:jc w:val="center"/>
              <w:rPr>
                <w:rFonts w:eastAsia="Calibri" w:cs="Times New Roman"/>
              </w:rPr>
            </w:pPr>
            <w:r w:rsidRPr="0021627F">
              <w:rPr>
                <w:rFonts w:eastAsia="Calibri" w:cs="Times New Roman"/>
              </w:rPr>
              <w:t>Beta</w:t>
            </w:r>
          </w:p>
        </w:tc>
        <w:tc>
          <w:tcPr>
            <w:tcW w:w="897" w:type="dxa"/>
            <w:vMerge/>
            <w:tcBorders>
              <w:bottom w:val="single" w:sz="4" w:space="0" w:color="auto"/>
            </w:tcBorders>
            <w:shd w:val="clear" w:color="auto" w:fill="auto"/>
            <w:vAlign w:val="bottom"/>
          </w:tcPr>
          <w:p w14:paraId="3DC23B3B" w14:textId="77777777" w:rsidR="000F5FD6" w:rsidRPr="0021627F" w:rsidRDefault="000F5FD6" w:rsidP="0021627F">
            <w:pPr>
              <w:autoSpaceDE w:val="0"/>
              <w:autoSpaceDN w:val="0"/>
              <w:adjustRightInd w:val="0"/>
              <w:snapToGrid w:val="0"/>
              <w:spacing w:after="120"/>
              <w:contextualSpacing/>
              <w:rPr>
                <w:rFonts w:eastAsia="Calibri" w:cs="Times New Roman"/>
              </w:rPr>
            </w:pPr>
          </w:p>
        </w:tc>
        <w:tc>
          <w:tcPr>
            <w:tcW w:w="897" w:type="dxa"/>
            <w:vMerge/>
            <w:tcBorders>
              <w:bottom w:val="single" w:sz="4" w:space="0" w:color="auto"/>
            </w:tcBorders>
            <w:shd w:val="clear" w:color="auto" w:fill="auto"/>
            <w:vAlign w:val="bottom"/>
          </w:tcPr>
          <w:p w14:paraId="5F672CEF" w14:textId="77777777" w:rsidR="000F5FD6" w:rsidRPr="0021627F" w:rsidRDefault="000F5FD6" w:rsidP="0021627F">
            <w:pPr>
              <w:autoSpaceDE w:val="0"/>
              <w:autoSpaceDN w:val="0"/>
              <w:adjustRightInd w:val="0"/>
              <w:snapToGrid w:val="0"/>
              <w:spacing w:after="120"/>
              <w:contextualSpacing/>
              <w:rPr>
                <w:rFonts w:eastAsia="Calibri" w:cs="Times New Roman"/>
              </w:rPr>
            </w:pPr>
          </w:p>
        </w:tc>
        <w:tc>
          <w:tcPr>
            <w:tcW w:w="1110" w:type="dxa"/>
            <w:tcBorders>
              <w:bottom w:val="single" w:sz="4" w:space="0" w:color="auto"/>
            </w:tcBorders>
            <w:shd w:val="clear" w:color="auto" w:fill="auto"/>
            <w:vAlign w:val="bottom"/>
          </w:tcPr>
          <w:p w14:paraId="1433C4B6" w14:textId="77777777" w:rsidR="000F5FD6" w:rsidRPr="0021627F" w:rsidRDefault="00000000" w:rsidP="0021627F">
            <w:pPr>
              <w:autoSpaceDE w:val="0"/>
              <w:autoSpaceDN w:val="0"/>
              <w:adjustRightInd w:val="0"/>
              <w:snapToGrid w:val="0"/>
              <w:spacing w:after="120"/>
              <w:ind w:left="60" w:right="60"/>
              <w:contextualSpacing/>
              <w:jc w:val="center"/>
              <w:rPr>
                <w:rFonts w:eastAsia="Calibri" w:cs="Times New Roman"/>
              </w:rPr>
            </w:pPr>
            <w:r w:rsidRPr="0021627F">
              <w:rPr>
                <w:rFonts w:eastAsia="Calibri" w:cs="Times New Roman"/>
              </w:rPr>
              <w:t>Tolerance</w:t>
            </w:r>
          </w:p>
        </w:tc>
        <w:tc>
          <w:tcPr>
            <w:tcW w:w="780" w:type="dxa"/>
            <w:tcBorders>
              <w:bottom w:val="single" w:sz="4" w:space="0" w:color="auto"/>
            </w:tcBorders>
            <w:shd w:val="clear" w:color="auto" w:fill="auto"/>
            <w:vAlign w:val="bottom"/>
          </w:tcPr>
          <w:p w14:paraId="210E4592" w14:textId="77777777" w:rsidR="000F5FD6" w:rsidRPr="0021627F" w:rsidRDefault="00000000" w:rsidP="0021627F">
            <w:pPr>
              <w:autoSpaceDE w:val="0"/>
              <w:autoSpaceDN w:val="0"/>
              <w:adjustRightInd w:val="0"/>
              <w:snapToGrid w:val="0"/>
              <w:spacing w:after="120"/>
              <w:ind w:left="60" w:right="60"/>
              <w:contextualSpacing/>
              <w:jc w:val="center"/>
              <w:rPr>
                <w:rFonts w:eastAsia="Calibri" w:cs="Times New Roman"/>
              </w:rPr>
            </w:pPr>
            <w:r w:rsidRPr="0021627F">
              <w:rPr>
                <w:rFonts w:eastAsia="Calibri" w:cs="Times New Roman"/>
              </w:rPr>
              <w:t>VIF</w:t>
            </w:r>
          </w:p>
        </w:tc>
      </w:tr>
      <w:tr w:rsidR="000F5FD6" w:rsidRPr="00F55BB1" w14:paraId="5056AF5D" w14:textId="77777777" w:rsidTr="00D248F2">
        <w:trPr>
          <w:cantSplit/>
          <w:trHeight w:val="314"/>
          <w:jc w:val="center"/>
        </w:trPr>
        <w:tc>
          <w:tcPr>
            <w:tcW w:w="402" w:type="dxa"/>
            <w:vMerge w:val="restart"/>
            <w:tcBorders>
              <w:top w:val="single" w:sz="4" w:space="0" w:color="auto"/>
            </w:tcBorders>
            <w:shd w:val="clear" w:color="auto" w:fill="auto"/>
          </w:tcPr>
          <w:p w14:paraId="160BEE3C" w14:textId="77777777" w:rsidR="000F5FD6" w:rsidRPr="0021627F" w:rsidRDefault="00000000" w:rsidP="0021627F">
            <w:pPr>
              <w:autoSpaceDE w:val="0"/>
              <w:autoSpaceDN w:val="0"/>
              <w:adjustRightInd w:val="0"/>
              <w:spacing w:after="120"/>
              <w:ind w:left="60" w:right="60"/>
              <w:rPr>
                <w:rFonts w:eastAsia="Calibri" w:cs="Times New Roman"/>
              </w:rPr>
            </w:pPr>
            <w:r w:rsidRPr="0021627F">
              <w:rPr>
                <w:rFonts w:eastAsia="Calibri" w:cs="Times New Roman"/>
              </w:rPr>
              <w:t>1</w:t>
            </w:r>
          </w:p>
        </w:tc>
        <w:tc>
          <w:tcPr>
            <w:tcW w:w="1274" w:type="dxa"/>
            <w:tcBorders>
              <w:top w:val="single" w:sz="4" w:space="0" w:color="auto"/>
            </w:tcBorders>
            <w:shd w:val="clear" w:color="auto" w:fill="auto"/>
          </w:tcPr>
          <w:p w14:paraId="62BF2074" w14:textId="77777777" w:rsidR="000F5FD6" w:rsidRPr="0021627F" w:rsidRDefault="00000000" w:rsidP="0021627F">
            <w:pPr>
              <w:autoSpaceDE w:val="0"/>
              <w:autoSpaceDN w:val="0"/>
              <w:adjustRightInd w:val="0"/>
              <w:spacing w:after="120"/>
              <w:ind w:left="60" w:right="60"/>
              <w:rPr>
                <w:rFonts w:eastAsia="Calibri" w:cs="Times New Roman"/>
              </w:rPr>
            </w:pPr>
            <w:r w:rsidRPr="0021627F">
              <w:rPr>
                <w:rFonts w:eastAsia="Calibri" w:cs="Times New Roman"/>
              </w:rPr>
              <w:t>(Constant)</w:t>
            </w:r>
          </w:p>
        </w:tc>
        <w:tc>
          <w:tcPr>
            <w:tcW w:w="1166" w:type="dxa"/>
            <w:gridSpan w:val="2"/>
            <w:tcBorders>
              <w:top w:val="single" w:sz="4" w:space="0" w:color="auto"/>
            </w:tcBorders>
            <w:shd w:val="clear" w:color="auto" w:fill="auto"/>
          </w:tcPr>
          <w:p w14:paraId="594CE5DE" w14:textId="77777777" w:rsidR="000F5FD6" w:rsidRPr="0021627F" w:rsidRDefault="00000000" w:rsidP="0021627F">
            <w:pPr>
              <w:autoSpaceDE w:val="0"/>
              <w:autoSpaceDN w:val="0"/>
              <w:adjustRightInd w:val="0"/>
              <w:spacing w:after="120"/>
              <w:ind w:left="60" w:right="60"/>
              <w:jc w:val="center"/>
              <w:rPr>
                <w:rFonts w:eastAsia="Calibri" w:cs="Times New Roman"/>
              </w:rPr>
            </w:pPr>
            <w:r w:rsidRPr="0021627F">
              <w:rPr>
                <w:rFonts w:eastAsia="Calibri" w:cs="Times New Roman"/>
              </w:rPr>
              <w:t>.648</w:t>
            </w:r>
          </w:p>
        </w:tc>
        <w:tc>
          <w:tcPr>
            <w:tcW w:w="962" w:type="dxa"/>
            <w:tcBorders>
              <w:top w:val="single" w:sz="4" w:space="0" w:color="auto"/>
            </w:tcBorders>
            <w:shd w:val="clear" w:color="auto" w:fill="auto"/>
          </w:tcPr>
          <w:p w14:paraId="761B6CC8" w14:textId="77777777" w:rsidR="000F5FD6" w:rsidRPr="0021627F" w:rsidRDefault="00000000" w:rsidP="0021627F">
            <w:pPr>
              <w:autoSpaceDE w:val="0"/>
              <w:autoSpaceDN w:val="0"/>
              <w:adjustRightInd w:val="0"/>
              <w:spacing w:after="120"/>
              <w:ind w:left="60" w:right="60"/>
              <w:jc w:val="center"/>
              <w:rPr>
                <w:rFonts w:eastAsia="Calibri" w:cs="Times New Roman"/>
              </w:rPr>
            </w:pPr>
            <w:r w:rsidRPr="0021627F">
              <w:rPr>
                <w:rFonts w:eastAsia="Calibri" w:cs="Times New Roman"/>
              </w:rPr>
              <w:t>.521</w:t>
            </w:r>
          </w:p>
        </w:tc>
        <w:tc>
          <w:tcPr>
            <w:tcW w:w="1490" w:type="dxa"/>
            <w:tcBorders>
              <w:top w:val="single" w:sz="4" w:space="0" w:color="auto"/>
            </w:tcBorders>
            <w:shd w:val="clear" w:color="auto" w:fill="auto"/>
            <w:vAlign w:val="center"/>
          </w:tcPr>
          <w:p w14:paraId="15292D85" w14:textId="77777777" w:rsidR="000F5FD6" w:rsidRPr="0021627F" w:rsidRDefault="000F5FD6" w:rsidP="0021627F">
            <w:pPr>
              <w:autoSpaceDE w:val="0"/>
              <w:autoSpaceDN w:val="0"/>
              <w:adjustRightInd w:val="0"/>
              <w:spacing w:after="120"/>
              <w:jc w:val="center"/>
              <w:rPr>
                <w:rFonts w:eastAsia="Calibri" w:cs="Times New Roman"/>
              </w:rPr>
            </w:pPr>
          </w:p>
        </w:tc>
        <w:tc>
          <w:tcPr>
            <w:tcW w:w="897" w:type="dxa"/>
            <w:tcBorders>
              <w:top w:val="single" w:sz="4" w:space="0" w:color="auto"/>
            </w:tcBorders>
            <w:shd w:val="clear" w:color="auto" w:fill="auto"/>
          </w:tcPr>
          <w:p w14:paraId="67C3FA57" w14:textId="77777777" w:rsidR="000F5FD6" w:rsidRPr="0021627F" w:rsidRDefault="00000000" w:rsidP="0021627F">
            <w:pPr>
              <w:autoSpaceDE w:val="0"/>
              <w:autoSpaceDN w:val="0"/>
              <w:adjustRightInd w:val="0"/>
              <w:spacing w:after="120"/>
              <w:ind w:left="60" w:right="60"/>
              <w:jc w:val="center"/>
              <w:rPr>
                <w:rFonts w:eastAsia="Calibri" w:cs="Times New Roman"/>
              </w:rPr>
            </w:pPr>
            <w:r w:rsidRPr="0021627F">
              <w:rPr>
                <w:rFonts w:eastAsia="Calibri" w:cs="Times New Roman"/>
              </w:rPr>
              <w:t>1.244</w:t>
            </w:r>
          </w:p>
        </w:tc>
        <w:tc>
          <w:tcPr>
            <w:tcW w:w="897" w:type="dxa"/>
            <w:tcBorders>
              <w:top w:val="single" w:sz="4" w:space="0" w:color="auto"/>
            </w:tcBorders>
            <w:shd w:val="clear" w:color="auto" w:fill="auto"/>
          </w:tcPr>
          <w:p w14:paraId="6467D031" w14:textId="77777777" w:rsidR="000F5FD6" w:rsidRPr="0021627F" w:rsidRDefault="00000000" w:rsidP="0021627F">
            <w:pPr>
              <w:autoSpaceDE w:val="0"/>
              <w:autoSpaceDN w:val="0"/>
              <w:adjustRightInd w:val="0"/>
              <w:spacing w:after="120"/>
              <w:ind w:left="60" w:right="60"/>
              <w:jc w:val="center"/>
              <w:rPr>
                <w:rFonts w:eastAsia="Calibri" w:cs="Times New Roman"/>
              </w:rPr>
            </w:pPr>
            <w:r w:rsidRPr="0021627F">
              <w:rPr>
                <w:rFonts w:eastAsia="Calibri" w:cs="Times New Roman"/>
              </w:rPr>
              <w:t>.216</w:t>
            </w:r>
          </w:p>
        </w:tc>
        <w:tc>
          <w:tcPr>
            <w:tcW w:w="1110" w:type="dxa"/>
            <w:tcBorders>
              <w:top w:val="single" w:sz="4" w:space="0" w:color="auto"/>
            </w:tcBorders>
            <w:shd w:val="clear" w:color="auto" w:fill="auto"/>
            <w:vAlign w:val="center"/>
          </w:tcPr>
          <w:p w14:paraId="7DAAD9EA" w14:textId="77777777" w:rsidR="000F5FD6" w:rsidRPr="0021627F" w:rsidRDefault="000F5FD6" w:rsidP="0021627F">
            <w:pPr>
              <w:autoSpaceDE w:val="0"/>
              <w:autoSpaceDN w:val="0"/>
              <w:adjustRightInd w:val="0"/>
              <w:spacing w:after="120"/>
              <w:jc w:val="center"/>
              <w:rPr>
                <w:rFonts w:eastAsia="Calibri" w:cs="Times New Roman"/>
              </w:rPr>
            </w:pPr>
          </w:p>
        </w:tc>
        <w:tc>
          <w:tcPr>
            <w:tcW w:w="780" w:type="dxa"/>
            <w:shd w:val="clear" w:color="auto" w:fill="auto"/>
            <w:vAlign w:val="center"/>
          </w:tcPr>
          <w:p w14:paraId="1E76D85A" w14:textId="77777777" w:rsidR="000F5FD6" w:rsidRPr="0021627F" w:rsidRDefault="000F5FD6" w:rsidP="0021627F">
            <w:pPr>
              <w:autoSpaceDE w:val="0"/>
              <w:autoSpaceDN w:val="0"/>
              <w:adjustRightInd w:val="0"/>
              <w:spacing w:after="120"/>
              <w:jc w:val="center"/>
              <w:rPr>
                <w:rFonts w:eastAsia="Calibri" w:cs="Times New Roman"/>
              </w:rPr>
            </w:pPr>
          </w:p>
        </w:tc>
      </w:tr>
      <w:tr w:rsidR="000F5FD6" w:rsidRPr="00F55BB1" w14:paraId="2B8946E8" w14:textId="77777777" w:rsidTr="00D248F2">
        <w:trPr>
          <w:cantSplit/>
          <w:trHeight w:val="141"/>
          <w:jc w:val="center"/>
        </w:trPr>
        <w:tc>
          <w:tcPr>
            <w:tcW w:w="402" w:type="dxa"/>
            <w:vMerge/>
            <w:shd w:val="clear" w:color="auto" w:fill="auto"/>
          </w:tcPr>
          <w:p w14:paraId="2892653E" w14:textId="77777777" w:rsidR="000F5FD6" w:rsidRPr="0021627F" w:rsidRDefault="000F5FD6" w:rsidP="0021627F">
            <w:pPr>
              <w:autoSpaceDE w:val="0"/>
              <w:autoSpaceDN w:val="0"/>
              <w:adjustRightInd w:val="0"/>
              <w:spacing w:after="120"/>
              <w:rPr>
                <w:rFonts w:eastAsia="Calibri" w:cs="Times New Roman"/>
              </w:rPr>
            </w:pPr>
          </w:p>
        </w:tc>
        <w:tc>
          <w:tcPr>
            <w:tcW w:w="1274" w:type="dxa"/>
            <w:shd w:val="clear" w:color="auto" w:fill="auto"/>
          </w:tcPr>
          <w:p w14:paraId="1342C8ED" w14:textId="77777777" w:rsidR="000F5FD6" w:rsidRPr="0021627F" w:rsidRDefault="00000000" w:rsidP="0021627F">
            <w:pPr>
              <w:autoSpaceDE w:val="0"/>
              <w:autoSpaceDN w:val="0"/>
              <w:adjustRightInd w:val="0"/>
              <w:spacing w:after="120"/>
              <w:ind w:left="60" w:right="60"/>
              <w:rPr>
                <w:rFonts w:eastAsia="Calibri" w:cs="Times New Roman"/>
              </w:rPr>
            </w:pPr>
            <w:r w:rsidRPr="0021627F">
              <w:rPr>
                <w:rFonts w:eastAsia="Calibri" w:cs="Times New Roman"/>
              </w:rPr>
              <w:t>NA</w:t>
            </w:r>
          </w:p>
        </w:tc>
        <w:tc>
          <w:tcPr>
            <w:tcW w:w="1166" w:type="dxa"/>
            <w:gridSpan w:val="2"/>
            <w:shd w:val="clear" w:color="auto" w:fill="auto"/>
          </w:tcPr>
          <w:p w14:paraId="0422F7EE" w14:textId="77777777" w:rsidR="000F5FD6" w:rsidRPr="0021627F" w:rsidRDefault="00000000" w:rsidP="0021627F">
            <w:pPr>
              <w:autoSpaceDE w:val="0"/>
              <w:autoSpaceDN w:val="0"/>
              <w:adjustRightInd w:val="0"/>
              <w:spacing w:after="120"/>
              <w:ind w:left="60" w:right="60"/>
              <w:jc w:val="center"/>
              <w:rPr>
                <w:rFonts w:eastAsia="Calibri" w:cs="Times New Roman"/>
              </w:rPr>
            </w:pPr>
            <w:r w:rsidRPr="0021627F">
              <w:rPr>
                <w:rFonts w:eastAsia="Calibri" w:cs="Times New Roman"/>
              </w:rPr>
              <w:t>.863***</w:t>
            </w:r>
          </w:p>
        </w:tc>
        <w:tc>
          <w:tcPr>
            <w:tcW w:w="962" w:type="dxa"/>
            <w:shd w:val="clear" w:color="auto" w:fill="auto"/>
          </w:tcPr>
          <w:p w14:paraId="4C8E120B" w14:textId="77777777" w:rsidR="000F5FD6" w:rsidRPr="0021627F" w:rsidRDefault="00000000" w:rsidP="0021627F">
            <w:pPr>
              <w:autoSpaceDE w:val="0"/>
              <w:autoSpaceDN w:val="0"/>
              <w:adjustRightInd w:val="0"/>
              <w:spacing w:after="120"/>
              <w:ind w:left="60" w:right="60"/>
              <w:jc w:val="center"/>
              <w:rPr>
                <w:rFonts w:eastAsia="Calibri" w:cs="Times New Roman"/>
              </w:rPr>
            </w:pPr>
            <w:r w:rsidRPr="0021627F">
              <w:rPr>
                <w:rFonts w:eastAsia="Calibri" w:cs="Times New Roman"/>
              </w:rPr>
              <w:t>.139</w:t>
            </w:r>
          </w:p>
        </w:tc>
        <w:tc>
          <w:tcPr>
            <w:tcW w:w="1490" w:type="dxa"/>
            <w:shd w:val="clear" w:color="auto" w:fill="auto"/>
          </w:tcPr>
          <w:p w14:paraId="01570CC3" w14:textId="77777777" w:rsidR="000F5FD6" w:rsidRPr="0021627F" w:rsidRDefault="00000000" w:rsidP="0021627F">
            <w:pPr>
              <w:autoSpaceDE w:val="0"/>
              <w:autoSpaceDN w:val="0"/>
              <w:adjustRightInd w:val="0"/>
              <w:spacing w:after="120"/>
              <w:ind w:left="60" w:right="60"/>
              <w:jc w:val="center"/>
              <w:rPr>
                <w:rFonts w:eastAsia="Calibri" w:cs="Times New Roman"/>
              </w:rPr>
            </w:pPr>
            <w:r w:rsidRPr="0021627F">
              <w:rPr>
                <w:rFonts w:eastAsia="Calibri" w:cs="Times New Roman"/>
              </w:rPr>
              <w:t>.497</w:t>
            </w:r>
          </w:p>
        </w:tc>
        <w:tc>
          <w:tcPr>
            <w:tcW w:w="897" w:type="dxa"/>
            <w:shd w:val="clear" w:color="auto" w:fill="auto"/>
          </w:tcPr>
          <w:p w14:paraId="03914360" w14:textId="77777777" w:rsidR="000F5FD6" w:rsidRPr="0021627F" w:rsidRDefault="00000000" w:rsidP="0021627F">
            <w:pPr>
              <w:autoSpaceDE w:val="0"/>
              <w:autoSpaceDN w:val="0"/>
              <w:adjustRightInd w:val="0"/>
              <w:spacing w:after="120"/>
              <w:ind w:left="60" w:right="60"/>
              <w:jc w:val="center"/>
              <w:rPr>
                <w:rFonts w:eastAsia="Calibri" w:cs="Times New Roman"/>
              </w:rPr>
            </w:pPr>
            <w:r w:rsidRPr="0021627F">
              <w:rPr>
                <w:rFonts w:eastAsia="Calibri" w:cs="Times New Roman"/>
              </w:rPr>
              <w:t>6.199</w:t>
            </w:r>
          </w:p>
        </w:tc>
        <w:tc>
          <w:tcPr>
            <w:tcW w:w="897" w:type="dxa"/>
            <w:shd w:val="clear" w:color="auto" w:fill="auto"/>
          </w:tcPr>
          <w:p w14:paraId="76D265A2" w14:textId="77777777" w:rsidR="000F5FD6" w:rsidRPr="0021627F" w:rsidRDefault="00000000" w:rsidP="0021627F">
            <w:pPr>
              <w:autoSpaceDE w:val="0"/>
              <w:autoSpaceDN w:val="0"/>
              <w:adjustRightInd w:val="0"/>
              <w:spacing w:after="120"/>
              <w:ind w:left="60" w:right="60"/>
              <w:jc w:val="center"/>
              <w:rPr>
                <w:rFonts w:eastAsia="Calibri" w:cs="Times New Roman"/>
              </w:rPr>
            </w:pPr>
            <w:r w:rsidRPr="0021627F">
              <w:rPr>
                <w:rFonts w:eastAsia="Calibri" w:cs="Times New Roman"/>
              </w:rPr>
              <w:t>.000</w:t>
            </w:r>
          </w:p>
        </w:tc>
        <w:tc>
          <w:tcPr>
            <w:tcW w:w="1110" w:type="dxa"/>
            <w:shd w:val="clear" w:color="auto" w:fill="auto"/>
          </w:tcPr>
          <w:p w14:paraId="0091E030" w14:textId="77777777" w:rsidR="000F5FD6" w:rsidRPr="0021627F" w:rsidRDefault="00000000" w:rsidP="0021627F">
            <w:pPr>
              <w:autoSpaceDE w:val="0"/>
              <w:autoSpaceDN w:val="0"/>
              <w:adjustRightInd w:val="0"/>
              <w:spacing w:after="120"/>
              <w:ind w:left="60" w:right="60"/>
              <w:jc w:val="center"/>
              <w:rPr>
                <w:rFonts w:eastAsia="Calibri" w:cs="Times New Roman"/>
              </w:rPr>
            </w:pPr>
            <w:r w:rsidRPr="0021627F">
              <w:rPr>
                <w:rFonts w:eastAsia="Calibri" w:cs="Times New Roman"/>
              </w:rPr>
              <w:t>1.000</w:t>
            </w:r>
          </w:p>
        </w:tc>
        <w:tc>
          <w:tcPr>
            <w:tcW w:w="780" w:type="dxa"/>
            <w:shd w:val="clear" w:color="auto" w:fill="auto"/>
          </w:tcPr>
          <w:p w14:paraId="77524E0D" w14:textId="77777777" w:rsidR="000F5FD6" w:rsidRPr="0021627F" w:rsidRDefault="00000000" w:rsidP="0021627F">
            <w:pPr>
              <w:autoSpaceDE w:val="0"/>
              <w:autoSpaceDN w:val="0"/>
              <w:adjustRightInd w:val="0"/>
              <w:spacing w:after="120"/>
              <w:ind w:left="60" w:right="60"/>
              <w:jc w:val="center"/>
              <w:rPr>
                <w:rFonts w:eastAsia="Calibri" w:cs="Times New Roman"/>
              </w:rPr>
            </w:pPr>
            <w:r w:rsidRPr="0021627F">
              <w:rPr>
                <w:rFonts w:eastAsia="Calibri" w:cs="Times New Roman"/>
              </w:rPr>
              <w:t>1.000</w:t>
            </w:r>
          </w:p>
        </w:tc>
      </w:tr>
      <w:tr w:rsidR="000F5FD6" w:rsidRPr="00F55BB1" w14:paraId="257B0DEB" w14:textId="77777777" w:rsidTr="00D248F2">
        <w:trPr>
          <w:cantSplit/>
          <w:trHeight w:val="314"/>
          <w:jc w:val="center"/>
        </w:trPr>
        <w:tc>
          <w:tcPr>
            <w:tcW w:w="1705" w:type="dxa"/>
            <w:gridSpan w:val="3"/>
            <w:shd w:val="clear" w:color="auto" w:fill="auto"/>
          </w:tcPr>
          <w:p w14:paraId="4C71ECCD" w14:textId="77777777" w:rsidR="000F5FD6" w:rsidRPr="0021627F" w:rsidRDefault="00000000" w:rsidP="0021627F">
            <w:pPr>
              <w:autoSpaceDE w:val="0"/>
              <w:autoSpaceDN w:val="0"/>
              <w:adjustRightInd w:val="0"/>
              <w:spacing w:after="120"/>
              <w:ind w:left="60" w:right="60"/>
              <w:rPr>
                <w:rFonts w:eastAsia="Calibri" w:cs="Times New Roman"/>
              </w:rPr>
            </w:pPr>
            <w:r w:rsidRPr="00F55BB1">
              <w:rPr>
                <w:i/>
                <w:iCs/>
                <w:lang w:val="en-US"/>
              </w:rPr>
              <w:t>N</w:t>
            </w:r>
          </w:p>
        </w:tc>
        <w:tc>
          <w:tcPr>
            <w:tcW w:w="7273" w:type="dxa"/>
            <w:gridSpan w:val="7"/>
            <w:shd w:val="clear" w:color="auto" w:fill="auto"/>
          </w:tcPr>
          <w:p w14:paraId="499648FE" w14:textId="77777777" w:rsidR="000F5FD6" w:rsidRPr="0021627F" w:rsidRDefault="00000000" w:rsidP="0021627F">
            <w:pPr>
              <w:autoSpaceDE w:val="0"/>
              <w:autoSpaceDN w:val="0"/>
              <w:adjustRightInd w:val="0"/>
              <w:spacing w:after="120"/>
              <w:ind w:left="60" w:right="60"/>
              <w:rPr>
                <w:rFonts w:eastAsia="Calibri" w:cs="Times New Roman"/>
              </w:rPr>
            </w:pPr>
            <w:r w:rsidRPr="0021627F">
              <w:rPr>
                <w:rFonts w:eastAsia="Calibri" w:cs="Times New Roman"/>
              </w:rPr>
              <w:t>119</w:t>
            </w:r>
          </w:p>
        </w:tc>
      </w:tr>
      <w:tr w:rsidR="000F5FD6" w:rsidRPr="00F55BB1" w14:paraId="48F0B2E3" w14:textId="77777777" w:rsidTr="00D248F2">
        <w:trPr>
          <w:cantSplit/>
          <w:trHeight w:val="314"/>
          <w:jc w:val="center"/>
        </w:trPr>
        <w:tc>
          <w:tcPr>
            <w:tcW w:w="1705" w:type="dxa"/>
            <w:gridSpan w:val="3"/>
            <w:shd w:val="clear" w:color="auto" w:fill="auto"/>
          </w:tcPr>
          <w:p w14:paraId="7CD1BB72" w14:textId="77777777" w:rsidR="000F5FD6" w:rsidRPr="0021627F" w:rsidRDefault="00000000" w:rsidP="0021627F">
            <w:pPr>
              <w:autoSpaceDE w:val="0"/>
              <w:autoSpaceDN w:val="0"/>
              <w:adjustRightInd w:val="0"/>
              <w:spacing w:after="120"/>
              <w:ind w:left="60" w:right="60"/>
              <w:rPr>
                <w:rFonts w:eastAsia="Calibri" w:cs="Times New Roman"/>
              </w:rPr>
            </w:pPr>
            <w:r w:rsidRPr="00F55BB1">
              <w:rPr>
                <w:lang w:val="en-US"/>
              </w:rPr>
              <w:t xml:space="preserve">adj. </w:t>
            </w:r>
            <w:r w:rsidRPr="00F55BB1">
              <w:rPr>
                <w:i/>
                <w:iCs/>
                <w:lang w:val="en-US"/>
              </w:rPr>
              <w:t>R</w:t>
            </w:r>
            <w:r w:rsidRPr="00F55BB1">
              <w:rPr>
                <w:vertAlign w:val="superscript"/>
                <w:lang w:val="en-US"/>
              </w:rPr>
              <w:t>2</w:t>
            </w:r>
          </w:p>
        </w:tc>
        <w:tc>
          <w:tcPr>
            <w:tcW w:w="7273" w:type="dxa"/>
            <w:gridSpan w:val="7"/>
            <w:shd w:val="clear" w:color="auto" w:fill="auto"/>
          </w:tcPr>
          <w:p w14:paraId="151104C5" w14:textId="77777777" w:rsidR="000F5FD6" w:rsidRPr="0021627F" w:rsidRDefault="00000000" w:rsidP="0021627F">
            <w:pPr>
              <w:autoSpaceDE w:val="0"/>
              <w:autoSpaceDN w:val="0"/>
              <w:adjustRightInd w:val="0"/>
              <w:spacing w:after="120"/>
              <w:ind w:left="60" w:right="60"/>
              <w:rPr>
                <w:rFonts w:eastAsia="Calibri" w:cs="Times New Roman"/>
              </w:rPr>
            </w:pPr>
            <w:r w:rsidRPr="0021627F">
              <w:rPr>
                <w:rFonts w:eastAsia="Calibri" w:cs="Times New Roman"/>
              </w:rPr>
              <w:t>.241</w:t>
            </w:r>
          </w:p>
        </w:tc>
      </w:tr>
    </w:tbl>
    <w:p w14:paraId="3652A076" w14:textId="584A2C94" w:rsidR="000F5FD6" w:rsidRPr="000D012F" w:rsidRDefault="00000000" w:rsidP="00D248F2">
      <w:pPr>
        <w:widowControl w:val="0"/>
        <w:autoSpaceDE w:val="0"/>
        <w:autoSpaceDN w:val="0"/>
        <w:adjustRightInd w:val="0"/>
        <w:rPr>
          <w:rFonts w:eastAsia="Sylfaen"/>
          <w:color w:val="44546A"/>
          <w:kern w:val="2"/>
          <w:lang w:eastAsia="zh-CN"/>
        </w:rPr>
      </w:pPr>
      <w:bookmarkStart w:id="104" w:name="_Toc144160641"/>
      <w:r w:rsidRPr="003A7B3D">
        <w:rPr>
          <w:rFonts w:cs="Times New Roman"/>
          <w:i/>
          <w:iCs/>
          <w:lang w:val="en-US"/>
        </w:rPr>
        <w:t>t</w:t>
      </w:r>
      <w:r w:rsidRPr="003A7B3D">
        <w:rPr>
          <w:rFonts w:cs="Times New Roman"/>
          <w:lang w:val="en-US"/>
        </w:rPr>
        <w:t xml:space="preserve"> statistics in parentheses</w:t>
      </w:r>
      <w:r w:rsidR="000D012F">
        <w:rPr>
          <w:rFonts w:cs="Times New Roman"/>
          <w:vertAlign w:val="superscript"/>
          <w:lang w:val="en-US"/>
        </w:rPr>
        <w:t xml:space="preserve"> </w:t>
      </w:r>
      <w:r w:rsidRPr="003A7B3D">
        <w:rPr>
          <w:rFonts w:cs="Times New Roman"/>
          <w:vertAlign w:val="superscript"/>
          <w:lang w:val="en-US"/>
        </w:rPr>
        <w:t>*</w:t>
      </w:r>
      <w:r w:rsidRPr="003A7B3D">
        <w:rPr>
          <w:rFonts w:cs="Times New Roman"/>
          <w:lang w:val="en-US"/>
        </w:rPr>
        <w:t xml:space="preserve"> </w:t>
      </w:r>
      <w:r w:rsidRPr="003A7B3D">
        <w:rPr>
          <w:rFonts w:cs="Times New Roman"/>
          <w:i/>
          <w:iCs/>
          <w:lang w:val="en-US"/>
        </w:rPr>
        <w:t>p</w:t>
      </w:r>
      <w:r w:rsidRPr="003A7B3D">
        <w:rPr>
          <w:rFonts w:cs="Times New Roman"/>
          <w:lang w:val="en-US"/>
        </w:rPr>
        <w:t xml:space="preserve"> &lt; 0.10, </w:t>
      </w:r>
      <w:r w:rsidRPr="003A7B3D">
        <w:rPr>
          <w:rFonts w:cs="Times New Roman"/>
          <w:vertAlign w:val="superscript"/>
          <w:lang w:val="en-US"/>
        </w:rPr>
        <w:t>**</w:t>
      </w:r>
      <w:r w:rsidRPr="003A7B3D">
        <w:rPr>
          <w:rFonts w:cs="Times New Roman"/>
          <w:lang w:val="en-US"/>
        </w:rPr>
        <w:t xml:space="preserve"> </w:t>
      </w:r>
      <w:r w:rsidRPr="003A7B3D">
        <w:rPr>
          <w:rFonts w:cs="Times New Roman"/>
          <w:i/>
          <w:iCs/>
          <w:lang w:val="en-US"/>
        </w:rPr>
        <w:t>p</w:t>
      </w:r>
      <w:r w:rsidRPr="003A7B3D">
        <w:rPr>
          <w:rFonts w:cs="Times New Roman"/>
          <w:lang w:val="en-US"/>
        </w:rPr>
        <w:t xml:space="preserve"> &lt; 0.05, </w:t>
      </w:r>
      <w:r w:rsidRPr="003A7B3D">
        <w:rPr>
          <w:rFonts w:cs="Times New Roman"/>
          <w:vertAlign w:val="superscript"/>
          <w:lang w:val="en-US"/>
        </w:rPr>
        <w:t>***</w:t>
      </w:r>
      <w:r w:rsidRPr="003A7B3D">
        <w:rPr>
          <w:rFonts w:cs="Times New Roman"/>
          <w:lang w:val="en-US"/>
        </w:rPr>
        <w:t xml:space="preserve"> </w:t>
      </w:r>
      <w:r w:rsidRPr="003A7B3D">
        <w:rPr>
          <w:rFonts w:cs="Times New Roman"/>
          <w:i/>
          <w:iCs/>
          <w:lang w:val="en-US"/>
        </w:rPr>
        <w:t>p</w:t>
      </w:r>
      <w:r w:rsidRPr="003A7B3D">
        <w:rPr>
          <w:rFonts w:cs="Times New Roman"/>
          <w:lang w:val="en-US"/>
        </w:rPr>
        <w:t xml:space="preserve"> &lt; 0.01</w:t>
      </w:r>
      <w:r w:rsidR="000D012F">
        <w:t xml:space="preserve"> (</w:t>
      </w:r>
      <w:bookmarkEnd w:id="104"/>
      <w:r w:rsidRPr="00D248F2">
        <w:rPr>
          <w:rFonts w:eastAsia="Sylfaen"/>
          <w:kern w:val="2"/>
          <w:lang w:eastAsia="zh-CN"/>
        </w:rPr>
        <w:t>Source: Author</w:t>
      </w:r>
      <w:r w:rsidR="000D012F">
        <w:rPr>
          <w:rFonts w:eastAsia="Sylfaen"/>
          <w:kern w:val="2"/>
          <w:lang w:eastAsia="zh-CN"/>
        </w:rPr>
        <w:t>s)</w:t>
      </w:r>
    </w:p>
    <w:p w14:paraId="30A1DE34" w14:textId="6D6E7917" w:rsidR="000F5FD6" w:rsidRDefault="00000000">
      <w:pPr>
        <w:pStyle w:val="Heading4"/>
        <w:rPr>
          <w:rFonts w:eastAsia="Sylfaen" w:cs="Times New Roman"/>
          <w:lang w:eastAsia="zh-CN"/>
        </w:rPr>
      </w:pPr>
      <w:bookmarkStart w:id="105" w:name="_Toc144225924"/>
      <w:bookmarkStart w:id="106" w:name="_Toc146098192"/>
      <w:r w:rsidRPr="003A7B3D">
        <w:rPr>
          <w:rFonts w:eastAsia="Sylfaen" w:cs="Times New Roman"/>
          <w:lang w:eastAsia="zh-CN"/>
        </w:rPr>
        <w:t xml:space="preserve">4.6.5 Impact </w:t>
      </w:r>
      <w:r w:rsidR="00366E0A" w:rsidRPr="003A7B3D">
        <w:rPr>
          <w:rFonts w:eastAsia="Sylfaen" w:cs="Times New Roman"/>
          <w:lang w:eastAsia="zh-CN"/>
        </w:rPr>
        <w:t xml:space="preserve">of Lifestyle Modification </w:t>
      </w:r>
      <w:r w:rsidR="00366E0A">
        <w:rPr>
          <w:rFonts w:eastAsia="Sylfaen" w:cs="Times New Roman"/>
          <w:lang w:eastAsia="zh-CN"/>
        </w:rPr>
        <w:t>o</w:t>
      </w:r>
      <w:r w:rsidR="00366E0A" w:rsidRPr="003A7B3D">
        <w:rPr>
          <w:rFonts w:eastAsia="Sylfaen" w:cs="Times New Roman"/>
          <w:lang w:eastAsia="zh-CN"/>
        </w:rPr>
        <w:t>n Dietary Consumption Behaviour</w:t>
      </w:r>
      <w:bookmarkEnd w:id="105"/>
      <w:r w:rsidR="00366E0A" w:rsidRPr="003A7B3D">
        <w:rPr>
          <w:rFonts w:eastAsia="Sylfaen" w:cs="Times New Roman"/>
          <w:lang w:eastAsia="zh-CN"/>
        </w:rPr>
        <w:t>s</w:t>
      </w:r>
      <w:bookmarkEnd w:id="106"/>
      <w:r w:rsidR="00366E0A" w:rsidRPr="003A7B3D">
        <w:rPr>
          <w:rFonts w:eastAsia="Sylfaen" w:cs="Times New Roman"/>
          <w:lang w:eastAsia="zh-CN"/>
        </w:rPr>
        <w:t xml:space="preserve"> </w:t>
      </w:r>
    </w:p>
    <w:p w14:paraId="188DC218" w14:textId="5BDB4899" w:rsidR="00FF51BD" w:rsidRPr="003A7B3D" w:rsidRDefault="00FF51BD" w:rsidP="00FF51BD">
      <w:pPr>
        <w:spacing w:after="0"/>
        <w:jc w:val="both"/>
        <w:rPr>
          <w:rFonts w:eastAsia="Sylfaen" w:cs="Times New Roman"/>
          <w:kern w:val="2"/>
          <w:lang w:eastAsia="zh-CN"/>
        </w:rPr>
      </w:pPr>
      <w:r w:rsidRPr="003A7B3D">
        <w:rPr>
          <w:rFonts w:eastAsia="Sylfaen" w:cs="Times New Roman"/>
          <w:kern w:val="2"/>
          <w:lang w:eastAsia="zh-CN"/>
        </w:rPr>
        <w:t>Based on the findings of the simple linear regression analysis</w:t>
      </w:r>
      <w:r>
        <w:rPr>
          <w:rFonts w:eastAsia="Sylfaen" w:cs="Times New Roman"/>
          <w:kern w:val="2"/>
          <w:lang w:eastAsia="zh-CN"/>
        </w:rPr>
        <w:t xml:space="preserve"> (shown in Tables 24, 25, and 26)</w:t>
      </w:r>
      <w:r w:rsidRPr="003A7B3D">
        <w:rPr>
          <w:rFonts w:eastAsia="Sylfaen" w:cs="Times New Roman"/>
          <w:kern w:val="2"/>
          <w:lang w:eastAsia="zh-CN"/>
        </w:rPr>
        <w:t>, it is concluded that lifestyle modifications positively impact the adoption of healthy dietary behaviours among users of apps in the UK. This implies that individuals who are likely to change their lifestyle are also more likely to engage in healthy dietary consumption behaviours. The predictor variable considered in the analysis is lifestyle modification, which demonstrates a weak effect on the dependent variable, with an R-squared value of 0.173. This indicates that approximately 17.3% of the healthy diet consumption behaviour variation can be attributed to lifestyle modifications. The coefficient for lifestyle modification is 0.415, suggesting that a one-unit increase in lifestyle modification is associated with a 0.415-unit increase in healthy dietary consumption behaviours. The report suggests that the promotion of positive lifestyle changes is an effective strategy for encouraging healthy eating habits in the UK.</w:t>
      </w:r>
    </w:p>
    <w:p w14:paraId="2316CFA3" w14:textId="77777777" w:rsidR="00FF51BD" w:rsidRPr="00D248F2" w:rsidRDefault="00FF51BD" w:rsidP="00D248F2">
      <w:pPr>
        <w:rPr>
          <w:lang w:eastAsia="zh-CN"/>
        </w:rPr>
      </w:pPr>
    </w:p>
    <w:p w14:paraId="43A6D39A" w14:textId="34EF65EC" w:rsidR="005144D0" w:rsidRPr="0021627F" w:rsidRDefault="005144D0" w:rsidP="0021627F">
      <w:pPr>
        <w:pStyle w:val="Caption"/>
        <w:keepNext/>
        <w:rPr>
          <w:rFonts w:ascii="Sylfaen" w:hAnsi="Sylfaen"/>
          <w:i w:val="0"/>
          <w:iCs w:val="0"/>
          <w:color w:val="auto"/>
          <w:sz w:val="22"/>
          <w:szCs w:val="22"/>
        </w:rPr>
      </w:pPr>
      <w:r w:rsidRPr="0021627F">
        <w:rPr>
          <w:rFonts w:ascii="Sylfaen" w:hAnsi="Sylfaen"/>
          <w:i w:val="0"/>
          <w:iCs w:val="0"/>
          <w:color w:val="auto"/>
          <w:sz w:val="22"/>
          <w:szCs w:val="22"/>
        </w:rPr>
        <w:t xml:space="preserve">Table </w:t>
      </w:r>
      <w:r w:rsidRPr="0021627F">
        <w:rPr>
          <w:rFonts w:ascii="Sylfaen" w:hAnsi="Sylfaen"/>
          <w:i w:val="0"/>
          <w:iCs w:val="0"/>
          <w:color w:val="auto"/>
          <w:sz w:val="22"/>
          <w:szCs w:val="22"/>
        </w:rPr>
        <w:fldChar w:fldCharType="begin"/>
      </w:r>
      <w:r w:rsidRPr="0021627F">
        <w:rPr>
          <w:rFonts w:ascii="Sylfaen" w:hAnsi="Sylfaen"/>
          <w:i w:val="0"/>
          <w:iCs w:val="0"/>
          <w:color w:val="auto"/>
          <w:sz w:val="22"/>
          <w:szCs w:val="22"/>
        </w:rPr>
        <w:instrText xml:space="preserve"> SEQ Table \* ARABIC </w:instrText>
      </w:r>
      <w:r w:rsidRPr="0021627F">
        <w:rPr>
          <w:rFonts w:ascii="Sylfaen" w:hAnsi="Sylfaen"/>
          <w:i w:val="0"/>
          <w:iCs w:val="0"/>
          <w:color w:val="auto"/>
          <w:sz w:val="22"/>
          <w:szCs w:val="22"/>
        </w:rPr>
        <w:fldChar w:fldCharType="separate"/>
      </w:r>
      <w:r w:rsidR="003C5AFE" w:rsidRPr="0021627F">
        <w:rPr>
          <w:rFonts w:ascii="Sylfaen" w:hAnsi="Sylfaen"/>
          <w:i w:val="0"/>
          <w:iCs w:val="0"/>
          <w:noProof/>
          <w:color w:val="auto"/>
          <w:sz w:val="22"/>
          <w:szCs w:val="22"/>
        </w:rPr>
        <w:t>24</w:t>
      </w:r>
      <w:r w:rsidRPr="0021627F">
        <w:rPr>
          <w:rFonts w:ascii="Sylfaen" w:hAnsi="Sylfaen"/>
          <w:i w:val="0"/>
          <w:iCs w:val="0"/>
          <w:color w:val="auto"/>
          <w:sz w:val="22"/>
          <w:szCs w:val="22"/>
        </w:rPr>
        <w:fldChar w:fldCharType="end"/>
      </w:r>
      <w:r w:rsidRPr="0021627F">
        <w:rPr>
          <w:rFonts w:ascii="Sylfaen" w:hAnsi="Sylfaen"/>
          <w:i w:val="0"/>
          <w:iCs w:val="0"/>
          <w:color w:val="auto"/>
          <w:sz w:val="22"/>
          <w:szCs w:val="22"/>
        </w:rPr>
        <w:t>. Model summary.</w:t>
      </w:r>
    </w:p>
    <w:tbl>
      <w:tblPr>
        <w:tblW w:w="8972"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Caption w:val="Merged heading row."/>
        <w:tblDescription w:val="The heading row has been merged to cover the 5 columns below. The text reads &quot;Model summary&quot;."/>
      </w:tblPr>
      <w:tblGrid>
        <w:gridCol w:w="1214"/>
        <w:gridCol w:w="1568"/>
        <w:gridCol w:w="1663"/>
        <w:gridCol w:w="2248"/>
        <w:gridCol w:w="2279"/>
      </w:tblGrid>
      <w:tr w:rsidR="000F5FD6" w:rsidRPr="00F55BB1" w14:paraId="14A18F09" w14:textId="77777777" w:rsidTr="00D248F2">
        <w:trPr>
          <w:cantSplit/>
          <w:trHeight w:val="491"/>
        </w:trPr>
        <w:tc>
          <w:tcPr>
            <w:tcW w:w="8972" w:type="dxa"/>
            <w:gridSpan w:val="5"/>
            <w:tcBorders>
              <w:bottom w:val="single" w:sz="4" w:space="0" w:color="auto"/>
            </w:tcBorders>
            <w:shd w:val="clear" w:color="auto" w:fill="auto"/>
            <w:vAlign w:val="center"/>
          </w:tcPr>
          <w:p w14:paraId="50B39680" w14:textId="77777777" w:rsidR="000F5FD6" w:rsidRPr="0021627F" w:rsidRDefault="00000000" w:rsidP="0021627F">
            <w:pPr>
              <w:autoSpaceDE w:val="0"/>
              <w:autoSpaceDN w:val="0"/>
              <w:adjustRightInd w:val="0"/>
              <w:spacing w:after="0" w:line="240" w:lineRule="auto"/>
              <w:ind w:left="62" w:right="62"/>
              <w:jc w:val="center"/>
              <w:rPr>
                <w:rFonts w:eastAsia="Calibri" w:cs="Times New Roman"/>
              </w:rPr>
            </w:pPr>
            <w:r w:rsidRPr="0021627F">
              <w:rPr>
                <w:rFonts w:eastAsia="Calibri" w:cs="Times New Roman"/>
              </w:rPr>
              <w:t>Model summary</w:t>
            </w:r>
          </w:p>
        </w:tc>
      </w:tr>
      <w:tr w:rsidR="000F5FD6" w:rsidRPr="00F55BB1" w14:paraId="5159E8A8" w14:textId="77777777" w:rsidTr="0021627F">
        <w:trPr>
          <w:cantSplit/>
          <w:trHeight w:val="993"/>
        </w:trPr>
        <w:tc>
          <w:tcPr>
            <w:tcW w:w="1214" w:type="dxa"/>
            <w:tcBorders>
              <w:top w:val="single" w:sz="4" w:space="0" w:color="auto"/>
            </w:tcBorders>
            <w:shd w:val="clear" w:color="auto" w:fill="auto"/>
            <w:vAlign w:val="bottom"/>
          </w:tcPr>
          <w:p w14:paraId="14F8FA47" w14:textId="77777777" w:rsidR="000F5FD6" w:rsidRPr="0021627F" w:rsidRDefault="00000000" w:rsidP="0021627F">
            <w:pPr>
              <w:autoSpaceDE w:val="0"/>
              <w:autoSpaceDN w:val="0"/>
              <w:adjustRightInd w:val="0"/>
              <w:spacing w:after="0" w:line="240" w:lineRule="auto"/>
              <w:ind w:left="62" w:right="62"/>
              <w:rPr>
                <w:rFonts w:eastAsia="Calibri" w:cs="Times New Roman"/>
              </w:rPr>
            </w:pPr>
            <w:r w:rsidRPr="0021627F">
              <w:rPr>
                <w:rFonts w:eastAsia="Calibri" w:cs="Times New Roman"/>
              </w:rPr>
              <w:t>Model</w:t>
            </w:r>
          </w:p>
        </w:tc>
        <w:tc>
          <w:tcPr>
            <w:tcW w:w="1568" w:type="dxa"/>
            <w:tcBorders>
              <w:top w:val="single" w:sz="4" w:space="0" w:color="auto"/>
            </w:tcBorders>
            <w:shd w:val="clear" w:color="auto" w:fill="auto"/>
            <w:vAlign w:val="bottom"/>
          </w:tcPr>
          <w:p w14:paraId="2EA63D80" w14:textId="77777777" w:rsidR="000F5FD6" w:rsidRPr="0021627F" w:rsidRDefault="00000000" w:rsidP="0021627F">
            <w:pPr>
              <w:autoSpaceDE w:val="0"/>
              <w:autoSpaceDN w:val="0"/>
              <w:adjustRightInd w:val="0"/>
              <w:spacing w:after="0" w:line="240" w:lineRule="auto"/>
              <w:ind w:left="62" w:right="62"/>
              <w:jc w:val="center"/>
              <w:rPr>
                <w:rFonts w:eastAsia="Calibri" w:cs="Times New Roman"/>
              </w:rPr>
            </w:pPr>
            <w:r w:rsidRPr="0021627F">
              <w:rPr>
                <w:rFonts w:eastAsia="Calibri" w:cs="Times New Roman"/>
              </w:rPr>
              <w:t>R</w:t>
            </w:r>
          </w:p>
        </w:tc>
        <w:tc>
          <w:tcPr>
            <w:tcW w:w="1663" w:type="dxa"/>
            <w:tcBorders>
              <w:top w:val="single" w:sz="4" w:space="0" w:color="auto"/>
            </w:tcBorders>
            <w:shd w:val="clear" w:color="auto" w:fill="auto"/>
            <w:vAlign w:val="bottom"/>
          </w:tcPr>
          <w:p w14:paraId="3A922AD2" w14:textId="77777777" w:rsidR="000F5FD6" w:rsidRPr="0021627F" w:rsidRDefault="00000000" w:rsidP="0021627F">
            <w:pPr>
              <w:autoSpaceDE w:val="0"/>
              <w:autoSpaceDN w:val="0"/>
              <w:adjustRightInd w:val="0"/>
              <w:spacing w:after="0" w:line="240" w:lineRule="auto"/>
              <w:ind w:left="62" w:right="62"/>
              <w:jc w:val="center"/>
              <w:rPr>
                <w:rFonts w:eastAsia="Calibri" w:cs="Times New Roman"/>
              </w:rPr>
            </w:pPr>
            <w:r w:rsidRPr="0021627F">
              <w:rPr>
                <w:rFonts w:eastAsia="Calibri" w:cs="Times New Roman"/>
              </w:rPr>
              <w:t>R Square</w:t>
            </w:r>
          </w:p>
        </w:tc>
        <w:tc>
          <w:tcPr>
            <w:tcW w:w="2248" w:type="dxa"/>
            <w:tcBorders>
              <w:top w:val="single" w:sz="4" w:space="0" w:color="auto"/>
            </w:tcBorders>
            <w:shd w:val="clear" w:color="auto" w:fill="auto"/>
            <w:vAlign w:val="bottom"/>
          </w:tcPr>
          <w:p w14:paraId="14819388" w14:textId="77777777" w:rsidR="000F5FD6" w:rsidRPr="0021627F" w:rsidRDefault="00000000" w:rsidP="0021627F">
            <w:pPr>
              <w:autoSpaceDE w:val="0"/>
              <w:autoSpaceDN w:val="0"/>
              <w:adjustRightInd w:val="0"/>
              <w:spacing w:after="0" w:line="240" w:lineRule="auto"/>
              <w:ind w:left="62" w:right="62"/>
              <w:jc w:val="center"/>
              <w:rPr>
                <w:rFonts w:eastAsia="Calibri" w:cs="Times New Roman"/>
              </w:rPr>
            </w:pPr>
            <w:r w:rsidRPr="0021627F">
              <w:rPr>
                <w:rFonts w:eastAsia="Calibri" w:cs="Times New Roman"/>
              </w:rPr>
              <w:t>Adjusted R Square</w:t>
            </w:r>
          </w:p>
        </w:tc>
        <w:tc>
          <w:tcPr>
            <w:tcW w:w="2279" w:type="dxa"/>
            <w:tcBorders>
              <w:top w:val="single" w:sz="4" w:space="0" w:color="auto"/>
            </w:tcBorders>
            <w:shd w:val="clear" w:color="auto" w:fill="auto"/>
            <w:vAlign w:val="bottom"/>
          </w:tcPr>
          <w:p w14:paraId="4A0588B2" w14:textId="77777777" w:rsidR="000F5FD6" w:rsidRPr="0021627F" w:rsidRDefault="00000000" w:rsidP="0021627F">
            <w:pPr>
              <w:autoSpaceDE w:val="0"/>
              <w:autoSpaceDN w:val="0"/>
              <w:adjustRightInd w:val="0"/>
              <w:spacing w:after="0" w:line="240" w:lineRule="auto"/>
              <w:ind w:left="62" w:right="62"/>
              <w:jc w:val="center"/>
              <w:rPr>
                <w:rFonts w:eastAsia="Calibri" w:cs="Times New Roman"/>
              </w:rPr>
            </w:pPr>
            <w:r w:rsidRPr="0021627F">
              <w:rPr>
                <w:rFonts w:eastAsia="Calibri" w:cs="Times New Roman"/>
              </w:rPr>
              <w:t>Std. Error of the estimate</w:t>
            </w:r>
          </w:p>
        </w:tc>
      </w:tr>
      <w:tr w:rsidR="000F5FD6" w:rsidRPr="00F55BB1" w14:paraId="3A7249F5" w14:textId="77777777" w:rsidTr="0021627F">
        <w:trPr>
          <w:cantSplit/>
          <w:trHeight w:val="501"/>
        </w:trPr>
        <w:tc>
          <w:tcPr>
            <w:tcW w:w="1214" w:type="dxa"/>
            <w:shd w:val="clear" w:color="auto" w:fill="auto"/>
          </w:tcPr>
          <w:p w14:paraId="013F66A0" w14:textId="77777777" w:rsidR="000F5FD6" w:rsidRPr="0021627F" w:rsidRDefault="00000000" w:rsidP="0021627F">
            <w:pPr>
              <w:autoSpaceDE w:val="0"/>
              <w:autoSpaceDN w:val="0"/>
              <w:adjustRightInd w:val="0"/>
              <w:spacing w:after="0" w:line="240" w:lineRule="auto"/>
              <w:ind w:left="62" w:right="62"/>
              <w:rPr>
                <w:rFonts w:eastAsia="Calibri" w:cs="Times New Roman"/>
              </w:rPr>
            </w:pPr>
            <w:r w:rsidRPr="0021627F">
              <w:rPr>
                <w:rFonts w:eastAsia="Calibri" w:cs="Times New Roman"/>
              </w:rPr>
              <w:t>1</w:t>
            </w:r>
          </w:p>
        </w:tc>
        <w:tc>
          <w:tcPr>
            <w:tcW w:w="1568" w:type="dxa"/>
            <w:shd w:val="clear" w:color="auto" w:fill="auto"/>
          </w:tcPr>
          <w:p w14:paraId="7850C9AF" w14:textId="77777777" w:rsidR="000F5FD6" w:rsidRPr="0021627F" w:rsidRDefault="00000000" w:rsidP="0021627F">
            <w:pPr>
              <w:autoSpaceDE w:val="0"/>
              <w:autoSpaceDN w:val="0"/>
              <w:adjustRightInd w:val="0"/>
              <w:spacing w:after="0" w:line="240" w:lineRule="auto"/>
              <w:ind w:left="62" w:right="62"/>
              <w:jc w:val="center"/>
              <w:rPr>
                <w:rFonts w:eastAsia="Calibri" w:cs="Times New Roman"/>
              </w:rPr>
            </w:pPr>
            <w:r w:rsidRPr="0021627F">
              <w:rPr>
                <w:rFonts w:eastAsia="Calibri" w:cs="Times New Roman"/>
              </w:rPr>
              <w:t>.416</w:t>
            </w:r>
            <w:r w:rsidRPr="0021627F">
              <w:rPr>
                <w:rFonts w:eastAsia="Calibri" w:cs="Times New Roman"/>
                <w:vertAlign w:val="superscript"/>
              </w:rPr>
              <w:t>a</w:t>
            </w:r>
          </w:p>
        </w:tc>
        <w:tc>
          <w:tcPr>
            <w:tcW w:w="1663" w:type="dxa"/>
            <w:shd w:val="clear" w:color="auto" w:fill="auto"/>
          </w:tcPr>
          <w:p w14:paraId="4E563C4E" w14:textId="77777777" w:rsidR="000F5FD6" w:rsidRPr="0021627F" w:rsidRDefault="00000000" w:rsidP="0021627F">
            <w:pPr>
              <w:autoSpaceDE w:val="0"/>
              <w:autoSpaceDN w:val="0"/>
              <w:adjustRightInd w:val="0"/>
              <w:spacing w:after="0" w:line="240" w:lineRule="auto"/>
              <w:ind w:left="62" w:right="62"/>
              <w:jc w:val="center"/>
              <w:rPr>
                <w:rFonts w:eastAsia="Calibri" w:cs="Times New Roman"/>
              </w:rPr>
            </w:pPr>
            <w:r w:rsidRPr="0021627F">
              <w:rPr>
                <w:rFonts w:eastAsia="Calibri" w:cs="Times New Roman"/>
              </w:rPr>
              <w:t>.173</w:t>
            </w:r>
          </w:p>
        </w:tc>
        <w:tc>
          <w:tcPr>
            <w:tcW w:w="2248" w:type="dxa"/>
            <w:shd w:val="clear" w:color="auto" w:fill="auto"/>
          </w:tcPr>
          <w:p w14:paraId="5D5459C5" w14:textId="77777777" w:rsidR="000F5FD6" w:rsidRPr="0021627F" w:rsidRDefault="00000000" w:rsidP="0021627F">
            <w:pPr>
              <w:autoSpaceDE w:val="0"/>
              <w:autoSpaceDN w:val="0"/>
              <w:adjustRightInd w:val="0"/>
              <w:spacing w:after="0" w:line="240" w:lineRule="auto"/>
              <w:ind w:left="62" w:right="62"/>
              <w:jc w:val="center"/>
              <w:rPr>
                <w:rFonts w:eastAsia="Calibri" w:cs="Times New Roman"/>
              </w:rPr>
            </w:pPr>
            <w:r w:rsidRPr="0021627F">
              <w:rPr>
                <w:rFonts w:eastAsia="Calibri" w:cs="Times New Roman"/>
              </w:rPr>
              <w:t>.166</w:t>
            </w:r>
          </w:p>
        </w:tc>
        <w:tc>
          <w:tcPr>
            <w:tcW w:w="2279" w:type="dxa"/>
            <w:shd w:val="clear" w:color="auto" w:fill="auto"/>
          </w:tcPr>
          <w:p w14:paraId="0804C7D1" w14:textId="77777777" w:rsidR="000F5FD6" w:rsidRPr="0021627F" w:rsidRDefault="00000000" w:rsidP="0021627F">
            <w:pPr>
              <w:autoSpaceDE w:val="0"/>
              <w:autoSpaceDN w:val="0"/>
              <w:adjustRightInd w:val="0"/>
              <w:spacing w:after="0" w:line="240" w:lineRule="auto"/>
              <w:ind w:left="62" w:right="62"/>
              <w:jc w:val="center"/>
              <w:rPr>
                <w:rFonts w:eastAsia="Calibri" w:cs="Times New Roman"/>
              </w:rPr>
            </w:pPr>
            <w:r w:rsidRPr="0021627F">
              <w:rPr>
                <w:rFonts w:eastAsia="Calibri" w:cs="Times New Roman"/>
              </w:rPr>
              <w:t>.69370</w:t>
            </w:r>
          </w:p>
        </w:tc>
      </w:tr>
      <w:tr w:rsidR="000F5FD6" w:rsidRPr="00F55BB1" w14:paraId="13232627" w14:textId="77777777" w:rsidTr="00D248F2">
        <w:trPr>
          <w:cantSplit/>
          <w:trHeight w:val="491"/>
        </w:trPr>
        <w:tc>
          <w:tcPr>
            <w:tcW w:w="8972" w:type="dxa"/>
            <w:gridSpan w:val="5"/>
            <w:shd w:val="clear" w:color="auto" w:fill="auto"/>
          </w:tcPr>
          <w:p w14:paraId="4D8C1C36" w14:textId="77777777" w:rsidR="000F5FD6" w:rsidRPr="0021627F" w:rsidRDefault="00000000" w:rsidP="0021627F">
            <w:pPr>
              <w:autoSpaceDE w:val="0"/>
              <w:autoSpaceDN w:val="0"/>
              <w:adjustRightInd w:val="0"/>
              <w:spacing w:after="0" w:line="240" w:lineRule="auto"/>
              <w:ind w:left="62" w:right="62"/>
              <w:rPr>
                <w:rFonts w:eastAsia="Calibri" w:cs="Times New Roman"/>
              </w:rPr>
            </w:pPr>
            <w:r w:rsidRPr="0021627F">
              <w:rPr>
                <w:rFonts w:eastAsia="Calibri" w:cs="Times New Roman"/>
              </w:rPr>
              <w:t>a. Predictors: (constant), MIL</w:t>
            </w:r>
          </w:p>
        </w:tc>
      </w:tr>
    </w:tbl>
    <w:p w14:paraId="66E38E67" w14:textId="6F286883" w:rsidR="000F5FD6" w:rsidRPr="003A7B3D" w:rsidRDefault="00000000" w:rsidP="00D248F2">
      <w:r w:rsidRPr="003A7B3D">
        <w:t>Source: Author</w:t>
      </w:r>
      <w:r w:rsidR="00FF51BD">
        <w:t>s</w:t>
      </w:r>
    </w:p>
    <w:p w14:paraId="01160897" w14:textId="600EA5CA" w:rsidR="003C5AFE" w:rsidRPr="0021627F" w:rsidRDefault="003C5AFE" w:rsidP="0021627F">
      <w:pPr>
        <w:pStyle w:val="Caption"/>
        <w:keepNext/>
        <w:rPr>
          <w:rFonts w:ascii="Sylfaen" w:hAnsi="Sylfaen"/>
          <w:i w:val="0"/>
          <w:iCs w:val="0"/>
          <w:color w:val="auto"/>
          <w:sz w:val="22"/>
          <w:szCs w:val="22"/>
        </w:rPr>
      </w:pPr>
      <w:r w:rsidRPr="0021627F">
        <w:rPr>
          <w:rFonts w:ascii="Sylfaen" w:hAnsi="Sylfaen"/>
          <w:i w:val="0"/>
          <w:iCs w:val="0"/>
          <w:color w:val="auto"/>
          <w:sz w:val="22"/>
          <w:szCs w:val="22"/>
        </w:rPr>
        <w:lastRenderedPageBreak/>
        <w:t xml:space="preserve">Table </w:t>
      </w:r>
      <w:r w:rsidRPr="0021627F">
        <w:rPr>
          <w:rFonts w:ascii="Sylfaen" w:hAnsi="Sylfaen"/>
          <w:i w:val="0"/>
          <w:iCs w:val="0"/>
          <w:color w:val="auto"/>
          <w:sz w:val="22"/>
          <w:szCs w:val="22"/>
        </w:rPr>
        <w:fldChar w:fldCharType="begin"/>
      </w:r>
      <w:r w:rsidRPr="0021627F">
        <w:rPr>
          <w:rFonts w:ascii="Sylfaen" w:hAnsi="Sylfaen"/>
          <w:i w:val="0"/>
          <w:iCs w:val="0"/>
          <w:color w:val="auto"/>
          <w:sz w:val="22"/>
          <w:szCs w:val="22"/>
        </w:rPr>
        <w:instrText xml:space="preserve"> SEQ Table \* ARABIC </w:instrText>
      </w:r>
      <w:r w:rsidRPr="0021627F">
        <w:rPr>
          <w:rFonts w:ascii="Sylfaen" w:hAnsi="Sylfaen"/>
          <w:i w:val="0"/>
          <w:iCs w:val="0"/>
          <w:color w:val="auto"/>
          <w:sz w:val="22"/>
          <w:szCs w:val="22"/>
        </w:rPr>
        <w:fldChar w:fldCharType="separate"/>
      </w:r>
      <w:r w:rsidRPr="0021627F">
        <w:rPr>
          <w:rFonts w:ascii="Sylfaen" w:hAnsi="Sylfaen"/>
          <w:i w:val="0"/>
          <w:iCs w:val="0"/>
          <w:noProof/>
          <w:color w:val="auto"/>
          <w:sz w:val="22"/>
          <w:szCs w:val="22"/>
        </w:rPr>
        <w:t>25</w:t>
      </w:r>
      <w:r w:rsidRPr="0021627F">
        <w:rPr>
          <w:rFonts w:ascii="Sylfaen" w:hAnsi="Sylfaen"/>
          <w:i w:val="0"/>
          <w:iCs w:val="0"/>
          <w:color w:val="auto"/>
          <w:sz w:val="22"/>
          <w:szCs w:val="22"/>
        </w:rPr>
        <w:fldChar w:fldCharType="end"/>
      </w:r>
      <w:r w:rsidRPr="0021627F">
        <w:rPr>
          <w:rFonts w:ascii="Sylfaen" w:hAnsi="Sylfaen"/>
          <w:i w:val="0"/>
          <w:iCs w:val="0"/>
          <w:color w:val="auto"/>
          <w:sz w:val="22"/>
          <w:szCs w:val="22"/>
        </w:rPr>
        <w:t>. ANOVA.</w:t>
      </w:r>
    </w:p>
    <w:tbl>
      <w:tblPr>
        <w:tblW w:w="8993"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Caption w:val="Merged heading row. "/>
        <w:tblDescription w:val="The heading row has been merged to cover the 7 columns below. The text reads &quot;ANOVA&quot;."/>
      </w:tblPr>
      <w:tblGrid>
        <w:gridCol w:w="827"/>
        <w:gridCol w:w="1449"/>
        <w:gridCol w:w="1657"/>
        <w:gridCol w:w="1156"/>
        <w:gridCol w:w="1588"/>
        <w:gridCol w:w="1156"/>
        <w:gridCol w:w="1160"/>
      </w:tblGrid>
      <w:tr w:rsidR="000F5FD6" w:rsidRPr="00541C96" w14:paraId="61600A96" w14:textId="77777777" w:rsidTr="00D248F2">
        <w:trPr>
          <w:cantSplit/>
          <w:trHeight w:val="468"/>
        </w:trPr>
        <w:tc>
          <w:tcPr>
            <w:tcW w:w="8993" w:type="dxa"/>
            <w:gridSpan w:val="7"/>
            <w:tcBorders>
              <w:bottom w:val="single" w:sz="4" w:space="0" w:color="auto"/>
            </w:tcBorders>
            <w:shd w:val="clear" w:color="auto" w:fill="auto"/>
            <w:vAlign w:val="center"/>
          </w:tcPr>
          <w:p w14:paraId="675C7777" w14:textId="77777777" w:rsidR="000F5FD6" w:rsidRPr="0021627F" w:rsidRDefault="00000000" w:rsidP="0021627F">
            <w:pPr>
              <w:autoSpaceDE w:val="0"/>
              <w:autoSpaceDN w:val="0"/>
              <w:adjustRightInd w:val="0"/>
              <w:spacing w:after="60" w:line="360" w:lineRule="auto"/>
              <w:ind w:left="60" w:right="60"/>
              <w:jc w:val="center"/>
              <w:rPr>
                <w:rFonts w:eastAsia="Calibri" w:cs="Times New Roman"/>
              </w:rPr>
            </w:pPr>
            <w:r w:rsidRPr="0021627F">
              <w:rPr>
                <w:rFonts w:eastAsia="Calibri" w:cs="Times New Roman"/>
              </w:rPr>
              <w:t>ANOVA</w:t>
            </w:r>
          </w:p>
        </w:tc>
      </w:tr>
      <w:tr w:rsidR="00FF51BD" w:rsidRPr="00541C96" w14:paraId="1B9D1783" w14:textId="77777777" w:rsidTr="0021627F">
        <w:trPr>
          <w:cantSplit/>
          <w:trHeight w:val="947"/>
        </w:trPr>
        <w:tc>
          <w:tcPr>
            <w:tcW w:w="2276" w:type="dxa"/>
            <w:gridSpan w:val="2"/>
            <w:tcBorders>
              <w:top w:val="single" w:sz="4" w:space="0" w:color="auto"/>
              <w:bottom w:val="single" w:sz="4" w:space="0" w:color="auto"/>
            </w:tcBorders>
            <w:shd w:val="clear" w:color="auto" w:fill="auto"/>
            <w:vAlign w:val="bottom"/>
          </w:tcPr>
          <w:p w14:paraId="3C830E16" w14:textId="77777777" w:rsidR="000F5FD6" w:rsidRPr="0021627F" w:rsidRDefault="00000000" w:rsidP="0021627F">
            <w:pPr>
              <w:autoSpaceDE w:val="0"/>
              <w:autoSpaceDN w:val="0"/>
              <w:adjustRightInd w:val="0"/>
              <w:spacing w:after="60" w:line="360" w:lineRule="auto"/>
              <w:ind w:left="60" w:right="60"/>
              <w:rPr>
                <w:rFonts w:eastAsia="Calibri" w:cs="Times New Roman"/>
              </w:rPr>
            </w:pPr>
            <w:r w:rsidRPr="0021627F">
              <w:rPr>
                <w:rFonts w:eastAsia="Calibri" w:cs="Times New Roman"/>
              </w:rPr>
              <w:t>Model</w:t>
            </w:r>
          </w:p>
        </w:tc>
        <w:tc>
          <w:tcPr>
            <w:tcW w:w="1657" w:type="dxa"/>
            <w:tcBorders>
              <w:top w:val="single" w:sz="4" w:space="0" w:color="auto"/>
              <w:bottom w:val="single" w:sz="4" w:space="0" w:color="auto"/>
            </w:tcBorders>
            <w:shd w:val="clear" w:color="auto" w:fill="auto"/>
            <w:vAlign w:val="bottom"/>
          </w:tcPr>
          <w:p w14:paraId="0AC0238F" w14:textId="77777777" w:rsidR="000F5FD6" w:rsidRPr="0021627F" w:rsidRDefault="00000000" w:rsidP="0021627F">
            <w:pPr>
              <w:autoSpaceDE w:val="0"/>
              <w:autoSpaceDN w:val="0"/>
              <w:adjustRightInd w:val="0"/>
              <w:spacing w:after="60" w:line="360" w:lineRule="auto"/>
              <w:ind w:left="60" w:right="60"/>
              <w:jc w:val="center"/>
              <w:rPr>
                <w:rFonts w:eastAsia="Calibri" w:cs="Times New Roman"/>
              </w:rPr>
            </w:pPr>
            <w:r w:rsidRPr="0021627F">
              <w:rPr>
                <w:rFonts w:eastAsia="Calibri" w:cs="Times New Roman"/>
              </w:rPr>
              <w:t>Sum of Squares</w:t>
            </w:r>
          </w:p>
        </w:tc>
        <w:tc>
          <w:tcPr>
            <w:tcW w:w="1156" w:type="dxa"/>
            <w:tcBorders>
              <w:top w:val="single" w:sz="4" w:space="0" w:color="auto"/>
              <w:bottom w:val="single" w:sz="4" w:space="0" w:color="auto"/>
            </w:tcBorders>
            <w:shd w:val="clear" w:color="auto" w:fill="auto"/>
            <w:vAlign w:val="bottom"/>
          </w:tcPr>
          <w:p w14:paraId="0820D5F5" w14:textId="77777777" w:rsidR="000F5FD6" w:rsidRPr="0021627F" w:rsidRDefault="00000000" w:rsidP="0021627F">
            <w:pPr>
              <w:autoSpaceDE w:val="0"/>
              <w:autoSpaceDN w:val="0"/>
              <w:adjustRightInd w:val="0"/>
              <w:spacing w:after="60" w:line="360" w:lineRule="auto"/>
              <w:ind w:left="60" w:right="60"/>
              <w:jc w:val="center"/>
              <w:rPr>
                <w:rFonts w:eastAsia="Calibri" w:cs="Times New Roman"/>
              </w:rPr>
            </w:pPr>
            <w:proofErr w:type="spellStart"/>
            <w:r w:rsidRPr="0021627F">
              <w:rPr>
                <w:rFonts w:eastAsia="Calibri" w:cs="Times New Roman"/>
              </w:rPr>
              <w:t>df</w:t>
            </w:r>
            <w:proofErr w:type="spellEnd"/>
          </w:p>
        </w:tc>
        <w:tc>
          <w:tcPr>
            <w:tcW w:w="1588" w:type="dxa"/>
            <w:tcBorders>
              <w:top w:val="single" w:sz="4" w:space="0" w:color="auto"/>
              <w:bottom w:val="single" w:sz="4" w:space="0" w:color="auto"/>
            </w:tcBorders>
            <w:shd w:val="clear" w:color="auto" w:fill="auto"/>
            <w:vAlign w:val="bottom"/>
          </w:tcPr>
          <w:p w14:paraId="6EBCC389" w14:textId="77777777" w:rsidR="000F5FD6" w:rsidRPr="0021627F" w:rsidRDefault="00000000" w:rsidP="0021627F">
            <w:pPr>
              <w:autoSpaceDE w:val="0"/>
              <w:autoSpaceDN w:val="0"/>
              <w:adjustRightInd w:val="0"/>
              <w:spacing w:after="60" w:line="360" w:lineRule="auto"/>
              <w:ind w:left="60" w:right="60"/>
              <w:jc w:val="center"/>
              <w:rPr>
                <w:rFonts w:eastAsia="Calibri" w:cs="Times New Roman"/>
              </w:rPr>
            </w:pPr>
            <w:r w:rsidRPr="0021627F">
              <w:rPr>
                <w:rFonts w:eastAsia="Calibri" w:cs="Times New Roman"/>
              </w:rPr>
              <w:t>Mean Square</w:t>
            </w:r>
          </w:p>
        </w:tc>
        <w:tc>
          <w:tcPr>
            <w:tcW w:w="1156" w:type="dxa"/>
            <w:tcBorders>
              <w:top w:val="single" w:sz="4" w:space="0" w:color="auto"/>
              <w:bottom w:val="single" w:sz="4" w:space="0" w:color="auto"/>
            </w:tcBorders>
            <w:shd w:val="clear" w:color="auto" w:fill="auto"/>
            <w:vAlign w:val="bottom"/>
          </w:tcPr>
          <w:p w14:paraId="5AA64D10" w14:textId="77777777" w:rsidR="000F5FD6" w:rsidRPr="0021627F" w:rsidRDefault="00000000" w:rsidP="0021627F">
            <w:pPr>
              <w:autoSpaceDE w:val="0"/>
              <w:autoSpaceDN w:val="0"/>
              <w:adjustRightInd w:val="0"/>
              <w:spacing w:after="60" w:line="360" w:lineRule="auto"/>
              <w:ind w:left="60" w:right="60"/>
              <w:jc w:val="center"/>
              <w:rPr>
                <w:rFonts w:eastAsia="Calibri" w:cs="Times New Roman"/>
              </w:rPr>
            </w:pPr>
            <w:r w:rsidRPr="0021627F">
              <w:rPr>
                <w:rFonts w:eastAsia="Calibri" w:cs="Times New Roman"/>
              </w:rPr>
              <w:t>F</w:t>
            </w:r>
          </w:p>
        </w:tc>
        <w:tc>
          <w:tcPr>
            <w:tcW w:w="1160" w:type="dxa"/>
            <w:tcBorders>
              <w:top w:val="single" w:sz="4" w:space="0" w:color="auto"/>
              <w:bottom w:val="single" w:sz="4" w:space="0" w:color="auto"/>
            </w:tcBorders>
            <w:shd w:val="clear" w:color="auto" w:fill="auto"/>
            <w:vAlign w:val="bottom"/>
          </w:tcPr>
          <w:p w14:paraId="38E7470A" w14:textId="77777777" w:rsidR="000F5FD6" w:rsidRPr="0021627F" w:rsidRDefault="00000000" w:rsidP="0021627F">
            <w:pPr>
              <w:autoSpaceDE w:val="0"/>
              <w:autoSpaceDN w:val="0"/>
              <w:adjustRightInd w:val="0"/>
              <w:spacing w:after="60" w:line="360" w:lineRule="auto"/>
              <w:ind w:left="60" w:right="60"/>
              <w:jc w:val="center"/>
              <w:rPr>
                <w:rFonts w:eastAsia="Calibri" w:cs="Times New Roman"/>
              </w:rPr>
            </w:pPr>
            <w:r w:rsidRPr="0021627F">
              <w:rPr>
                <w:rFonts w:eastAsia="Calibri" w:cs="Times New Roman"/>
              </w:rPr>
              <w:t>Sig.</w:t>
            </w:r>
          </w:p>
        </w:tc>
      </w:tr>
      <w:tr w:rsidR="00FF51BD" w:rsidRPr="00541C96" w14:paraId="40EE817F" w14:textId="77777777" w:rsidTr="0021627F">
        <w:trPr>
          <w:cantSplit/>
          <w:trHeight w:val="478"/>
        </w:trPr>
        <w:tc>
          <w:tcPr>
            <w:tcW w:w="827" w:type="dxa"/>
            <w:vMerge w:val="restart"/>
            <w:tcBorders>
              <w:top w:val="single" w:sz="4" w:space="0" w:color="auto"/>
            </w:tcBorders>
            <w:shd w:val="clear" w:color="auto" w:fill="auto"/>
          </w:tcPr>
          <w:p w14:paraId="749BBE00" w14:textId="77777777" w:rsidR="000F5FD6" w:rsidRPr="0021627F" w:rsidRDefault="00000000" w:rsidP="0021627F">
            <w:pPr>
              <w:autoSpaceDE w:val="0"/>
              <w:autoSpaceDN w:val="0"/>
              <w:adjustRightInd w:val="0"/>
              <w:spacing w:after="60" w:line="360" w:lineRule="auto"/>
              <w:ind w:left="60" w:right="60"/>
              <w:rPr>
                <w:rFonts w:eastAsia="Calibri" w:cs="Times New Roman"/>
              </w:rPr>
            </w:pPr>
            <w:r w:rsidRPr="0021627F">
              <w:rPr>
                <w:rFonts w:eastAsia="Calibri" w:cs="Times New Roman"/>
              </w:rPr>
              <w:t>1</w:t>
            </w:r>
          </w:p>
        </w:tc>
        <w:tc>
          <w:tcPr>
            <w:tcW w:w="1449" w:type="dxa"/>
            <w:tcBorders>
              <w:top w:val="single" w:sz="4" w:space="0" w:color="auto"/>
            </w:tcBorders>
            <w:shd w:val="clear" w:color="auto" w:fill="auto"/>
          </w:tcPr>
          <w:p w14:paraId="15D4F5CC" w14:textId="77777777" w:rsidR="000F5FD6" w:rsidRPr="0021627F" w:rsidRDefault="00000000" w:rsidP="0021627F">
            <w:pPr>
              <w:autoSpaceDE w:val="0"/>
              <w:autoSpaceDN w:val="0"/>
              <w:adjustRightInd w:val="0"/>
              <w:spacing w:after="60" w:line="360" w:lineRule="auto"/>
              <w:ind w:left="60" w:right="60"/>
              <w:rPr>
                <w:rFonts w:eastAsia="Calibri" w:cs="Times New Roman"/>
              </w:rPr>
            </w:pPr>
            <w:r w:rsidRPr="0021627F">
              <w:rPr>
                <w:rFonts w:eastAsia="Calibri" w:cs="Times New Roman"/>
              </w:rPr>
              <w:t>Regression</w:t>
            </w:r>
          </w:p>
        </w:tc>
        <w:tc>
          <w:tcPr>
            <w:tcW w:w="1657" w:type="dxa"/>
            <w:tcBorders>
              <w:top w:val="single" w:sz="4" w:space="0" w:color="auto"/>
            </w:tcBorders>
            <w:shd w:val="clear" w:color="auto" w:fill="auto"/>
          </w:tcPr>
          <w:p w14:paraId="25E646E3" w14:textId="77777777" w:rsidR="000F5FD6" w:rsidRPr="0021627F" w:rsidRDefault="00000000" w:rsidP="0021627F">
            <w:pPr>
              <w:autoSpaceDE w:val="0"/>
              <w:autoSpaceDN w:val="0"/>
              <w:adjustRightInd w:val="0"/>
              <w:spacing w:after="60" w:line="360" w:lineRule="auto"/>
              <w:ind w:left="60" w:right="60"/>
              <w:jc w:val="center"/>
              <w:rPr>
                <w:rFonts w:eastAsia="Calibri" w:cs="Times New Roman"/>
              </w:rPr>
            </w:pPr>
            <w:r w:rsidRPr="0021627F">
              <w:rPr>
                <w:rFonts w:eastAsia="Calibri" w:cs="Times New Roman"/>
              </w:rPr>
              <w:t>11.754</w:t>
            </w:r>
          </w:p>
        </w:tc>
        <w:tc>
          <w:tcPr>
            <w:tcW w:w="1156" w:type="dxa"/>
            <w:tcBorders>
              <w:top w:val="single" w:sz="4" w:space="0" w:color="auto"/>
            </w:tcBorders>
            <w:shd w:val="clear" w:color="auto" w:fill="auto"/>
          </w:tcPr>
          <w:p w14:paraId="0E3A39A6" w14:textId="77777777" w:rsidR="000F5FD6" w:rsidRPr="0021627F" w:rsidRDefault="00000000" w:rsidP="0021627F">
            <w:pPr>
              <w:autoSpaceDE w:val="0"/>
              <w:autoSpaceDN w:val="0"/>
              <w:adjustRightInd w:val="0"/>
              <w:spacing w:after="60" w:line="360" w:lineRule="auto"/>
              <w:ind w:left="60" w:right="60"/>
              <w:jc w:val="center"/>
              <w:rPr>
                <w:rFonts w:eastAsia="Calibri" w:cs="Times New Roman"/>
              </w:rPr>
            </w:pPr>
            <w:r w:rsidRPr="0021627F">
              <w:rPr>
                <w:rFonts w:eastAsia="Calibri" w:cs="Times New Roman"/>
              </w:rPr>
              <w:t>1</w:t>
            </w:r>
          </w:p>
        </w:tc>
        <w:tc>
          <w:tcPr>
            <w:tcW w:w="1588" w:type="dxa"/>
            <w:tcBorders>
              <w:top w:val="single" w:sz="4" w:space="0" w:color="auto"/>
            </w:tcBorders>
            <w:shd w:val="clear" w:color="auto" w:fill="auto"/>
          </w:tcPr>
          <w:p w14:paraId="6AC25E35" w14:textId="77777777" w:rsidR="000F5FD6" w:rsidRPr="0021627F" w:rsidRDefault="00000000" w:rsidP="0021627F">
            <w:pPr>
              <w:autoSpaceDE w:val="0"/>
              <w:autoSpaceDN w:val="0"/>
              <w:adjustRightInd w:val="0"/>
              <w:spacing w:after="60" w:line="360" w:lineRule="auto"/>
              <w:ind w:left="60" w:right="60"/>
              <w:jc w:val="center"/>
              <w:rPr>
                <w:rFonts w:eastAsia="Calibri" w:cs="Times New Roman"/>
              </w:rPr>
            </w:pPr>
            <w:r w:rsidRPr="0021627F">
              <w:rPr>
                <w:rFonts w:eastAsia="Calibri" w:cs="Times New Roman"/>
              </w:rPr>
              <w:t>11.754</w:t>
            </w:r>
          </w:p>
        </w:tc>
        <w:tc>
          <w:tcPr>
            <w:tcW w:w="1156" w:type="dxa"/>
            <w:tcBorders>
              <w:top w:val="single" w:sz="4" w:space="0" w:color="auto"/>
            </w:tcBorders>
            <w:shd w:val="clear" w:color="auto" w:fill="auto"/>
          </w:tcPr>
          <w:p w14:paraId="3DA50D57" w14:textId="77777777" w:rsidR="000F5FD6" w:rsidRPr="0021627F" w:rsidRDefault="00000000" w:rsidP="0021627F">
            <w:pPr>
              <w:autoSpaceDE w:val="0"/>
              <w:autoSpaceDN w:val="0"/>
              <w:adjustRightInd w:val="0"/>
              <w:spacing w:after="60" w:line="360" w:lineRule="auto"/>
              <w:ind w:left="60" w:right="60"/>
              <w:jc w:val="center"/>
              <w:rPr>
                <w:rFonts w:eastAsia="Calibri" w:cs="Times New Roman"/>
              </w:rPr>
            </w:pPr>
            <w:r w:rsidRPr="0021627F">
              <w:rPr>
                <w:rFonts w:eastAsia="Calibri" w:cs="Times New Roman"/>
              </w:rPr>
              <w:t>24.425</w:t>
            </w:r>
          </w:p>
        </w:tc>
        <w:tc>
          <w:tcPr>
            <w:tcW w:w="1160" w:type="dxa"/>
            <w:tcBorders>
              <w:top w:val="single" w:sz="4" w:space="0" w:color="auto"/>
            </w:tcBorders>
            <w:shd w:val="clear" w:color="auto" w:fill="auto"/>
          </w:tcPr>
          <w:p w14:paraId="7FFDA6A2" w14:textId="77777777" w:rsidR="000F5FD6" w:rsidRPr="0021627F" w:rsidRDefault="00000000" w:rsidP="0021627F">
            <w:pPr>
              <w:autoSpaceDE w:val="0"/>
              <w:autoSpaceDN w:val="0"/>
              <w:adjustRightInd w:val="0"/>
              <w:spacing w:after="60" w:line="360" w:lineRule="auto"/>
              <w:ind w:left="60" w:right="60"/>
              <w:jc w:val="center"/>
              <w:rPr>
                <w:rFonts w:eastAsia="Calibri" w:cs="Times New Roman"/>
              </w:rPr>
            </w:pPr>
            <w:r w:rsidRPr="0021627F">
              <w:rPr>
                <w:rFonts w:eastAsia="Calibri" w:cs="Times New Roman"/>
              </w:rPr>
              <w:t>.000</w:t>
            </w:r>
            <w:r w:rsidRPr="0021627F">
              <w:rPr>
                <w:rFonts w:eastAsia="Calibri" w:cs="Times New Roman"/>
                <w:vertAlign w:val="superscript"/>
              </w:rPr>
              <w:t>b</w:t>
            </w:r>
          </w:p>
        </w:tc>
      </w:tr>
      <w:tr w:rsidR="00FF51BD" w:rsidRPr="00541C96" w14:paraId="64AE4EF3" w14:textId="77777777" w:rsidTr="0021627F">
        <w:trPr>
          <w:cantSplit/>
          <w:trHeight w:val="143"/>
        </w:trPr>
        <w:tc>
          <w:tcPr>
            <w:tcW w:w="827" w:type="dxa"/>
            <w:vMerge/>
            <w:shd w:val="clear" w:color="auto" w:fill="auto"/>
          </w:tcPr>
          <w:p w14:paraId="18EACDAA" w14:textId="77777777" w:rsidR="000F5FD6" w:rsidRPr="0021627F" w:rsidRDefault="000F5FD6" w:rsidP="0021627F">
            <w:pPr>
              <w:autoSpaceDE w:val="0"/>
              <w:autoSpaceDN w:val="0"/>
              <w:adjustRightInd w:val="0"/>
              <w:spacing w:after="60" w:line="360" w:lineRule="auto"/>
              <w:rPr>
                <w:rFonts w:eastAsia="Calibri" w:cs="Times New Roman"/>
              </w:rPr>
            </w:pPr>
          </w:p>
        </w:tc>
        <w:tc>
          <w:tcPr>
            <w:tcW w:w="1449" w:type="dxa"/>
            <w:shd w:val="clear" w:color="auto" w:fill="auto"/>
          </w:tcPr>
          <w:p w14:paraId="02E0B526" w14:textId="77777777" w:rsidR="000F5FD6" w:rsidRPr="0021627F" w:rsidRDefault="00000000" w:rsidP="0021627F">
            <w:pPr>
              <w:autoSpaceDE w:val="0"/>
              <w:autoSpaceDN w:val="0"/>
              <w:adjustRightInd w:val="0"/>
              <w:spacing w:after="60" w:line="360" w:lineRule="auto"/>
              <w:ind w:left="60" w:right="60"/>
              <w:rPr>
                <w:rFonts w:eastAsia="Calibri" w:cs="Times New Roman"/>
              </w:rPr>
            </w:pPr>
            <w:r w:rsidRPr="0021627F">
              <w:rPr>
                <w:rFonts w:eastAsia="Calibri" w:cs="Times New Roman"/>
              </w:rPr>
              <w:t>Residual</w:t>
            </w:r>
          </w:p>
        </w:tc>
        <w:tc>
          <w:tcPr>
            <w:tcW w:w="1657" w:type="dxa"/>
            <w:shd w:val="clear" w:color="auto" w:fill="auto"/>
          </w:tcPr>
          <w:p w14:paraId="019223BD" w14:textId="77777777" w:rsidR="000F5FD6" w:rsidRPr="0021627F" w:rsidRDefault="00000000" w:rsidP="0021627F">
            <w:pPr>
              <w:autoSpaceDE w:val="0"/>
              <w:autoSpaceDN w:val="0"/>
              <w:adjustRightInd w:val="0"/>
              <w:spacing w:after="60" w:line="360" w:lineRule="auto"/>
              <w:ind w:left="60" w:right="60"/>
              <w:jc w:val="center"/>
              <w:rPr>
                <w:rFonts w:eastAsia="Calibri" w:cs="Times New Roman"/>
              </w:rPr>
            </w:pPr>
            <w:r w:rsidRPr="0021627F">
              <w:rPr>
                <w:rFonts w:eastAsia="Calibri" w:cs="Times New Roman"/>
              </w:rPr>
              <w:t>56.302</w:t>
            </w:r>
          </w:p>
        </w:tc>
        <w:tc>
          <w:tcPr>
            <w:tcW w:w="1156" w:type="dxa"/>
            <w:shd w:val="clear" w:color="auto" w:fill="auto"/>
          </w:tcPr>
          <w:p w14:paraId="5E71AE3A" w14:textId="77777777" w:rsidR="000F5FD6" w:rsidRPr="0021627F" w:rsidRDefault="00000000" w:rsidP="0021627F">
            <w:pPr>
              <w:autoSpaceDE w:val="0"/>
              <w:autoSpaceDN w:val="0"/>
              <w:adjustRightInd w:val="0"/>
              <w:spacing w:after="60" w:line="360" w:lineRule="auto"/>
              <w:ind w:left="60" w:right="60"/>
              <w:jc w:val="center"/>
              <w:rPr>
                <w:rFonts w:eastAsia="Calibri" w:cs="Times New Roman"/>
              </w:rPr>
            </w:pPr>
            <w:r w:rsidRPr="0021627F">
              <w:rPr>
                <w:rFonts w:eastAsia="Calibri" w:cs="Times New Roman"/>
              </w:rPr>
              <w:t>117</w:t>
            </w:r>
          </w:p>
        </w:tc>
        <w:tc>
          <w:tcPr>
            <w:tcW w:w="1588" w:type="dxa"/>
            <w:shd w:val="clear" w:color="auto" w:fill="auto"/>
          </w:tcPr>
          <w:p w14:paraId="4A35CA1F" w14:textId="77777777" w:rsidR="000F5FD6" w:rsidRPr="0021627F" w:rsidRDefault="00000000" w:rsidP="0021627F">
            <w:pPr>
              <w:autoSpaceDE w:val="0"/>
              <w:autoSpaceDN w:val="0"/>
              <w:adjustRightInd w:val="0"/>
              <w:spacing w:after="60" w:line="360" w:lineRule="auto"/>
              <w:ind w:left="60" w:right="60"/>
              <w:jc w:val="center"/>
              <w:rPr>
                <w:rFonts w:eastAsia="Calibri" w:cs="Times New Roman"/>
              </w:rPr>
            </w:pPr>
            <w:r w:rsidRPr="0021627F">
              <w:rPr>
                <w:rFonts w:eastAsia="Calibri" w:cs="Times New Roman"/>
              </w:rPr>
              <w:t>.481</w:t>
            </w:r>
          </w:p>
        </w:tc>
        <w:tc>
          <w:tcPr>
            <w:tcW w:w="1156" w:type="dxa"/>
            <w:shd w:val="clear" w:color="auto" w:fill="auto"/>
            <w:vAlign w:val="center"/>
          </w:tcPr>
          <w:p w14:paraId="0C97D2F1" w14:textId="77777777" w:rsidR="000F5FD6" w:rsidRPr="0021627F" w:rsidRDefault="000F5FD6" w:rsidP="0021627F">
            <w:pPr>
              <w:autoSpaceDE w:val="0"/>
              <w:autoSpaceDN w:val="0"/>
              <w:adjustRightInd w:val="0"/>
              <w:spacing w:after="60" w:line="360" w:lineRule="auto"/>
              <w:jc w:val="center"/>
              <w:rPr>
                <w:rFonts w:eastAsia="Calibri" w:cs="Times New Roman"/>
              </w:rPr>
            </w:pPr>
          </w:p>
        </w:tc>
        <w:tc>
          <w:tcPr>
            <w:tcW w:w="1160" w:type="dxa"/>
            <w:shd w:val="clear" w:color="auto" w:fill="auto"/>
            <w:vAlign w:val="center"/>
          </w:tcPr>
          <w:p w14:paraId="37842C90" w14:textId="77777777" w:rsidR="000F5FD6" w:rsidRPr="0021627F" w:rsidRDefault="000F5FD6" w:rsidP="0021627F">
            <w:pPr>
              <w:autoSpaceDE w:val="0"/>
              <w:autoSpaceDN w:val="0"/>
              <w:adjustRightInd w:val="0"/>
              <w:spacing w:after="60" w:line="360" w:lineRule="auto"/>
              <w:jc w:val="center"/>
              <w:rPr>
                <w:rFonts w:eastAsia="Calibri" w:cs="Times New Roman"/>
              </w:rPr>
            </w:pPr>
          </w:p>
        </w:tc>
      </w:tr>
      <w:tr w:rsidR="00FF51BD" w:rsidRPr="00541C96" w14:paraId="7E219669" w14:textId="77777777" w:rsidTr="0021627F">
        <w:trPr>
          <w:cantSplit/>
          <w:trHeight w:val="143"/>
        </w:trPr>
        <w:tc>
          <w:tcPr>
            <w:tcW w:w="827" w:type="dxa"/>
            <w:vMerge/>
            <w:shd w:val="clear" w:color="auto" w:fill="auto"/>
          </w:tcPr>
          <w:p w14:paraId="0E17BACA" w14:textId="77777777" w:rsidR="000F5FD6" w:rsidRPr="0021627F" w:rsidRDefault="000F5FD6" w:rsidP="0021627F">
            <w:pPr>
              <w:autoSpaceDE w:val="0"/>
              <w:autoSpaceDN w:val="0"/>
              <w:adjustRightInd w:val="0"/>
              <w:spacing w:after="60" w:line="360" w:lineRule="auto"/>
              <w:rPr>
                <w:rFonts w:eastAsia="Calibri" w:cs="Times New Roman"/>
              </w:rPr>
            </w:pPr>
          </w:p>
        </w:tc>
        <w:tc>
          <w:tcPr>
            <w:tcW w:w="1449" w:type="dxa"/>
            <w:shd w:val="clear" w:color="auto" w:fill="auto"/>
          </w:tcPr>
          <w:p w14:paraId="3F658A2F" w14:textId="77777777" w:rsidR="000F5FD6" w:rsidRPr="0021627F" w:rsidRDefault="00000000" w:rsidP="0021627F">
            <w:pPr>
              <w:autoSpaceDE w:val="0"/>
              <w:autoSpaceDN w:val="0"/>
              <w:adjustRightInd w:val="0"/>
              <w:spacing w:after="60" w:line="360" w:lineRule="auto"/>
              <w:ind w:left="60" w:right="60"/>
              <w:rPr>
                <w:rFonts w:eastAsia="Calibri" w:cs="Times New Roman"/>
              </w:rPr>
            </w:pPr>
            <w:r w:rsidRPr="0021627F">
              <w:rPr>
                <w:rFonts w:eastAsia="Calibri" w:cs="Times New Roman"/>
              </w:rPr>
              <w:t>Total</w:t>
            </w:r>
          </w:p>
        </w:tc>
        <w:tc>
          <w:tcPr>
            <w:tcW w:w="1657" w:type="dxa"/>
            <w:shd w:val="clear" w:color="auto" w:fill="auto"/>
          </w:tcPr>
          <w:p w14:paraId="35730CC2" w14:textId="77777777" w:rsidR="000F5FD6" w:rsidRPr="0021627F" w:rsidRDefault="00000000" w:rsidP="0021627F">
            <w:pPr>
              <w:autoSpaceDE w:val="0"/>
              <w:autoSpaceDN w:val="0"/>
              <w:adjustRightInd w:val="0"/>
              <w:spacing w:after="60" w:line="360" w:lineRule="auto"/>
              <w:ind w:left="60" w:right="60"/>
              <w:jc w:val="center"/>
              <w:rPr>
                <w:rFonts w:eastAsia="Calibri" w:cs="Times New Roman"/>
              </w:rPr>
            </w:pPr>
            <w:r w:rsidRPr="0021627F">
              <w:rPr>
                <w:rFonts w:eastAsia="Calibri" w:cs="Times New Roman"/>
              </w:rPr>
              <w:t>68.056</w:t>
            </w:r>
          </w:p>
        </w:tc>
        <w:tc>
          <w:tcPr>
            <w:tcW w:w="1156" w:type="dxa"/>
            <w:shd w:val="clear" w:color="auto" w:fill="auto"/>
          </w:tcPr>
          <w:p w14:paraId="19BD4698" w14:textId="77777777" w:rsidR="000F5FD6" w:rsidRPr="0021627F" w:rsidRDefault="00000000" w:rsidP="0021627F">
            <w:pPr>
              <w:autoSpaceDE w:val="0"/>
              <w:autoSpaceDN w:val="0"/>
              <w:adjustRightInd w:val="0"/>
              <w:spacing w:after="60" w:line="360" w:lineRule="auto"/>
              <w:ind w:left="60" w:right="60"/>
              <w:jc w:val="center"/>
              <w:rPr>
                <w:rFonts w:eastAsia="Calibri" w:cs="Times New Roman"/>
              </w:rPr>
            </w:pPr>
            <w:r w:rsidRPr="0021627F">
              <w:rPr>
                <w:rFonts w:eastAsia="Calibri" w:cs="Times New Roman"/>
              </w:rPr>
              <w:t>118</w:t>
            </w:r>
          </w:p>
        </w:tc>
        <w:tc>
          <w:tcPr>
            <w:tcW w:w="1588" w:type="dxa"/>
            <w:shd w:val="clear" w:color="auto" w:fill="auto"/>
            <w:vAlign w:val="center"/>
          </w:tcPr>
          <w:p w14:paraId="0D4A0013" w14:textId="77777777" w:rsidR="000F5FD6" w:rsidRPr="0021627F" w:rsidRDefault="000F5FD6" w:rsidP="0021627F">
            <w:pPr>
              <w:autoSpaceDE w:val="0"/>
              <w:autoSpaceDN w:val="0"/>
              <w:adjustRightInd w:val="0"/>
              <w:spacing w:after="60" w:line="360" w:lineRule="auto"/>
              <w:jc w:val="center"/>
              <w:rPr>
                <w:rFonts w:eastAsia="Calibri" w:cs="Times New Roman"/>
              </w:rPr>
            </w:pPr>
          </w:p>
        </w:tc>
        <w:tc>
          <w:tcPr>
            <w:tcW w:w="1156" w:type="dxa"/>
            <w:shd w:val="clear" w:color="auto" w:fill="auto"/>
            <w:vAlign w:val="center"/>
          </w:tcPr>
          <w:p w14:paraId="6AF19DFC" w14:textId="77777777" w:rsidR="000F5FD6" w:rsidRPr="0021627F" w:rsidRDefault="000F5FD6" w:rsidP="0021627F">
            <w:pPr>
              <w:autoSpaceDE w:val="0"/>
              <w:autoSpaceDN w:val="0"/>
              <w:adjustRightInd w:val="0"/>
              <w:spacing w:after="60" w:line="360" w:lineRule="auto"/>
              <w:jc w:val="center"/>
              <w:rPr>
                <w:rFonts w:eastAsia="Calibri" w:cs="Times New Roman"/>
              </w:rPr>
            </w:pPr>
          </w:p>
        </w:tc>
        <w:tc>
          <w:tcPr>
            <w:tcW w:w="1160" w:type="dxa"/>
            <w:shd w:val="clear" w:color="auto" w:fill="auto"/>
            <w:vAlign w:val="center"/>
          </w:tcPr>
          <w:p w14:paraId="5246B885" w14:textId="77777777" w:rsidR="000F5FD6" w:rsidRPr="0021627F" w:rsidRDefault="000F5FD6" w:rsidP="0021627F">
            <w:pPr>
              <w:autoSpaceDE w:val="0"/>
              <w:autoSpaceDN w:val="0"/>
              <w:adjustRightInd w:val="0"/>
              <w:spacing w:after="60" w:line="360" w:lineRule="auto"/>
              <w:jc w:val="center"/>
              <w:rPr>
                <w:rFonts w:eastAsia="Calibri" w:cs="Times New Roman"/>
              </w:rPr>
            </w:pPr>
          </w:p>
        </w:tc>
      </w:tr>
      <w:tr w:rsidR="000F5FD6" w:rsidRPr="00541C96" w14:paraId="778F0E7E" w14:textId="77777777" w:rsidTr="00D248F2">
        <w:trPr>
          <w:cantSplit/>
          <w:trHeight w:val="478"/>
        </w:trPr>
        <w:tc>
          <w:tcPr>
            <w:tcW w:w="8993" w:type="dxa"/>
            <w:gridSpan w:val="7"/>
            <w:shd w:val="clear" w:color="auto" w:fill="auto"/>
          </w:tcPr>
          <w:p w14:paraId="69944103" w14:textId="77777777" w:rsidR="000F5FD6" w:rsidRPr="0021627F" w:rsidRDefault="00000000" w:rsidP="0021627F">
            <w:pPr>
              <w:autoSpaceDE w:val="0"/>
              <w:autoSpaceDN w:val="0"/>
              <w:adjustRightInd w:val="0"/>
              <w:spacing w:after="60" w:line="360" w:lineRule="auto"/>
              <w:ind w:left="60" w:right="60"/>
              <w:rPr>
                <w:rFonts w:eastAsia="Calibri" w:cs="Times New Roman"/>
              </w:rPr>
            </w:pPr>
            <w:r w:rsidRPr="0021627F">
              <w:rPr>
                <w:rFonts w:eastAsia="Calibri" w:cs="Times New Roman"/>
              </w:rPr>
              <w:t>a. Dependent variable: HDC</w:t>
            </w:r>
          </w:p>
        </w:tc>
      </w:tr>
      <w:tr w:rsidR="000F5FD6" w:rsidRPr="00541C96" w14:paraId="1C8AC989" w14:textId="77777777" w:rsidTr="00D248F2">
        <w:trPr>
          <w:cantSplit/>
          <w:trHeight w:val="468"/>
        </w:trPr>
        <w:tc>
          <w:tcPr>
            <w:tcW w:w="8993" w:type="dxa"/>
            <w:gridSpan w:val="7"/>
            <w:shd w:val="clear" w:color="auto" w:fill="auto"/>
          </w:tcPr>
          <w:p w14:paraId="462BE206" w14:textId="77777777" w:rsidR="000F5FD6" w:rsidRPr="0021627F" w:rsidRDefault="00000000" w:rsidP="0021627F">
            <w:pPr>
              <w:autoSpaceDE w:val="0"/>
              <w:autoSpaceDN w:val="0"/>
              <w:adjustRightInd w:val="0"/>
              <w:spacing w:after="60" w:line="360" w:lineRule="auto"/>
              <w:ind w:left="60" w:right="60"/>
              <w:rPr>
                <w:rFonts w:eastAsia="Calibri" w:cs="Times New Roman"/>
              </w:rPr>
            </w:pPr>
            <w:r w:rsidRPr="0021627F">
              <w:rPr>
                <w:rFonts w:eastAsia="Calibri" w:cs="Times New Roman"/>
              </w:rPr>
              <w:t>b. Predictors: (constant), MIL</w:t>
            </w:r>
          </w:p>
        </w:tc>
      </w:tr>
    </w:tbl>
    <w:p w14:paraId="77C17916" w14:textId="355AFA3A" w:rsidR="000F5FD6" w:rsidRPr="003A7B3D" w:rsidRDefault="00000000" w:rsidP="00D248F2">
      <w:r w:rsidRPr="003A7B3D">
        <w:t>Source: Author</w:t>
      </w:r>
      <w:r w:rsidR="00FF51BD">
        <w:t>s</w:t>
      </w:r>
    </w:p>
    <w:p w14:paraId="544F3A9A" w14:textId="77777777" w:rsidR="000F5FD6" w:rsidRDefault="000F5FD6">
      <w:pPr>
        <w:autoSpaceDE w:val="0"/>
        <w:autoSpaceDN w:val="0"/>
        <w:adjustRightInd w:val="0"/>
        <w:spacing w:after="0" w:line="360" w:lineRule="auto"/>
        <w:rPr>
          <w:rFonts w:eastAsia="Calibri" w:cs="Times New Roman"/>
          <w:sz w:val="24"/>
          <w:szCs w:val="24"/>
        </w:rPr>
      </w:pPr>
    </w:p>
    <w:p w14:paraId="756A0FEA" w14:textId="6AA89CD2" w:rsidR="003C5AFE" w:rsidRPr="0021627F" w:rsidRDefault="003C5AFE" w:rsidP="0021627F">
      <w:pPr>
        <w:pStyle w:val="Caption"/>
        <w:keepNext/>
        <w:rPr>
          <w:rFonts w:ascii="Sylfaen" w:hAnsi="Sylfaen"/>
          <w:i w:val="0"/>
          <w:iCs w:val="0"/>
          <w:color w:val="auto"/>
          <w:sz w:val="22"/>
          <w:szCs w:val="22"/>
        </w:rPr>
      </w:pPr>
      <w:r w:rsidRPr="0021627F">
        <w:rPr>
          <w:rFonts w:ascii="Sylfaen" w:hAnsi="Sylfaen"/>
          <w:i w:val="0"/>
          <w:iCs w:val="0"/>
          <w:color w:val="auto"/>
          <w:sz w:val="22"/>
          <w:szCs w:val="22"/>
        </w:rPr>
        <w:t xml:space="preserve">Table </w:t>
      </w:r>
      <w:r w:rsidRPr="0021627F">
        <w:rPr>
          <w:rFonts w:ascii="Sylfaen" w:hAnsi="Sylfaen"/>
          <w:i w:val="0"/>
          <w:iCs w:val="0"/>
          <w:color w:val="auto"/>
          <w:sz w:val="22"/>
          <w:szCs w:val="22"/>
        </w:rPr>
        <w:fldChar w:fldCharType="begin"/>
      </w:r>
      <w:r w:rsidRPr="0021627F">
        <w:rPr>
          <w:rFonts w:ascii="Sylfaen" w:hAnsi="Sylfaen"/>
          <w:i w:val="0"/>
          <w:iCs w:val="0"/>
          <w:color w:val="auto"/>
          <w:sz w:val="22"/>
          <w:szCs w:val="22"/>
        </w:rPr>
        <w:instrText xml:space="preserve"> SEQ Table \* ARABIC </w:instrText>
      </w:r>
      <w:r w:rsidRPr="0021627F">
        <w:rPr>
          <w:rFonts w:ascii="Sylfaen" w:hAnsi="Sylfaen"/>
          <w:i w:val="0"/>
          <w:iCs w:val="0"/>
          <w:color w:val="auto"/>
          <w:sz w:val="22"/>
          <w:szCs w:val="22"/>
        </w:rPr>
        <w:fldChar w:fldCharType="separate"/>
      </w:r>
      <w:r w:rsidRPr="0021627F">
        <w:rPr>
          <w:rFonts w:ascii="Sylfaen" w:hAnsi="Sylfaen"/>
          <w:i w:val="0"/>
          <w:iCs w:val="0"/>
          <w:noProof/>
          <w:color w:val="auto"/>
          <w:sz w:val="22"/>
          <w:szCs w:val="22"/>
        </w:rPr>
        <w:t>26</w:t>
      </w:r>
      <w:r w:rsidRPr="0021627F">
        <w:rPr>
          <w:rFonts w:ascii="Sylfaen" w:hAnsi="Sylfaen"/>
          <w:i w:val="0"/>
          <w:iCs w:val="0"/>
          <w:color w:val="auto"/>
          <w:sz w:val="22"/>
          <w:szCs w:val="22"/>
        </w:rPr>
        <w:fldChar w:fldCharType="end"/>
      </w:r>
      <w:r w:rsidRPr="0021627F">
        <w:rPr>
          <w:rFonts w:ascii="Sylfaen" w:hAnsi="Sylfaen"/>
          <w:i w:val="0"/>
          <w:iCs w:val="0"/>
          <w:color w:val="auto"/>
          <w:sz w:val="22"/>
          <w:szCs w:val="22"/>
        </w:rPr>
        <w:t>. Coefficients.</w:t>
      </w:r>
    </w:p>
    <w:tbl>
      <w:tblPr>
        <w:tblW w:w="8797"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Caption w:val="Merged heading row."/>
        <w:tblDescription w:val="The heading row has been merged to cover the 9 columns below. The text reads &quot;Coefficients&quot;."/>
      </w:tblPr>
      <w:tblGrid>
        <w:gridCol w:w="453"/>
        <w:gridCol w:w="1162"/>
        <w:gridCol w:w="25"/>
        <w:gridCol w:w="1142"/>
        <w:gridCol w:w="1142"/>
        <w:gridCol w:w="1259"/>
        <w:gridCol w:w="232"/>
        <w:gridCol w:w="646"/>
        <w:gridCol w:w="878"/>
        <w:gridCol w:w="1169"/>
        <w:gridCol w:w="689"/>
      </w:tblGrid>
      <w:tr w:rsidR="000F5FD6" w:rsidRPr="00541C96" w14:paraId="414D20A0" w14:textId="77777777" w:rsidTr="00D248F2">
        <w:trPr>
          <w:cantSplit/>
          <w:trHeight w:val="157"/>
        </w:trPr>
        <w:tc>
          <w:tcPr>
            <w:tcW w:w="8797" w:type="dxa"/>
            <w:gridSpan w:val="11"/>
            <w:tcBorders>
              <w:bottom w:val="single" w:sz="4" w:space="0" w:color="auto"/>
            </w:tcBorders>
            <w:shd w:val="clear" w:color="auto" w:fill="auto"/>
            <w:vAlign w:val="center"/>
          </w:tcPr>
          <w:p w14:paraId="7E87F84A" w14:textId="77777777" w:rsidR="000F5FD6" w:rsidRPr="0021627F" w:rsidRDefault="00000000" w:rsidP="0021627F">
            <w:pPr>
              <w:autoSpaceDE w:val="0"/>
              <w:autoSpaceDN w:val="0"/>
              <w:adjustRightInd w:val="0"/>
              <w:spacing w:after="60" w:line="360" w:lineRule="auto"/>
              <w:ind w:left="60" w:right="60"/>
              <w:jc w:val="center"/>
              <w:rPr>
                <w:rFonts w:eastAsia="Calibri" w:cs="Times New Roman"/>
              </w:rPr>
            </w:pPr>
            <w:r w:rsidRPr="0021627F">
              <w:rPr>
                <w:rFonts w:eastAsia="Calibri" w:cs="Times New Roman"/>
              </w:rPr>
              <w:t>Coefficients</w:t>
            </w:r>
          </w:p>
        </w:tc>
      </w:tr>
      <w:tr w:rsidR="000F5FD6" w:rsidRPr="00541C96" w14:paraId="7724F65C" w14:textId="77777777" w:rsidTr="00D248F2">
        <w:trPr>
          <w:cantSplit/>
          <w:trHeight w:val="315"/>
        </w:trPr>
        <w:tc>
          <w:tcPr>
            <w:tcW w:w="1640" w:type="dxa"/>
            <w:gridSpan w:val="3"/>
            <w:vMerge w:val="restart"/>
            <w:tcBorders>
              <w:top w:val="single" w:sz="4" w:space="0" w:color="auto"/>
            </w:tcBorders>
            <w:shd w:val="clear" w:color="auto" w:fill="auto"/>
            <w:vAlign w:val="bottom"/>
          </w:tcPr>
          <w:p w14:paraId="46E969C6" w14:textId="77777777" w:rsidR="000F5FD6" w:rsidRPr="0021627F" w:rsidRDefault="00000000" w:rsidP="0021627F">
            <w:pPr>
              <w:autoSpaceDE w:val="0"/>
              <w:autoSpaceDN w:val="0"/>
              <w:adjustRightInd w:val="0"/>
              <w:spacing w:after="60" w:line="360" w:lineRule="auto"/>
              <w:ind w:left="60" w:right="60"/>
              <w:rPr>
                <w:rFonts w:eastAsia="Calibri" w:cs="Times New Roman"/>
              </w:rPr>
            </w:pPr>
            <w:r w:rsidRPr="0021627F">
              <w:rPr>
                <w:rFonts w:eastAsia="Calibri" w:cs="Times New Roman"/>
              </w:rPr>
              <w:t>Model</w:t>
            </w:r>
          </w:p>
        </w:tc>
        <w:tc>
          <w:tcPr>
            <w:tcW w:w="2284" w:type="dxa"/>
            <w:gridSpan w:val="2"/>
            <w:tcBorders>
              <w:top w:val="single" w:sz="4" w:space="0" w:color="auto"/>
            </w:tcBorders>
            <w:shd w:val="clear" w:color="auto" w:fill="auto"/>
            <w:vAlign w:val="bottom"/>
          </w:tcPr>
          <w:p w14:paraId="038BADFF" w14:textId="77777777" w:rsidR="000F5FD6" w:rsidRPr="0021627F" w:rsidRDefault="00000000" w:rsidP="0021627F">
            <w:pPr>
              <w:autoSpaceDE w:val="0"/>
              <w:autoSpaceDN w:val="0"/>
              <w:adjustRightInd w:val="0"/>
              <w:spacing w:after="60" w:line="360" w:lineRule="auto"/>
              <w:ind w:left="60" w:right="60"/>
              <w:jc w:val="center"/>
              <w:rPr>
                <w:rFonts w:eastAsia="Calibri" w:cs="Times New Roman"/>
              </w:rPr>
            </w:pPr>
            <w:r w:rsidRPr="0021627F">
              <w:rPr>
                <w:rFonts w:eastAsia="Calibri" w:cs="Times New Roman"/>
              </w:rPr>
              <w:t>Unstandardised coefficients</w:t>
            </w:r>
          </w:p>
        </w:tc>
        <w:tc>
          <w:tcPr>
            <w:tcW w:w="1491" w:type="dxa"/>
            <w:gridSpan w:val="2"/>
            <w:tcBorders>
              <w:top w:val="single" w:sz="4" w:space="0" w:color="auto"/>
            </w:tcBorders>
            <w:shd w:val="clear" w:color="auto" w:fill="auto"/>
            <w:vAlign w:val="bottom"/>
          </w:tcPr>
          <w:p w14:paraId="209EB3AE" w14:textId="77777777" w:rsidR="000F5FD6" w:rsidRPr="0021627F" w:rsidRDefault="00000000" w:rsidP="0021627F">
            <w:pPr>
              <w:autoSpaceDE w:val="0"/>
              <w:autoSpaceDN w:val="0"/>
              <w:adjustRightInd w:val="0"/>
              <w:spacing w:after="60" w:line="360" w:lineRule="auto"/>
              <w:ind w:left="60" w:right="60"/>
              <w:jc w:val="center"/>
              <w:rPr>
                <w:rFonts w:eastAsia="Calibri" w:cs="Times New Roman"/>
              </w:rPr>
            </w:pPr>
            <w:r w:rsidRPr="0021627F">
              <w:rPr>
                <w:rFonts w:eastAsia="Calibri" w:cs="Times New Roman"/>
              </w:rPr>
              <w:t>Standardised coefficients</w:t>
            </w:r>
          </w:p>
        </w:tc>
        <w:tc>
          <w:tcPr>
            <w:tcW w:w="646" w:type="dxa"/>
            <w:vMerge w:val="restart"/>
            <w:tcBorders>
              <w:top w:val="single" w:sz="4" w:space="0" w:color="auto"/>
            </w:tcBorders>
            <w:shd w:val="clear" w:color="auto" w:fill="auto"/>
            <w:vAlign w:val="bottom"/>
          </w:tcPr>
          <w:p w14:paraId="035FDBDA" w14:textId="77777777" w:rsidR="000F5FD6" w:rsidRPr="0021627F" w:rsidRDefault="00000000" w:rsidP="0021627F">
            <w:pPr>
              <w:autoSpaceDE w:val="0"/>
              <w:autoSpaceDN w:val="0"/>
              <w:adjustRightInd w:val="0"/>
              <w:spacing w:after="60" w:line="360" w:lineRule="auto"/>
              <w:ind w:left="60" w:right="60"/>
              <w:jc w:val="center"/>
              <w:rPr>
                <w:rFonts w:eastAsia="Calibri" w:cs="Times New Roman"/>
              </w:rPr>
            </w:pPr>
            <w:r w:rsidRPr="0021627F">
              <w:rPr>
                <w:rFonts w:eastAsia="Calibri" w:cs="Times New Roman"/>
              </w:rPr>
              <w:t>t</w:t>
            </w:r>
          </w:p>
        </w:tc>
        <w:tc>
          <w:tcPr>
            <w:tcW w:w="878" w:type="dxa"/>
            <w:vMerge w:val="restart"/>
            <w:tcBorders>
              <w:top w:val="single" w:sz="4" w:space="0" w:color="auto"/>
            </w:tcBorders>
            <w:shd w:val="clear" w:color="auto" w:fill="auto"/>
            <w:vAlign w:val="bottom"/>
          </w:tcPr>
          <w:p w14:paraId="0F81F22C" w14:textId="77777777" w:rsidR="000F5FD6" w:rsidRPr="0021627F" w:rsidRDefault="00000000" w:rsidP="0021627F">
            <w:pPr>
              <w:autoSpaceDE w:val="0"/>
              <w:autoSpaceDN w:val="0"/>
              <w:adjustRightInd w:val="0"/>
              <w:spacing w:after="60" w:line="360" w:lineRule="auto"/>
              <w:ind w:left="60" w:right="60"/>
              <w:jc w:val="center"/>
              <w:rPr>
                <w:rFonts w:eastAsia="Calibri" w:cs="Times New Roman"/>
              </w:rPr>
            </w:pPr>
            <w:r w:rsidRPr="0021627F">
              <w:rPr>
                <w:rFonts w:eastAsia="Calibri" w:cs="Times New Roman"/>
              </w:rPr>
              <w:t>Sig.</w:t>
            </w:r>
          </w:p>
        </w:tc>
        <w:tc>
          <w:tcPr>
            <w:tcW w:w="1858" w:type="dxa"/>
            <w:gridSpan w:val="2"/>
            <w:tcBorders>
              <w:top w:val="single" w:sz="4" w:space="0" w:color="auto"/>
            </w:tcBorders>
            <w:shd w:val="clear" w:color="auto" w:fill="auto"/>
            <w:vAlign w:val="bottom"/>
          </w:tcPr>
          <w:p w14:paraId="07342967" w14:textId="77777777" w:rsidR="000F5FD6" w:rsidRPr="0021627F" w:rsidRDefault="00000000" w:rsidP="0021627F">
            <w:pPr>
              <w:autoSpaceDE w:val="0"/>
              <w:autoSpaceDN w:val="0"/>
              <w:adjustRightInd w:val="0"/>
              <w:spacing w:after="60" w:line="360" w:lineRule="auto"/>
              <w:ind w:left="60" w:right="60"/>
              <w:jc w:val="center"/>
              <w:rPr>
                <w:rFonts w:eastAsia="Calibri" w:cs="Times New Roman"/>
              </w:rPr>
            </w:pPr>
            <w:r w:rsidRPr="0021627F">
              <w:rPr>
                <w:rFonts w:eastAsia="Calibri" w:cs="Times New Roman"/>
              </w:rPr>
              <w:t>Collinearity statistics</w:t>
            </w:r>
          </w:p>
        </w:tc>
      </w:tr>
      <w:tr w:rsidR="000F5FD6" w:rsidRPr="00541C96" w14:paraId="5096FFFD" w14:textId="77777777" w:rsidTr="00D248F2">
        <w:trPr>
          <w:cantSplit/>
          <w:trHeight w:val="70"/>
        </w:trPr>
        <w:tc>
          <w:tcPr>
            <w:tcW w:w="1640" w:type="dxa"/>
            <w:gridSpan w:val="3"/>
            <w:vMerge/>
            <w:tcBorders>
              <w:bottom w:val="single" w:sz="4" w:space="0" w:color="auto"/>
            </w:tcBorders>
            <w:shd w:val="clear" w:color="auto" w:fill="auto"/>
            <w:vAlign w:val="bottom"/>
          </w:tcPr>
          <w:p w14:paraId="600C0C20" w14:textId="77777777" w:rsidR="000F5FD6" w:rsidRPr="0021627F" w:rsidRDefault="000F5FD6" w:rsidP="0021627F">
            <w:pPr>
              <w:autoSpaceDE w:val="0"/>
              <w:autoSpaceDN w:val="0"/>
              <w:adjustRightInd w:val="0"/>
              <w:spacing w:after="60" w:line="360" w:lineRule="auto"/>
              <w:rPr>
                <w:rFonts w:eastAsia="Calibri" w:cs="Times New Roman"/>
              </w:rPr>
            </w:pPr>
          </w:p>
        </w:tc>
        <w:tc>
          <w:tcPr>
            <w:tcW w:w="1142" w:type="dxa"/>
            <w:tcBorders>
              <w:bottom w:val="single" w:sz="4" w:space="0" w:color="auto"/>
            </w:tcBorders>
            <w:shd w:val="clear" w:color="auto" w:fill="auto"/>
            <w:vAlign w:val="bottom"/>
          </w:tcPr>
          <w:p w14:paraId="493A0642" w14:textId="77777777" w:rsidR="000F5FD6" w:rsidRPr="0021627F" w:rsidRDefault="00000000" w:rsidP="0021627F">
            <w:pPr>
              <w:autoSpaceDE w:val="0"/>
              <w:autoSpaceDN w:val="0"/>
              <w:adjustRightInd w:val="0"/>
              <w:spacing w:after="60" w:line="360" w:lineRule="auto"/>
              <w:ind w:left="60" w:right="60"/>
              <w:jc w:val="center"/>
              <w:rPr>
                <w:rFonts w:eastAsia="Calibri" w:cs="Times New Roman"/>
              </w:rPr>
            </w:pPr>
            <w:r w:rsidRPr="0021627F">
              <w:rPr>
                <w:rFonts w:eastAsia="Calibri" w:cs="Times New Roman"/>
              </w:rPr>
              <w:t>B</w:t>
            </w:r>
          </w:p>
        </w:tc>
        <w:tc>
          <w:tcPr>
            <w:tcW w:w="1142" w:type="dxa"/>
            <w:tcBorders>
              <w:bottom w:val="single" w:sz="4" w:space="0" w:color="auto"/>
            </w:tcBorders>
            <w:shd w:val="clear" w:color="auto" w:fill="auto"/>
            <w:vAlign w:val="bottom"/>
          </w:tcPr>
          <w:p w14:paraId="520EFBA0" w14:textId="77777777" w:rsidR="000F5FD6" w:rsidRPr="0021627F" w:rsidRDefault="00000000" w:rsidP="0021627F">
            <w:pPr>
              <w:autoSpaceDE w:val="0"/>
              <w:autoSpaceDN w:val="0"/>
              <w:adjustRightInd w:val="0"/>
              <w:spacing w:after="60" w:line="360" w:lineRule="auto"/>
              <w:ind w:left="60" w:right="60"/>
              <w:jc w:val="center"/>
              <w:rPr>
                <w:rFonts w:eastAsia="Calibri" w:cs="Times New Roman"/>
              </w:rPr>
            </w:pPr>
            <w:r w:rsidRPr="0021627F">
              <w:rPr>
                <w:rFonts w:eastAsia="Calibri" w:cs="Times New Roman"/>
              </w:rPr>
              <w:t>Std. Error</w:t>
            </w:r>
          </w:p>
        </w:tc>
        <w:tc>
          <w:tcPr>
            <w:tcW w:w="1491" w:type="dxa"/>
            <w:gridSpan w:val="2"/>
            <w:tcBorders>
              <w:bottom w:val="single" w:sz="4" w:space="0" w:color="auto"/>
            </w:tcBorders>
            <w:shd w:val="clear" w:color="auto" w:fill="auto"/>
            <w:vAlign w:val="bottom"/>
          </w:tcPr>
          <w:p w14:paraId="23D80750" w14:textId="77777777" w:rsidR="000F5FD6" w:rsidRPr="0021627F" w:rsidRDefault="00000000" w:rsidP="0021627F">
            <w:pPr>
              <w:autoSpaceDE w:val="0"/>
              <w:autoSpaceDN w:val="0"/>
              <w:adjustRightInd w:val="0"/>
              <w:spacing w:after="60" w:line="360" w:lineRule="auto"/>
              <w:ind w:left="60" w:right="60"/>
              <w:jc w:val="center"/>
              <w:rPr>
                <w:rFonts w:eastAsia="Calibri" w:cs="Times New Roman"/>
              </w:rPr>
            </w:pPr>
            <w:r w:rsidRPr="0021627F">
              <w:rPr>
                <w:rFonts w:eastAsia="Calibri" w:cs="Times New Roman"/>
              </w:rPr>
              <w:t>Beta</w:t>
            </w:r>
          </w:p>
        </w:tc>
        <w:tc>
          <w:tcPr>
            <w:tcW w:w="646" w:type="dxa"/>
            <w:vMerge/>
            <w:tcBorders>
              <w:bottom w:val="single" w:sz="4" w:space="0" w:color="auto"/>
            </w:tcBorders>
            <w:shd w:val="clear" w:color="auto" w:fill="auto"/>
            <w:vAlign w:val="bottom"/>
          </w:tcPr>
          <w:p w14:paraId="319D47E7" w14:textId="77777777" w:rsidR="000F5FD6" w:rsidRPr="0021627F" w:rsidRDefault="000F5FD6" w:rsidP="0021627F">
            <w:pPr>
              <w:autoSpaceDE w:val="0"/>
              <w:autoSpaceDN w:val="0"/>
              <w:adjustRightInd w:val="0"/>
              <w:spacing w:after="60" w:line="360" w:lineRule="auto"/>
              <w:rPr>
                <w:rFonts w:eastAsia="Calibri" w:cs="Times New Roman"/>
              </w:rPr>
            </w:pPr>
          </w:p>
        </w:tc>
        <w:tc>
          <w:tcPr>
            <w:tcW w:w="878" w:type="dxa"/>
            <w:vMerge/>
            <w:tcBorders>
              <w:bottom w:val="single" w:sz="4" w:space="0" w:color="auto"/>
            </w:tcBorders>
            <w:shd w:val="clear" w:color="auto" w:fill="auto"/>
            <w:vAlign w:val="bottom"/>
          </w:tcPr>
          <w:p w14:paraId="79DC3976" w14:textId="77777777" w:rsidR="000F5FD6" w:rsidRPr="0021627F" w:rsidRDefault="000F5FD6" w:rsidP="0021627F">
            <w:pPr>
              <w:autoSpaceDE w:val="0"/>
              <w:autoSpaceDN w:val="0"/>
              <w:adjustRightInd w:val="0"/>
              <w:spacing w:after="60" w:line="360" w:lineRule="auto"/>
              <w:rPr>
                <w:rFonts w:eastAsia="Calibri" w:cs="Times New Roman"/>
              </w:rPr>
            </w:pPr>
          </w:p>
        </w:tc>
        <w:tc>
          <w:tcPr>
            <w:tcW w:w="1169" w:type="dxa"/>
            <w:tcBorders>
              <w:bottom w:val="single" w:sz="4" w:space="0" w:color="auto"/>
            </w:tcBorders>
            <w:shd w:val="clear" w:color="auto" w:fill="auto"/>
            <w:vAlign w:val="bottom"/>
          </w:tcPr>
          <w:p w14:paraId="10956E30" w14:textId="77777777" w:rsidR="000F5FD6" w:rsidRPr="0021627F" w:rsidRDefault="00000000" w:rsidP="0021627F">
            <w:pPr>
              <w:autoSpaceDE w:val="0"/>
              <w:autoSpaceDN w:val="0"/>
              <w:adjustRightInd w:val="0"/>
              <w:spacing w:after="60" w:line="360" w:lineRule="auto"/>
              <w:ind w:left="60" w:right="60"/>
              <w:jc w:val="center"/>
              <w:rPr>
                <w:rFonts w:eastAsia="Calibri" w:cs="Times New Roman"/>
              </w:rPr>
            </w:pPr>
            <w:r w:rsidRPr="0021627F">
              <w:rPr>
                <w:rFonts w:eastAsia="Calibri" w:cs="Times New Roman"/>
              </w:rPr>
              <w:t>Tolerance</w:t>
            </w:r>
          </w:p>
        </w:tc>
        <w:tc>
          <w:tcPr>
            <w:tcW w:w="689" w:type="dxa"/>
            <w:tcBorders>
              <w:bottom w:val="single" w:sz="4" w:space="0" w:color="auto"/>
            </w:tcBorders>
            <w:shd w:val="clear" w:color="auto" w:fill="auto"/>
            <w:vAlign w:val="bottom"/>
          </w:tcPr>
          <w:p w14:paraId="4FB0E6E7" w14:textId="77777777" w:rsidR="000F5FD6" w:rsidRPr="0021627F" w:rsidRDefault="00000000" w:rsidP="0021627F">
            <w:pPr>
              <w:autoSpaceDE w:val="0"/>
              <w:autoSpaceDN w:val="0"/>
              <w:adjustRightInd w:val="0"/>
              <w:spacing w:after="60" w:line="360" w:lineRule="auto"/>
              <w:ind w:left="60" w:right="60"/>
              <w:jc w:val="center"/>
              <w:rPr>
                <w:rFonts w:eastAsia="Calibri" w:cs="Times New Roman"/>
              </w:rPr>
            </w:pPr>
            <w:r w:rsidRPr="0021627F">
              <w:rPr>
                <w:rFonts w:eastAsia="Calibri" w:cs="Times New Roman"/>
              </w:rPr>
              <w:t>VIF</w:t>
            </w:r>
          </w:p>
        </w:tc>
      </w:tr>
      <w:tr w:rsidR="000F5FD6" w:rsidRPr="00541C96" w14:paraId="1A6DBF2D" w14:textId="77777777" w:rsidTr="00D248F2">
        <w:trPr>
          <w:cantSplit/>
          <w:trHeight w:val="157"/>
        </w:trPr>
        <w:tc>
          <w:tcPr>
            <w:tcW w:w="453" w:type="dxa"/>
            <w:vMerge w:val="restart"/>
            <w:tcBorders>
              <w:top w:val="single" w:sz="4" w:space="0" w:color="auto"/>
            </w:tcBorders>
            <w:shd w:val="clear" w:color="auto" w:fill="auto"/>
          </w:tcPr>
          <w:p w14:paraId="4BE75F1B" w14:textId="77777777" w:rsidR="000F5FD6" w:rsidRPr="0021627F" w:rsidRDefault="00000000" w:rsidP="0021627F">
            <w:pPr>
              <w:autoSpaceDE w:val="0"/>
              <w:autoSpaceDN w:val="0"/>
              <w:adjustRightInd w:val="0"/>
              <w:spacing w:after="60" w:line="360" w:lineRule="auto"/>
              <w:ind w:left="60" w:right="60"/>
              <w:rPr>
                <w:rFonts w:eastAsia="Calibri" w:cs="Times New Roman"/>
              </w:rPr>
            </w:pPr>
            <w:r w:rsidRPr="0021627F">
              <w:rPr>
                <w:rFonts w:eastAsia="Calibri" w:cs="Times New Roman"/>
              </w:rPr>
              <w:t>1</w:t>
            </w:r>
          </w:p>
        </w:tc>
        <w:tc>
          <w:tcPr>
            <w:tcW w:w="1187" w:type="dxa"/>
            <w:gridSpan w:val="2"/>
            <w:tcBorders>
              <w:top w:val="single" w:sz="4" w:space="0" w:color="auto"/>
            </w:tcBorders>
            <w:shd w:val="clear" w:color="auto" w:fill="auto"/>
          </w:tcPr>
          <w:p w14:paraId="0638729E" w14:textId="77777777" w:rsidR="000F5FD6" w:rsidRPr="0021627F" w:rsidRDefault="00000000" w:rsidP="0021627F">
            <w:pPr>
              <w:autoSpaceDE w:val="0"/>
              <w:autoSpaceDN w:val="0"/>
              <w:adjustRightInd w:val="0"/>
              <w:spacing w:after="60" w:line="360" w:lineRule="auto"/>
              <w:ind w:left="60" w:right="60"/>
              <w:rPr>
                <w:rFonts w:eastAsia="Calibri" w:cs="Times New Roman"/>
              </w:rPr>
            </w:pPr>
            <w:r w:rsidRPr="0021627F">
              <w:rPr>
                <w:rFonts w:eastAsia="Calibri" w:cs="Times New Roman"/>
              </w:rPr>
              <w:t>(constant)</w:t>
            </w:r>
          </w:p>
        </w:tc>
        <w:tc>
          <w:tcPr>
            <w:tcW w:w="1142" w:type="dxa"/>
            <w:tcBorders>
              <w:top w:val="single" w:sz="4" w:space="0" w:color="auto"/>
            </w:tcBorders>
            <w:shd w:val="clear" w:color="auto" w:fill="auto"/>
          </w:tcPr>
          <w:p w14:paraId="3E91C8C7" w14:textId="77777777" w:rsidR="000F5FD6" w:rsidRPr="0021627F" w:rsidRDefault="00000000" w:rsidP="0021627F">
            <w:pPr>
              <w:autoSpaceDE w:val="0"/>
              <w:autoSpaceDN w:val="0"/>
              <w:adjustRightInd w:val="0"/>
              <w:spacing w:after="60" w:line="360" w:lineRule="auto"/>
              <w:ind w:left="60" w:right="60"/>
              <w:jc w:val="right"/>
              <w:rPr>
                <w:rFonts w:eastAsia="Calibri" w:cs="Times New Roman"/>
              </w:rPr>
            </w:pPr>
            <w:r w:rsidRPr="0021627F">
              <w:rPr>
                <w:rFonts w:eastAsia="Calibri" w:cs="Times New Roman"/>
              </w:rPr>
              <w:t>2.177***</w:t>
            </w:r>
          </w:p>
        </w:tc>
        <w:tc>
          <w:tcPr>
            <w:tcW w:w="1142" w:type="dxa"/>
            <w:tcBorders>
              <w:top w:val="single" w:sz="4" w:space="0" w:color="auto"/>
            </w:tcBorders>
            <w:shd w:val="clear" w:color="auto" w:fill="auto"/>
          </w:tcPr>
          <w:p w14:paraId="79D048AA" w14:textId="77777777" w:rsidR="000F5FD6" w:rsidRPr="0021627F" w:rsidRDefault="00000000" w:rsidP="0021627F">
            <w:pPr>
              <w:autoSpaceDE w:val="0"/>
              <w:autoSpaceDN w:val="0"/>
              <w:adjustRightInd w:val="0"/>
              <w:spacing w:after="60" w:line="360" w:lineRule="auto"/>
              <w:ind w:left="60" w:right="60"/>
              <w:jc w:val="right"/>
              <w:rPr>
                <w:rFonts w:eastAsia="Calibri" w:cs="Times New Roman"/>
              </w:rPr>
            </w:pPr>
            <w:r w:rsidRPr="0021627F">
              <w:rPr>
                <w:rFonts w:eastAsia="Calibri" w:cs="Times New Roman"/>
              </w:rPr>
              <w:t>.345</w:t>
            </w:r>
          </w:p>
        </w:tc>
        <w:tc>
          <w:tcPr>
            <w:tcW w:w="1259" w:type="dxa"/>
            <w:tcBorders>
              <w:top w:val="single" w:sz="4" w:space="0" w:color="auto"/>
            </w:tcBorders>
            <w:shd w:val="clear" w:color="auto" w:fill="auto"/>
            <w:vAlign w:val="center"/>
          </w:tcPr>
          <w:p w14:paraId="4680A1CF" w14:textId="77777777" w:rsidR="000F5FD6" w:rsidRPr="0021627F" w:rsidRDefault="000F5FD6" w:rsidP="0021627F">
            <w:pPr>
              <w:autoSpaceDE w:val="0"/>
              <w:autoSpaceDN w:val="0"/>
              <w:adjustRightInd w:val="0"/>
              <w:spacing w:after="60" w:line="360" w:lineRule="auto"/>
              <w:rPr>
                <w:rFonts w:eastAsia="Calibri" w:cs="Times New Roman"/>
              </w:rPr>
            </w:pPr>
          </w:p>
        </w:tc>
        <w:tc>
          <w:tcPr>
            <w:tcW w:w="878" w:type="dxa"/>
            <w:gridSpan w:val="2"/>
            <w:tcBorders>
              <w:top w:val="single" w:sz="4" w:space="0" w:color="auto"/>
            </w:tcBorders>
            <w:shd w:val="clear" w:color="auto" w:fill="auto"/>
          </w:tcPr>
          <w:p w14:paraId="4FCC6C5F" w14:textId="77777777" w:rsidR="000F5FD6" w:rsidRPr="0021627F" w:rsidRDefault="00000000" w:rsidP="0021627F">
            <w:pPr>
              <w:autoSpaceDE w:val="0"/>
              <w:autoSpaceDN w:val="0"/>
              <w:adjustRightInd w:val="0"/>
              <w:spacing w:after="60" w:line="360" w:lineRule="auto"/>
              <w:ind w:left="60" w:right="60"/>
              <w:jc w:val="right"/>
              <w:rPr>
                <w:rFonts w:eastAsia="Calibri" w:cs="Times New Roman"/>
              </w:rPr>
            </w:pPr>
            <w:r w:rsidRPr="0021627F">
              <w:rPr>
                <w:rFonts w:eastAsia="Calibri" w:cs="Times New Roman"/>
              </w:rPr>
              <w:t>6.306</w:t>
            </w:r>
          </w:p>
        </w:tc>
        <w:tc>
          <w:tcPr>
            <w:tcW w:w="878" w:type="dxa"/>
            <w:tcBorders>
              <w:top w:val="single" w:sz="4" w:space="0" w:color="auto"/>
            </w:tcBorders>
            <w:shd w:val="clear" w:color="auto" w:fill="auto"/>
          </w:tcPr>
          <w:p w14:paraId="7066611C" w14:textId="77777777" w:rsidR="000F5FD6" w:rsidRPr="0021627F" w:rsidRDefault="00000000" w:rsidP="0021627F">
            <w:pPr>
              <w:autoSpaceDE w:val="0"/>
              <w:autoSpaceDN w:val="0"/>
              <w:adjustRightInd w:val="0"/>
              <w:spacing w:after="60" w:line="360" w:lineRule="auto"/>
              <w:ind w:left="60" w:right="60"/>
              <w:jc w:val="right"/>
              <w:rPr>
                <w:rFonts w:eastAsia="Calibri" w:cs="Times New Roman"/>
              </w:rPr>
            </w:pPr>
            <w:r w:rsidRPr="0021627F">
              <w:rPr>
                <w:rFonts w:eastAsia="Calibri" w:cs="Times New Roman"/>
              </w:rPr>
              <w:t>.000</w:t>
            </w:r>
          </w:p>
        </w:tc>
        <w:tc>
          <w:tcPr>
            <w:tcW w:w="1169" w:type="dxa"/>
            <w:tcBorders>
              <w:top w:val="single" w:sz="4" w:space="0" w:color="auto"/>
            </w:tcBorders>
            <w:shd w:val="clear" w:color="auto" w:fill="auto"/>
            <w:vAlign w:val="center"/>
          </w:tcPr>
          <w:p w14:paraId="22A85EE4" w14:textId="77777777" w:rsidR="000F5FD6" w:rsidRPr="0021627F" w:rsidRDefault="000F5FD6" w:rsidP="0021627F">
            <w:pPr>
              <w:autoSpaceDE w:val="0"/>
              <w:autoSpaceDN w:val="0"/>
              <w:adjustRightInd w:val="0"/>
              <w:spacing w:after="60" w:line="360" w:lineRule="auto"/>
              <w:rPr>
                <w:rFonts w:eastAsia="Calibri" w:cs="Times New Roman"/>
              </w:rPr>
            </w:pPr>
          </w:p>
        </w:tc>
        <w:tc>
          <w:tcPr>
            <w:tcW w:w="689" w:type="dxa"/>
            <w:tcBorders>
              <w:top w:val="single" w:sz="4" w:space="0" w:color="auto"/>
            </w:tcBorders>
            <w:shd w:val="clear" w:color="auto" w:fill="auto"/>
            <w:vAlign w:val="center"/>
          </w:tcPr>
          <w:p w14:paraId="304D2413" w14:textId="77777777" w:rsidR="000F5FD6" w:rsidRPr="0021627F" w:rsidRDefault="000F5FD6" w:rsidP="0021627F">
            <w:pPr>
              <w:autoSpaceDE w:val="0"/>
              <w:autoSpaceDN w:val="0"/>
              <w:adjustRightInd w:val="0"/>
              <w:spacing w:after="60" w:line="360" w:lineRule="auto"/>
              <w:rPr>
                <w:rFonts w:eastAsia="Calibri" w:cs="Times New Roman"/>
              </w:rPr>
            </w:pPr>
          </w:p>
        </w:tc>
      </w:tr>
      <w:tr w:rsidR="000F5FD6" w:rsidRPr="00541C96" w14:paraId="42DE0B25" w14:textId="77777777" w:rsidTr="00D248F2">
        <w:trPr>
          <w:cantSplit/>
          <w:trHeight w:val="70"/>
        </w:trPr>
        <w:tc>
          <w:tcPr>
            <w:tcW w:w="453" w:type="dxa"/>
            <w:vMerge/>
            <w:shd w:val="clear" w:color="auto" w:fill="auto"/>
          </w:tcPr>
          <w:p w14:paraId="7F4BE5C1" w14:textId="77777777" w:rsidR="000F5FD6" w:rsidRPr="0021627F" w:rsidRDefault="000F5FD6" w:rsidP="0021627F">
            <w:pPr>
              <w:autoSpaceDE w:val="0"/>
              <w:autoSpaceDN w:val="0"/>
              <w:adjustRightInd w:val="0"/>
              <w:spacing w:after="60" w:line="360" w:lineRule="auto"/>
              <w:rPr>
                <w:rFonts w:eastAsia="Calibri" w:cs="Times New Roman"/>
              </w:rPr>
            </w:pPr>
          </w:p>
        </w:tc>
        <w:tc>
          <w:tcPr>
            <w:tcW w:w="1187" w:type="dxa"/>
            <w:gridSpan w:val="2"/>
            <w:shd w:val="clear" w:color="auto" w:fill="auto"/>
          </w:tcPr>
          <w:p w14:paraId="1DBA1719" w14:textId="77777777" w:rsidR="000F5FD6" w:rsidRPr="0021627F" w:rsidRDefault="00000000" w:rsidP="0021627F">
            <w:pPr>
              <w:autoSpaceDE w:val="0"/>
              <w:autoSpaceDN w:val="0"/>
              <w:adjustRightInd w:val="0"/>
              <w:spacing w:after="60" w:line="360" w:lineRule="auto"/>
              <w:ind w:left="60" w:right="60"/>
              <w:rPr>
                <w:rFonts w:eastAsia="Calibri" w:cs="Times New Roman"/>
              </w:rPr>
            </w:pPr>
            <w:r w:rsidRPr="0021627F">
              <w:rPr>
                <w:rFonts w:eastAsia="Calibri" w:cs="Times New Roman"/>
              </w:rPr>
              <w:t>MIL</w:t>
            </w:r>
          </w:p>
        </w:tc>
        <w:tc>
          <w:tcPr>
            <w:tcW w:w="1142" w:type="dxa"/>
            <w:shd w:val="clear" w:color="auto" w:fill="auto"/>
          </w:tcPr>
          <w:p w14:paraId="0714E8D6" w14:textId="77777777" w:rsidR="000F5FD6" w:rsidRPr="0021627F" w:rsidRDefault="00000000" w:rsidP="0021627F">
            <w:pPr>
              <w:autoSpaceDE w:val="0"/>
              <w:autoSpaceDN w:val="0"/>
              <w:adjustRightInd w:val="0"/>
              <w:spacing w:after="60" w:line="360" w:lineRule="auto"/>
              <w:ind w:left="60" w:right="60"/>
              <w:jc w:val="right"/>
              <w:rPr>
                <w:rFonts w:eastAsia="Calibri" w:cs="Times New Roman"/>
              </w:rPr>
            </w:pPr>
            <w:r w:rsidRPr="0021627F">
              <w:rPr>
                <w:rFonts w:eastAsia="Calibri" w:cs="Times New Roman"/>
              </w:rPr>
              <w:t>.415***</w:t>
            </w:r>
          </w:p>
        </w:tc>
        <w:tc>
          <w:tcPr>
            <w:tcW w:w="1142" w:type="dxa"/>
            <w:shd w:val="clear" w:color="auto" w:fill="auto"/>
          </w:tcPr>
          <w:p w14:paraId="4835098C" w14:textId="77777777" w:rsidR="000F5FD6" w:rsidRPr="0021627F" w:rsidRDefault="00000000" w:rsidP="0021627F">
            <w:pPr>
              <w:autoSpaceDE w:val="0"/>
              <w:autoSpaceDN w:val="0"/>
              <w:adjustRightInd w:val="0"/>
              <w:spacing w:after="60" w:line="360" w:lineRule="auto"/>
              <w:ind w:left="60" w:right="60"/>
              <w:jc w:val="right"/>
              <w:rPr>
                <w:rFonts w:eastAsia="Calibri" w:cs="Times New Roman"/>
              </w:rPr>
            </w:pPr>
            <w:r w:rsidRPr="0021627F">
              <w:rPr>
                <w:rFonts w:eastAsia="Calibri" w:cs="Times New Roman"/>
              </w:rPr>
              <w:t>.084</w:t>
            </w:r>
          </w:p>
        </w:tc>
        <w:tc>
          <w:tcPr>
            <w:tcW w:w="1259" w:type="dxa"/>
            <w:shd w:val="clear" w:color="auto" w:fill="auto"/>
          </w:tcPr>
          <w:p w14:paraId="35BC155A" w14:textId="77777777" w:rsidR="000F5FD6" w:rsidRPr="0021627F" w:rsidRDefault="00000000" w:rsidP="0021627F">
            <w:pPr>
              <w:autoSpaceDE w:val="0"/>
              <w:autoSpaceDN w:val="0"/>
              <w:adjustRightInd w:val="0"/>
              <w:spacing w:after="60" w:line="360" w:lineRule="auto"/>
              <w:ind w:left="60" w:right="60"/>
              <w:jc w:val="right"/>
              <w:rPr>
                <w:rFonts w:eastAsia="Calibri" w:cs="Times New Roman"/>
              </w:rPr>
            </w:pPr>
            <w:r w:rsidRPr="0021627F">
              <w:rPr>
                <w:rFonts w:eastAsia="Calibri" w:cs="Times New Roman"/>
              </w:rPr>
              <w:t>.416</w:t>
            </w:r>
          </w:p>
        </w:tc>
        <w:tc>
          <w:tcPr>
            <w:tcW w:w="878" w:type="dxa"/>
            <w:gridSpan w:val="2"/>
            <w:shd w:val="clear" w:color="auto" w:fill="auto"/>
          </w:tcPr>
          <w:p w14:paraId="0B8C0134" w14:textId="77777777" w:rsidR="000F5FD6" w:rsidRPr="0021627F" w:rsidRDefault="00000000" w:rsidP="0021627F">
            <w:pPr>
              <w:autoSpaceDE w:val="0"/>
              <w:autoSpaceDN w:val="0"/>
              <w:adjustRightInd w:val="0"/>
              <w:spacing w:after="60" w:line="360" w:lineRule="auto"/>
              <w:ind w:left="60" w:right="60"/>
              <w:jc w:val="right"/>
              <w:rPr>
                <w:rFonts w:eastAsia="Calibri" w:cs="Times New Roman"/>
              </w:rPr>
            </w:pPr>
            <w:r w:rsidRPr="0021627F">
              <w:rPr>
                <w:rFonts w:eastAsia="Calibri" w:cs="Times New Roman"/>
              </w:rPr>
              <w:t>4.942</w:t>
            </w:r>
          </w:p>
        </w:tc>
        <w:tc>
          <w:tcPr>
            <w:tcW w:w="878" w:type="dxa"/>
            <w:shd w:val="clear" w:color="auto" w:fill="auto"/>
          </w:tcPr>
          <w:p w14:paraId="1516E3C3" w14:textId="77777777" w:rsidR="000F5FD6" w:rsidRPr="0021627F" w:rsidRDefault="00000000" w:rsidP="0021627F">
            <w:pPr>
              <w:autoSpaceDE w:val="0"/>
              <w:autoSpaceDN w:val="0"/>
              <w:adjustRightInd w:val="0"/>
              <w:spacing w:after="60" w:line="360" w:lineRule="auto"/>
              <w:ind w:left="60" w:right="60"/>
              <w:jc w:val="right"/>
              <w:rPr>
                <w:rFonts w:eastAsia="Calibri" w:cs="Times New Roman"/>
              </w:rPr>
            </w:pPr>
            <w:r w:rsidRPr="0021627F">
              <w:rPr>
                <w:rFonts w:eastAsia="Calibri" w:cs="Times New Roman"/>
              </w:rPr>
              <w:t>.000</w:t>
            </w:r>
          </w:p>
        </w:tc>
        <w:tc>
          <w:tcPr>
            <w:tcW w:w="1169" w:type="dxa"/>
            <w:shd w:val="clear" w:color="auto" w:fill="auto"/>
          </w:tcPr>
          <w:p w14:paraId="2A2C6856" w14:textId="77777777" w:rsidR="000F5FD6" w:rsidRPr="0021627F" w:rsidRDefault="00000000" w:rsidP="0021627F">
            <w:pPr>
              <w:autoSpaceDE w:val="0"/>
              <w:autoSpaceDN w:val="0"/>
              <w:adjustRightInd w:val="0"/>
              <w:spacing w:after="60" w:line="360" w:lineRule="auto"/>
              <w:ind w:left="60" w:right="60"/>
              <w:jc w:val="right"/>
              <w:rPr>
                <w:rFonts w:eastAsia="Calibri" w:cs="Times New Roman"/>
              </w:rPr>
            </w:pPr>
            <w:r w:rsidRPr="0021627F">
              <w:rPr>
                <w:rFonts w:eastAsia="Calibri" w:cs="Times New Roman"/>
              </w:rPr>
              <w:t>1.000</w:t>
            </w:r>
          </w:p>
        </w:tc>
        <w:tc>
          <w:tcPr>
            <w:tcW w:w="689" w:type="dxa"/>
            <w:shd w:val="clear" w:color="auto" w:fill="auto"/>
          </w:tcPr>
          <w:p w14:paraId="04AB8370" w14:textId="77777777" w:rsidR="000F5FD6" w:rsidRPr="0021627F" w:rsidRDefault="00000000" w:rsidP="0021627F">
            <w:pPr>
              <w:autoSpaceDE w:val="0"/>
              <w:autoSpaceDN w:val="0"/>
              <w:adjustRightInd w:val="0"/>
              <w:spacing w:after="60" w:line="360" w:lineRule="auto"/>
              <w:ind w:left="60" w:right="60"/>
              <w:jc w:val="right"/>
              <w:rPr>
                <w:rFonts w:eastAsia="Calibri" w:cs="Times New Roman"/>
              </w:rPr>
            </w:pPr>
            <w:r w:rsidRPr="0021627F">
              <w:rPr>
                <w:rFonts w:eastAsia="Calibri" w:cs="Times New Roman"/>
              </w:rPr>
              <w:t>1.000</w:t>
            </w:r>
          </w:p>
        </w:tc>
      </w:tr>
      <w:tr w:rsidR="000F5FD6" w:rsidRPr="00541C96" w14:paraId="513F588C" w14:textId="77777777" w:rsidTr="00D248F2">
        <w:trPr>
          <w:cantSplit/>
          <w:trHeight w:val="157"/>
        </w:trPr>
        <w:tc>
          <w:tcPr>
            <w:tcW w:w="8797" w:type="dxa"/>
            <w:gridSpan w:val="11"/>
            <w:shd w:val="clear" w:color="auto" w:fill="auto"/>
          </w:tcPr>
          <w:p w14:paraId="5B5E71C4" w14:textId="77777777" w:rsidR="000F5FD6" w:rsidRPr="0021627F" w:rsidRDefault="00000000" w:rsidP="0021627F">
            <w:pPr>
              <w:autoSpaceDE w:val="0"/>
              <w:autoSpaceDN w:val="0"/>
              <w:adjustRightInd w:val="0"/>
              <w:spacing w:after="60" w:line="360" w:lineRule="auto"/>
              <w:ind w:left="60" w:right="60"/>
              <w:rPr>
                <w:rFonts w:eastAsia="Calibri" w:cs="Times New Roman"/>
              </w:rPr>
            </w:pPr>
            <w:r w:rsidRPr="0021627F">
              <w:rPr>
                <w:rFonts w:eastAsia="Calibri" w:cs="Times New Roman"/>
              </w:rPr>
              <w:t>a. Dependent variable: HDC</w:t>
            </w:r>
          </w:p>
        </w:tc>
      </w:tr>
      <w:tr w:rsidR="000F5FD6" w:rsidRPr="00541C96" w14:paraId="48D493E6" w14:textId="77777777" w:rsidTr="00D248F2">
        <w:trPr>
          <w:cantSplit/>
          <w:trHeight w:val="157"/>
        </w:trPr>
        <w:tc>
          <w:tcPr>
            <w:tcW w:w="1615" w:type="dxa"/>
            <w:gridSpan w:val="2"/>
            <w:shd w:val="clear" w:color="auto" w:fill="auto"/>
          </w:tcPr>
          <w:p w14:paraId="0634E5BA" w14:textId="77777777" w:rsidR="000F5FD6" w:rsidRPr="0021627F" w:rsidRDefault="00000000" w:rsidP="0021627F">
            <w:pPr>
              <w:autoSpaceDE w:val="0"/>
              <w:autoSpaceDN w:val="0"/>
              <w:adjustRightInd w:val="0"/>
              <w:spacing w:after="60" w:line="360" w:lineRule="auto"/>
              <w:ind w:left="60" w:right="60"/>
              <w:rPr>
                <w:rFonts w:eastAsia="Calibri" w:cs="Times New Roman"/>
              </w:rPr>
            </w:pPr>
            <w:r w:rsidRPr="00541C96">
              <w:rPr>
                <w:i/>
                <w:iCs/>
                <w:lang w:val="en-US"/>
              </w:rPr>
              <w:t>N</w:t>
            </w:r>
          </w:p>
        </w:tc>
        <w:tc>
          <w:tcPr>
            <w:tcW w:w="7182" w:type="dxa"/>
            <w:gridSpan w:val="9"/>
            <w:shd w:val="clear" w:color="auto" w:fill="auto"/>
          </w:tcPr>
          <w:p w14:paraId="365DD581" w14:textId="77777777" w:rsidR="000F5FD6" w:rsidRPr="0021627F" w:rsidRDefault="00000000" w:rsidP="0021627F">
            <w:pPr>
              <w:autoSpaceDE w:val="0"/>
              <w:autoSpaceDN w:val="0"/>
              <w:adjustRightInd w:val="0"/>
              <w:spacing w:after="60" w:line="360" w:lineRule="auto"/>
              <w:ind w:left="60" w:right="60"/>
              <w:rPr>
                <w:rFonts w:eastAsia="Calibri" w:cs="Times New Roman"/>
              </w:rPr>
            </w:pPr>
            <w:r w:rsidRPr="0021627F">
              <w:rPr>
                <w:rFonts w:eastAsia="Calibri" w:cs="Times New Roman"/>
              </w:rPr>
              <w:t>119</w:t>
            </w:r>
          </w:p>
        </w:tc>
      </w:tr>
      <w:tr w:rsidR="000F5FD6" w:rsidRPr="00541C96" w14:paraId="6CA63578" w14:textId="77777777" w:rsidTr="00D248F2">
        <w:trPr>
          <w:cantSplit/>
          <w:trHeight w:val="157"/>
        </w:trPr>
        <w:tc>
          <w:tcPr>
            <w:tcW w:w="1615" w:type="dxa"/>
            <w:gridSpan w:val="2"/>
            <w:shd w:val="clear" w:color="auto" w:fill="auto"/>
          </w:tcPr>
          <w:p w14:paraId="1E3AB6D3" w14:textId="77777777" w:rsidR="000F5FD6" w:rsidRPr="0021627F" w:rsidRDefault="00000000" w:rsidP="0021627F">
            <w:pPr>
              <w:autoSpaceDE w:val="0"/>
              <w:autoSpaceDN w:val="0"/>
              <w:adjustRightInd w:val="0"/>
              <w:spacing w:after="60" w:line="360" w:lineRule="auto"/>
              <w:ind w:left="60" w:right="60"/>
              <w:rPr>
                <w:rFonts w:eastAsia="Calibri" w:cs="Times New Roman"/>
              </w:rPr>
            </w:pPr>
            <w:r w:rsidRPr="00541C96">
              <w:rPr>
                <w:lang w:val="en-US"/>
              </w:rPr>
              <w:t xml:space="preserve">adj. </w:t>
            </w:r>
            <w:r w:rsidRPr="00541C96">
              <w:rPr>
                <w:i/>
                <w:iCs/>
                <w:lang w:val="en-US"/>
              </w:rPr>
              <w:t>R</w:t>
            </w:r>
            <w:r w:rsidRPr="00541C96">
              <w:rPr>
                <w:vertAlign w:val="superscript"/>
                <w:lang w:val="en-US"/>
              </w:rPr>
              <w:t>2</w:t>
            </w:r>
          </w:p>
        </w:tc>
        <w:tc>
          <w:tcPr>
            <w:tcW w:w="7182" w:type="dxa"/>
            <w:gridSpan w:val="9"/>
            <w:shd w:val="clear" w:color="auto" w:fill="auto"/>
          </w:tcPr>
          <w:p w14:paraId="4D846F14" w14:textId="77777777" w:rsidR="000F5FD6" w:rsidRPr="0021627F" w:rsidRDefault="00000000" w:rsidP="0021627F">
            <w:pPr>
              <w:autoSpaceDE w:val="0"/>
              <w:autoSpaceDN w:val="0"/>
              <w:adjustRightInd w:val="0"/>
              <w:spacing w:after="60" w:line="360" w:lineRule="auto"/>
              <w:ind w:left="60" w:right="60"/>
              <w:rPr>
                <w:rFonts w:eastAsia="Calibri" w:cs="Times New Roman"/>
              </w:rPr>
            </w:pPr>
            <w:r w:rsidRPr="0021627F">
              <w:rPr>
                <w:rFonts w:eastAsia="Calibri" w:cs="Times New Roman"/>
              </w:rPr>
              <w:t>.166</w:t>
            </w:r>
          </w:p>
        </w:tc>
      </w:tr>
    </w:tbl>
    <w:p w14:paraId="59AD08A3" w14:textId="1723D6AD" w:rsidR="000F5FD6" w:rsidRDefault="00000000" w:rsidP="003C5AFE">
      <w:pPr>
        <w:widowControl w:val="0"/>
        <w:autoSpaceDE w:val="0"/>
        <w:autoSpaceDN w:val="0"/>
        <w:adjustRightInd w:val="0"/>
        <w:rPr>
          <w:rFonts w:eastAsia="Sylfaen"/>
          <w:kern w:val="2"/>
          <w:lang w:eastAsia="zh-CN"/>
        </w:rPr>
      </w:pPr>
      <w:bookmarkStart w:id="107" w:name="_Toc144160644"/>
      <w:r w:rsidRPr="003A7B3D">
        <w:rPr>
          <w:rFonts w:cs="Times New Roman"/>
          <w:i/>
          <w:iCs/>
          <w:lang w:val="en-US"/>
        </w:rPr>
        <w:t>t</w:t>
      </w:r>
      <w:r w:rsidRPr="003A7B3D">
        <w:rPr>
          <w:rFonts w:cs="Times New Roman"/>
          <w:lang w:val="en-US"/>
        </w:rPr>
        <w:t xml:space="preserve"> statistics in parentheses</w:t>
      </w:r>
      <w:r w:rsidR="00FF51BD">
        <w:rPr>
          <w:rFonts w:cs="Times New Roman"/>
          <w:vertAlign w:val="superscript"/>
          <w:lang w:val="en-US"/>
        </w:rPr>
        <w:t xml:space="preserve"> </w:t>
      </w:r>
      <w:r w:rsidRPr="003A7B3D">
        <w:rPr>
          <w:rFonts w:cs="Times New Roman"/>
          <w:vertAlign w:val="superscript"/>
          <w:lang w:val="en-US"/>
        </w:rPr>
        <w:t>*</w:t>
      </w:r>
      <w:r w:rsidRPr="003A7B3D">
        <w:rPr>
          <w:rFonts w:cs="Times New Roman"/>
          <w:lang w:val="en-US"/>
        </w:rPr>
        <w:t xml:space="preserve"> </w:t>
      </w:r>
      <w:r w:rsidRPr="003A7B3D">
        <w:rPr>
          <w:rFonts w:cs="Times New Roman"/>
          <w:i/>
          <w:iCs/>
          <w:lang w:val="en-US"/>
        </w:rPr>
        <w:t>p</w:t>
      </w:r>
      <w:r w:rsidRPr="003A7B3D">
        <w:rPr>
          <w:rFonts w:cs="Times New Roman"/>
          <w:lang w:val="en-US"/>
        </w:rPr>
        <w:t xml:space="preserve"> &lt; 0.10, </w:t>
      </w:r>
      <w:r w:rsidRPr="003A7B3D">
        <w:rPr>
          <w:rFonts w:cs="Times New Roman"/>
          <w:vertAlign w:val="superscript"/>
          <w:lang w:val="en-US"/>
        </w:rPr>
        <w:t>**</w:t>
      </w:r>
      <w:r w:rsidRPr="003A7B3D">
        <w:rPr>
          <w:rFonts w:cs="Times New Roman"/>
          <w:lang w:val="en-US"/>
        </w:rPr>
        <w:t xml:space="preserve"> </w:t>
      </w:r>
      <w:r w:rsidRPr="003A7B3D">
        <w:rPr>
          <w:rFonts w:cs="Times New Roman"/>
          <w:i/>
          <w:iCs/>
          <w:lang w:val="en-US"/>
        </w:rPr>
        <w:t>p</w:t>
      </w:r>
      <w:r w:rsidRPr="003A7B3D">
        <w:rPr>
          <w:rFonts w:cs="Times New Roman"/>
          <w:lang w:val="en-US"/>
        </w:rPr>
        <w:t xml:space="preserve"> &lt; 0.05, </w:t>
      </w:r>
      <w:r w:rsidRPr="003A7B3D">
        <w:rPr>
          <w:rFonts w:cs="Times New Roman"/>
          <w:vertAlign w:val="superscript"/>
          <w:lang w:val="en-US"/>
        </w:rPr>
        <w:t>***</w:t>
      </w:r>
      <w:r w:rsidRPr="003A7B3D">
        <w:rPr>
          <w:rFonts w:cs="Times New Roman"/>
          <w:lang w:val="en-US"/>
        </w:rPr>
        <w:t xml:space="preserve"> </w:t>
      </w:r>
      <w:r w:rsidRPr="003A7B3D">
        <w:rPr>
          <w:rFonts w:cs="Times New Roman"/>
          <w:i/>
          <w:iCs/>
          <w:lang w:val="en-US"/>
        </w:rPr>
        <w:t>p</w:t>
      </w:r>
      <w:r w:rsidRPr="003A7B3D">
        <w:rPr>
          <w:rFonts w:cs="Times New Roman"/>
          <w:lang w:val="en-US"/>
        </w:rPr>
        <w:t xml:space="preserve"> &lt; 0.01</w:t>
      </w:r>
      <w:r w:rsidR="003C5AFE">
        <w:rPr>
          <w:rFonts w:eastAsia="Sylfaen"/>
          <w:kern w:val="2"/>
          <w:lang w:eastAsia="zh-CN"/>
        </w:rPr>
        <w:t xml:space="preserve"> (</w:t>
      </w:r>
      <w:bookmarkEnd w:id="107"/>
      <w:r w:rsidRPr="00D248F2">
        <w:rPr>
          <w:rFonts w:eastAsia="Sylfaen"/>
          <w:kern w:val="2"/>
          <w:lang w:eastAsia="zh-CN"/>
        </w:rPr>
        <w:t>Source: Author</w:t>
      </w:r>
      <w:r w:rsidR="00FF51BD" w:rsidRPr="00D248F2">
        <w:rPr>
          <w:rFonts w:eastAsia="Sylfaen"/>
          <w:kern w:val="2"/>
          <w:lang w:eastAsia="zh-CN"/>
        </w:rPr>
        <w:t>s</w:t>
      </w:r>
      <w:bookmarkStart w:id="108" w:name="_Toc146098193"/>
      <w:bookmarkStart w:id="109" w:name="_Toc144225925"/>
      <w:r w:rsidR="003C5AFE">
        <w:rPr>
          <w:rFonts w:eastAsia="Sylfaen"/>
          <w:kern w:val="2"/>
          <w:lang w:eastAsia="zh-CN"/>
        </w:rPr>
        <w:t>).</w:t>
      </w:r>
    </w:p>
    <w:p w14:paraId="1597D0CA" w14:textId="77777777" w:rsidR="003C5AFE" w:rsidRDefault="003C5AFE" w:rsidP="003C5AFE">
      <w:pPr>
        <w:widowControl w:val="0"/>
        <w:autoSpaceDE w:val="0"/>
        <w:autoSpaceDN w:val="0"/>
        <w:adjustRightInd w:val="0"/>
        <w:rPr>
          <w:rFonts w:eastAsia="Sylfaen"/>
          <w:kern w:val="2"/>
          <w:lang w:eastAsia="zh-CN"/>
        </w:rPr>
      </w:pPr>
    </w:p>
    <w:p w14:paraId="340E30A4" w14:textId="77777777" w:rsidR="003C5AFE" w:rsidRDefault="003C5AFE" w:rsidP="003C5AFE">
      <w:pPr>
        <w:widowControl w:val="0"/>
        <w:autoSpaceDE w:val="0"/>
        <w:autoSpaceDN w:val="0"/>
        <w:adjustRightInd w:val="0"/>
        <w:rPr>
          <w:rFonts w:eastAsia="Sylfaen"/>
          <w:kern w:val="2"/>
          <w:lang w:eastAsia="zh-CN"/>
        </w:rPr>
      </w:pPr>
    </w:p>
    <w:p w14:paraId="2B9982AF" w14:textId="77777777" w:rsidR="003C5AFE" w:rsidRPr="003A7B3D" w:rsidRDefault="003C5AFE" w:rsidP="0021627F">
      <w:pPr>
        <w:widowControl w:val="0"/>
        <w:autoSpaceDE w:val="0"/>
        <w:autoSpaceDN w:val="0"/>
        <w:adjustRightInd w:val="0"/>
        <w:rPr>
          <w:rFonts w:eastAsia="Sylfaen" w:cs="Times New Roman"/>
          <w:kern w:val="2"/>
          <w:lang w:eastAsia="zh-CN"/>
        </w:rPr>
      </w:pPr>
    </w:p>
    <w:p w14:paraId="5E312B15" w14:textId="7AE426D3" w:rsidR="000F5FD6" w:rsidRPr="003A7B3D" w:rsidRDefault="00000000">
      <w:pPr>
        <w:pStyle w:val="Heading2"/>
        <w:rPr>
          <w:rFonts w:eastAsia="Sylfaen" w:cs="Times New Roman"/>
          <w:lang w:eastAsia="zh-CN"/>
        </w:rPr>
      </w:pPr>
      <w:r w:rsidRPr="003A7B3D">
        <w:rPr>
          <w:rFonts w:eastAsia="Sylfaen" w:cs="Times New Roman"/>
          <w:lang w:eastAsia="zh-CN"/>
        </w:rPr>
        <w:lastRenderedPageBreak/>
        <w:t>Discussion</w:t>
      </w:r>
      <w:bookmarkEnd w:id="108"/>
      <w:bookmarkEnd w:id="109"/>
    </w:p>
    <w:p w14:paraId="1F4EA49D" w14:textId="53909CA1" w:rsidR="000F5FD6" w:rsidRDefault="0062593C">
      <w:pPr>
        <w:spacing w:after="0"/>
        <w:jc w:val="both"/>
        <w:rPr>
          <w:rFonts w:eastAsia="Sylfaen" w:cs="Times New Roman"/>
          <w:kern w:val="2"/>
          <w:lang w:eastAsia="zh-CN"/>
        </w:rPr>
      </w:pPr>
      <w:r>
        <w:rPr>
          <w:rFonts w:eastAsia="Sylfaen" w:cs="Times New Roman"/>
          <w:color w:val="000000"/>
          <w:kern w:val="2"/>
          <w:lang w:eastAsia="zh-CN"/>
        </w:rPr>
        <w:t>T</w:t>
      </w:r>
      <w:r w:rsidRPr="003A7B3D">
        <w:rPr>
          <w:rFonts w:eastAsia="Sylfaen" w:cs="Times New Roman"/>
          <w:color w:val="000000"/>
          <w:kern w:val="2"/>
          <w:lang w:eastAsia="zh-CN"/>
        </w:rPr>
        <w:t>he results</w:t>
      </w:r>
      <w:r>
        <w:rPr>
          <w:rFonts w:eastAsia="Sylfaen" w:cs="Times New Roman"/>
          <w:color w:val="000000"/>
          <w:kern w:val="2"/>
          <w:lang w:eastAsia="zh-CN"/>
        </w:rPr>
        <w:t xml:space="preserve"> indicate </w:t>
      </w:r>
      <w:r w:rsidRPr="003A7B3D">
        <w:rPr>
          <w:rFonts w:eastAsia="Sylfaen" w:cs="Times New Roman"/>
          <w:color w:val="000000"/>
          <w:kern w:val="2"/>
          <w:lang w:eastAsia="zh-CN"/>
        </w:rPr>
        <w:t xml:space="preserve">that the impact of the aesthetics of a smartphone health application on the healthy dietary consumption behaviours of people in the UK is positive. This research partially confirms the findings of previous studies which include similar factors and their implications for healthy dietary consumption behaviours (Samad </w:t>
      </w:r>
      <w:r w:rsidRPr="007A45FB">
        <w:rPr>
          <w:rFonts w:eastAsia="Sylfaen" w:cs="Times New Roman"/>
          <w:i/>
          <w:iCs/>
          <w:color w:val="000000"/>
          <w:kern w:val="2"/>
          <w:lang w:eastAsia="zh-CN"/>
        </w:rPr>
        <w:t>et al.,</w:t>
      </w:r>
      <w:r w:rsidRPr="003A7B3D">
        <w:rPr>
          <w:rFonts w:eastAsia="Sylfaen" w:cs="Times New Roman"/>
          <w:color w:val="000000"/>
          <w:kern w:val="2"/>
          <w:lang w:eastAsia="zh-CN"/>
        </w:rPr>
        <w:t xml:space="preserve"> 2022). Hypothesis H1a is </w:t>
      </w:r>
      <w:r w:rsidR="005C7AF5">
        <w:rPr>
          <w:rFonts w:eastAsia="Sylfaen" w:cs="Times New Roman"/>
          <w:color w:val="000000"/>
          <w:kern w:val="2"/>
          <w:lang w:eastAsia="zh-CN"/>
        </w:rPr>
        <w:t xml:space="preserve">thus </w:t>
      </w:r>
      <w:r w:rsidRPr="003A7B3D">
        <w:rPr>
          <w:rFonts w:eastAsia="Sylfaen" w:cs="Times New Roman"/>
          <w:color w:val="000000"/>
          <w:kern w:val="2"/>
          <w:lang w:eastAsia="zh-CN"/>
        </w:rPr>
        <w:t>accepted in this research. Based on comparison of the results and confirmation of the hypothesis (H1a), it is asserted that people in the UK perceive the application as good, demonstrating the content attractively and improving the design and layout of content and features in the application.</w:t>
      </w:r>
      <w:r w:rsidRPr="003A7B3D">
        <w:rPr>
          <w:rFonts w:eastAsia="Sylfaen" w:cs="Times New Roman"/>
          <w:color w:val="000000"/>
          <w:kern w:val="2"/>
          <w:lang w:val="en-US" w:eastAsia="zh-CN"/>
        </w:rPr>
        <w:t xml:space="preserve"> </w:t>
      </w:r>
      <w:r w:rsidRPr="003A7B3D">
        <w:rPr>
          <w:rFonts w:eastAsia="Sylfaen" w:cs="Times New Roman"/>
          <w:kern w:val="2"/>
          <w:lang w:eastAsia="zh-CN"/>
        </w:rPr>
        <w:t xml:space="preserve">Thus, hypothesis </w:t>
      </w:r>
      <w:r w:rsidRPr="00D248F2">
        <w:rPr>
          <w:rFonts w:eastAsia="Sylfaen" w:cs="Times New Roman"/>
          <w:bCs/>
          <w:kern w:val="2"/>
          <w:lang w:eastAsia="zh-CN"/>
        </w:rPr>
        <w:t>H1a</w:t>
      </w:r>
      <w:r w:rsidRPr="003A7B3D">
        <w:rPr>
          <w:rFonts w:eastAsia="Sylfaen" w:cs="Times New Roman"/>
          <w:kern w:val="2"/>
          <w:lang w:eastAsia="zh-CN"/>
        </w:rPr>
        <w:t xml:space="preserve"> (aesthetics) is accepted, although hypotheses </w:t>
      </w:r>
      <w:r w:rsidRPr="00D248F2">
        <w:rPr>
          <w:rFonts w:eastAsia="Sylfaen" w:cs="Times New Roman"/>
          <w:bCs/>
          <w:kern w:val="2"/>
          <w:lang w:eastAsia="zh-CN"/>
        </w:rPr>
        <w:t>H1b</w:t>
      </w:r>
      <w:r w:rsidRPr="003A7B3D">
        <w:rPr>
          <w:rFonts w:eastAsia="Sylfaen" w:cs="Times New Roman"/>
          <w:kern w:val="2"/>
          <w:lang w:eastAsia="zh-CN"/>
        </w:rPr>
        <w:t xml:space="preserve"> (functionality), </w:t>
      </w:r>
      <w:r w:rsidRPr="00D248F2">
        <w:rPr>
          <w:rFonts w:eastAsia="Sylfaen" w:cs="Times New Roman"/>
          <w:bCs/>
          <w:kern w:val="2"/>
          <w:lang w:eastAsia="zh-CN"/>
        </w:rPr>
        <w:t>H1c</w:t>
      </w:r>
      <w:r w:rsidRPr="003A7B3D">
        <w:rPr>
          <w:rFonts w:eastAsia="Sylfaen" w:cs="Times New Roman"/>
          <w:kern w:val="2"/>
          <w:lang w:eastAsia="zh-CN"/>
        </w:rPr>
        <w:t xml:space="preserve"> (social orientation), </w:t>
      </w:r>
      <w:r w:rsidRPr="00D248F2">
        <w:rPr>
          <w:rFonts w:eastAsia="Sylfaen" w:cs="Times New Roman"/>
          <w:bCs/>
          <w:kern w:val="2"/>
          <w:lang w:eastAsia="zh-CN"/>
        </w:rPr>
        <w:t>H1d</w:t>
      </w:r>
      <w:r w:rsidRPr="003A7B3D">
        <w:rPr>
          <w:rFonts w:eastAsia="Sylfaen" w:cs="Times New Roman"/>
          <w:kern w:val="2"/>
          <w:lang w:eastAsia="zh-CN"/>
        </w:rPr>
        <w:t xml:space="preserve"> (perceived ease of use) and </w:t>
      </w:r>
      <w:r w:rsidRPr="00D248F2">
        <w:rPr>
          <w:rFonts w:eastAsia="Sylfaen" w:cs="Times New Roman"/>
          <w:bCs/>
          <w:kern w:val="2"/>
          <w:lang w:eastAsia="zh-CN"/>
        </w:rPr>
        <w:t>H1e</w:t>
      </w:r>
      <w:r w:rsidRPr="003A7B3D">
        <w:rPr>
          <w:rFonts w:eastAsia="Sylfaen" w:cs="Times New Roman"/>
          <w:kern w:val="2"/>
          <w:lang w:eastAsia="zh-CN"/>
        </w:rPr>
        <w:t xml:space="preserve"> (perceived usefulness) are rejected in this study. This may have implications for the decision-making of application developers in the UK because only aesthetics is shown to influence users’ consumption behaviours, although other features and factors do not cause behavioural change, unlike the findings of previous studies (Samad </w:t>
      </w:r>
      <w:r w:rsidRPr="007A45FB">
        <w:rPr>
          <w:rFonts w:eastAsia="Sylfaen" w:cs="Times New Roman"/>
          <w:i/>
          <w:iCs/>
          <w:kern w:val="2"/>
          <w:lang w:eastAsia="zh-CN"/>
        </w:rPr>
        <w:t>et al.,</w:t>
      </w:r>
      <w:r w:rsidRPr="003A7B3D">
        <w:rPr>
          <w:rFonts w:eastAsia="Sylfaen" w:cs="Times New Roman"/>
          <w:kern w:val="2"/>
          <w:lang w:eastAsia="zh-CN"/>
        </w:rPr>
        <w:t xml:space="preserve"> 2022; Yan </w:t>
      </w:r>
      <w:r w:rsidRPr="007A45FB">
        <w:rPr>
          <w:rFonts w:eastAsia="Sylfaen" w:cs="Times New Roman"/>
          <w:i/>
          <w:iCs/>
          <w:kern w:val="2"/>
          <w:lang w:eastAsia="zh-CN"/>
        </w:rPr>
        <w:t>et al.,</w:t>
      </w:r>
      <w:r w:rsidRPr="003A7B3D">
        <w:rPr>
          <w:rFonts w:eastAsia="Sylfaen" w:cs="Times New Roman"/>
          <w:kern w:val="2"/>
          <w:lang w:eastAsia="zh-CN"/>
        </w:rPr>
        <w:t xml:space="preserve"> 2021). </w:t>
      </w:r>
    </w:p>
    <w:p w14:paraId="565FA2A7" w14:textId="77777777" w:rsidR="003A7B3D" w:rsidRPr="003A7B3D" w:rsidRDefault="003A7B3D">
      <w:pPr>
        <w:spacing w:after="0"/>
        <w:jc w:val="both"/>
        <w:rPr>
          <w:rFonts w:eastAsia="Sylfaen" w:cs="Times New Roman"/>
          <w:kern w:val="2"/>
          <w:lang w:eastAsia="zh-CN"/>
        </w:rPr>
      </w:pPr>
    </w:p>
    <w:p w14:paraId="270DE8AA" w14:textId="30A391EA" w:rsidR="000F5FD6" w:rsidRDefault="00000000">
      <w:pPr>
        <w:spacing w:after="0"/>
        <w:jc w:val="both"/>
        <w:rPr>
          <w:rFonts w:eastAsia="Sylfaen" w:cs="Times New Roman"/>
          <w:kern w:val="2"/>
          <w:lang w:eastAsia="zh-CN"/>
        </w:rPr>
      </w:pPr>
      <w:r w:rsidRPr="003A7B3D">
        <w:rPr>
          <w:rFonts w:eastAsia="Sylfaen" w:cs="Times New Roman"/>
          <w:kern w:val="2"/>
          <w:lang w:eastAsia="zh-CN"/>
        </w:rPr>
        <w:t>The second objective relates to the impact of smartphone health applications on nutritional awareness and lifestyle changes of people in the UK. It is found that H2 and H3 are supported in this research that Smartphone health apps exert a significant impact on the nutritional awareness of people in the UK</w:t>
      </w:r>
      <w:r w:rsidR="00AB25C5">
        <w:rPr>
          <w:rFonts w:eastAsia="Sylfaen" w:cs="Times New Roman"/>
          <w:kern w:val="2"/>
          <w:lang w:eastAsia="zh-CN"/>
        </w:rPr>
        <w:t xml:space="preserve"> </w:t>
      </w:r>
      <w:r w:rsidRPr="003A7B3D">
        <w:rPr>
          <w:rFonts w:eastAsia="Sylfaen" w:cs="Times New Roman"/>
          <w:kern w:val="2"/>
          <w:lang w:eastAsia="zh-CN"/>
        </w:rPr>
        <w:t xml:space="preserve">(Coughlin </w:t>
      </w:r>
      <w:r w:rsidRPr="007A45FB">
        <w:rPr>
          <w:rFonts w:eastAsia="Sylfaen" w:cs="Times New Roman"/>
          <w:i/>
          <w:iCs/>
          <w:kern w:val="2"/>
          <w:lang w:eastAsia="zh-CN"/>
        </w:rPr>
        <w:t>et al.,</w:t>
      </w:r>
      <w:r w:rsidRPr="003A7B3D">
        <w:rPr>
          <w:rFonts w:eastAsia="Sylfaen" w:cs="Times New Roman"/>
          <w:kern w:val="2"/>
          <w:lang w:eastAsia="zh-CN"/>
        </w:rPr>
        <w:t xml:space="preserve"> 2016). In line with previous studies, this research study demonstrates the fact that health-based smartphone applications may improve consumers' nutritional awareness in the UK, illustrated by a 48% change in the nutritional awareness of smartphone app users.</w:t>
      </w:r>
      <w:r w:rsidR="00AB25C5">
        <w:rPr>
          <w:rFonts w:eastAsia="Sylfaen" w:cs="Times New Roman"/>
          <w:kern w:val="2"/>
          <w:lang w:eastAsia="zh-CN"/>
        </w:rPr>
        <w:t xml:space="preserve"> </w:t>
      </w:r>
      <w:r w:rsidRPr="003A7B3D">
        <w:rPr>
          <w:rFonts w:eastAsia="Sylfaen" w:cs="Times New Roman"/>
          <w:kern w:val="2"/>
          <w:lang w:eastAsia="zh-CN"/>
        </w:rPr>
        <w:t>The novel value of this research is that it identifies the impacts of individual factors on nutritional awareness, which have not been investigated in previous studies.</w:t>
      </w:r>
      <w:r w:rsidR="00AB25C5">
        <w:rPr>
          <w:rFonts w:eastAsia="Sylfaen" w:cs="Times New Roman"/>
          <w:kern w:val="2"/>
          <w:lang w:eastAsia="zh-CN"/>
        </w:rPr>
        <w:t xml:space="preserve"> </w:t>
      </w:r>
      <w:r w:rsidRPr="003A7B3D">
        <w:rPr>
          <w:rFonts w:eastAsia="Sylfaen" w:cs="Times New Roman"/>
          <w:kern w:val="2"/>
          <w:lang w:eastAsia="zh-CN"/>
        </w:rPr>
        <w:t xml:space="preserve">This may lead to changes in the design features and style of applications to ensure the inclusion of features such as user location, movement, emotions, social engagement, temperature, and other factors to improve automatic health tracking and to determine nutritional requirements according to the health results of individual users. However, future studies should be conducted with members of different age groups to measure which age group's nutritional awareness is influenced by health applications, and which factors exert a high impact on users’ awareness levels.  </w:t>
      </w:r>
    </w:p>
    <w:p w14:paraId="6450D6AD" w14:textId="77777777" w:rsidR="003A7B3D" w:rsidRPr="003A7B3D" w:rsidRDefault="003A7B3D">
      <w:pPr>
        <w:spacing w:after="0"/>
        <w:jc w:val="both"/>
        <w:rPr>
          <w:rFonts w:eastAsia="Sylfaen" w:cs="Times New Roman"/>
          <w:kern w:val="2"/>
          <w:lang w:eastAsia="zh-CN"/>
        </w:rPr>
      </w:pPr>
    </w:p>
    <w:p w14:paraId="5BA37C20" w14:textId="38E78FDA" w:rsidR="000F5FD6" w:rsidRPr="003A7B3D" w:rsidRDefault="00BF3A69">
      <w:pPr>
        <w:spacing w:after="0"/>
        <w:jc w:val="both"/>
        <w:rPr>
          <w:rFonts w:eastAsia="Sylfaen" w:cs="Times New Roman"/>
          <w:kern w:val="2"/>
          <w:lang w:eastAsia="zh-CN"/>
        </w:rPr>
      </w:pPr>
      <w:r>
        <w:rPr>
          <w:rFonts w:eastAsia="Sylfaen" w:cs="Times New Roman"/>
          <w:kern w:val="2"/>
          <w:lang w:eastAsia="zh-CN"/>
        </w:rPr>
        <w:t>The third</w:t>
      </w:r>
      <w:r w:rsidRPr="003A7B3D">
        <w:rPr>
          <w:rFonts w:eastAsia="Sylfaen" w:cs="Times New Roman"/>
          <w:kern w:val="2"/>
          <w:lang w:eastAsia="zh-CN"/>
        </w:rPr>
        <w:t xml:space="preserve"> hypothesis, </w:t>
      </w:r>
      <w:r>
        <w:rPr>
          <w:rFonts w:eastAsia="Sylfaen" w:cs="Times New Roman"/>
          <w:kern w:val="2"/>
          <w:lang w:eastAsia="zh-CN"/>
        </w:rPr>
        <w:t>s</w:t>
      </w:r>
      <w:r w:rsidRPr="003A7B3D">
        <w:rPr>
          <w:rFonts w:eastAsia="Sylfaen" w:cs="Times New Roman"/>
          <w:kern w:val="2"/>
          <w:lang w:eastAsia="zh-CN"/>
        </w:rPr>
        <w:t>martphone health apps exert a significant impact on lifestyle modifications of people in the UK</w:t>
      </w:r>
      <w:r>
        <w:rPr>
          <w:rFonts w:eastAsia="Sylfaen" w:cs="Times New Roman"/>
          <w:kern w:val="2"/>
          <w:lang w:eastAsia="zh-CN"/>
        </w:rPr>
        <w:t>,</w:t>
      </w:r>
      <w:r w:rsidRPr="003A7B3D">
        <w:rPr>
          <w:rFonts w:eastAsia="Sylfaen" w:cs="Times New Roman"/>
          <w:kern w:val="2"/>
          <w:lang w:eastAsia="zh-CN"/>
        </w:rPr>
        <w:t xml:space="preserve"> is accepted. It is determined and explained that greater functionality in health apps is more likely to lead users to make positive lifestyle changes, as confirmed by a previous research study (Samad </w:t>
      </w:r>
      <w:r w:rsidRPr="007A45FB">
        <w:rPr>
          <w:rFonts w:eastAsia="Sylfaen" w:cs="Times New Roman"/>
          <w:i/>
          <w:iCs/>
          <w:kern w:val="2"/>
          <w:lang w:eastAsia="zh-CN"/>
        </w:rPr>
        <w:t>et al.,</w:t>
      </w:r>
      <w:r w:rsidRPr="003A7B3D">
        <w:rPr>
          <w:rFonts w:eastAsia="Sylfaen" w:cs="Times New Roman"/>
          <w:kern w:val="2"/>
          <w:lang w:eastAsia="zh-CN"/>
        </w:rPr>
        <w:t xml:space="preserve"> 2022).</w:t>
      </w:r>
      <w:r w:rsidR="00670D39">
        <w:rPr>
          <w:rFonts w:eastAsia="Sylfaen" w:cs="Times New Roman"/>
          <w:kern w:val="2"/>
          <w:lang w:eastAsia="zh-CN"/>
        </w:rPr>
        <w:t xml:space="preserve"> </w:t>
      </w:r>
      <w:r w:rsidRPr="003A7B3D">
        <w:rPr>
          <w:rFonts w:eastAsia="Sylfaen" w:cs="Times New Roman"/>
          <w:kern w:val="2"/>
          <w:lang w:eastAsia="zh-CN"/>
        </w:rPr>
        <w:t xml:space="preserve">Further, it explains the significant and positive effect of perceived ease of use of health applications on lifestyle modifications of UK users. This study's findings align with those of previous studies which affirm that health apps which change people’s lifestyles attract consumers to use them, changing dietary consumption behaviours (Dennison </w:t>
      </w:r>
      <w:r w:rsidRPr="007A45FB">
        <w:rPr>
          <w:rFonts w:eastAsia="Sylfaen" w:cs="Times New Roman"/>
          <w:i/>
          <w:iCs/>
          <w:kern w:val="2"/>
          <w:lang w:eastAsia="zh-CN"/>
        </w:rPr>
        <w:t>et al.,</w:t>
      </w:r>
      <w:r w:rsidRPr="003A7B3D">
        <w:rPr>
          <w:rFonts w:eastAsia="Sylfaen" w:cs="Times New Roman"/>
          <w:kern w:val="2"/>
          <w:lang w:eastAsia="zh-CN"/>
        </w:rPr>
        <w:t xml:space="preserve"> 2013). It is shown that the remaining factors in this study, including social orientation, aesthetics, </w:t>
      </w:r>
      <w:r w:rsidRPr="003A7B3D">
        <w:rPr>
          <w:rFonts w:eastAsia="Sylfaen" w:cs="Times New Roman"/>
          <w:kern w:val="2"/>
          <w:lang w:eastAsia="zh-CN"/>
        </w:rPr>
        <w:lastRenderedPageBreak/>
        <w:t>and perceived usefulness, do not modify users' lifestyles. This is helpful for application developers to inform the improvement of the functionality and perceived ease of use of applications to increase users in future, thus improving market share.</w:t>
      </w:r>
    </w:p>
    <w:p w14:paraId="29DDC493" w14:textId="77777777" w:rsidR="000F5FD6" w:rsidRPr="003A7B3D" w:rsidRDefault="000F5FD6">
      <w:pPr>
        <w:spacing w:after="0"/>
        <w:jc w:val="both"/>
        <w:rPr>
          <w:rFonts w:eastAsia="Sylfaen" w:cs="Times New Roman"/>
          <w:kern w:val="2"/>
          <w:lang w:eastAsia="zh-CN"/>
        </w:rPr>
      </w:pPr>
    </w:p>
    <w:p w14:paraId="3BCAF2ED" w14:textId="7A568572" w:rsidR="000F5FD6" w:rsidRPr="003A7B3D" w:rsidRDefault="00000000">
      <w:pPr>
        <w:spacing w:after="0"/>
        <w:jc w:val="both"/>
        <w:rPr>
          <w:rFonts w:eastAsia="Sylfaen" w:cs="Times New Roman"/>
          <w:kern w:val="2"/>
          <w:lang w:eastAsia="zh-CN"/>
        </w:rPr>
      </w:pPr>
      <w:r w:rsidRPr="003A7B3D">
        <w:rPr>
          <w:rFonts w:eastAsia="Sylfaen" w:cs="Times New Roman"/>
          <w:kern w:val="2"/>
          <w:lang w:eastAsia="zh-CN"/>
        </w:rPr>
        <w:t xml:space="preserve">In terms of the third objective, Hypothesis 4 and Hypothesis 5 are supported. Nutritional awareness and lifestyle modifications play as mediating role in this research and shows same trend in other studies (David </w:t>
      </w:r>
      <w:r w:rsidRPr="007A45FB">
        <w:rPr>
          <w:rFonts w:eastAsia="Sylfaen" w:cs="Times New Roman"/>
          <w:i/>
          <w:iCs/>
          <w:kern w:val="2"/>
          <w:lang w:eastAsia="zh-CN"/>
        </w:rPr>
        <w:t>et al.,</w:t>
      </w:r>
      <w:r w:rsidRPr="003A7B3D">
        <w:rPr>
          <w:rFonts w:eastAsia="Sylfaen" w:cs="Times New Roman"/>
          <w:kern w:val="2"/>
          <w:lang w:eastAsia="zh-CN"/>
        </w:rPr>
        <w:t xml:space="preserve"> 2023</w:t>
      </w:r>
      <w:r w:rsidR="007B0B17">
        <w:rPr>
          <w:rFonts w:eastAsia="Sylfaen" w:cs="Times New Roman"/>
          <w:kern w:val="2"/>
          <w:lang w:eastAsia="zh-CN"/>
        </w:rPr>
        <w:t xml:space="preserve">; </w:t>
      </w:r>
      <w:r w:rsidR="00266EAF" w:rsidRPr="00266EAF">
        <w:rPr>
          <w:rFonts w:eastAsia="Sylfaen" w:cs="Times New Roman"/>
          <w:kern w:val="2"/>
          <w:lang w:eastAsia="zh-CN"/>
        </w:rPr>
        <w:t>Parmenter</w:t>
      </w:r>
      <w:r w:rsidR="007B0B17" w:rsidRPr="003A7B3D">
        <w:rPr>
          <w:rFonts w:eastAsia="Sylfaen" w:cs="Times New Roman"/>
          <w:kern w:val="2"/>
          <w:lang w:eastAsia="zh-CN"/>
        </w:rPr>
        <w:t xml:space="preserve"> </w:t>
      </w:r>
      <w:r w:rsidR="007B0B17" w:rsidRPr="00EC33D3">
        <w:rPr>
          <w:rFonts w:eastAsia="Sylfaen" w:cs="Times New Roman"/>
          <w:i/>
          <w:iCs/>
          <w:kern w:val="2"/>
          <w:lang w:eastAsia="zh-CN"/>
        </w:rPr>
        <w:t>et al.,</w:t>
      </w:r>
      <w:r w:rsidR="007B0B17" w:rsidRPr="003A7B3D">
        <w:rPr>
          <w:rFonts w:eastAsia="Sylfaen" w:cs="Times New Roman"/>
          <w:kern w:val="2"/>
          <w:lang w:eastAsia="zh-CN"/>
        </w:rPr>
        <w:t xml:space="preserve"> 2000</w:t>
      </w:r>
      <w:r w:rsidRPr="003A7B3D">
        <w:rPr>
          <w:rFonts w:eastAsia="Sylfaen" w:cs="Times New Roman"/>
          <w:kern w:val="2"/>
          <w:lang w:eastAsia="zh-CN"/>
        </w:rPr>
        <w:t xml:space="preserve">). In line with this objective, the current study determines the positive and significant mediating role of nutritional awareness to increase people’s engagement with health applications on smartphones and their implications for dietary consumption behaviours and patterns. In this sense, this study supports the conclusions of the authors of previous studies which find that low awareness of users regarding nutrition has serious consequences because people with strong beliefs in their foods and eating patterns are less likely to change their lifestyles and patterns of diet consumption. </w:t>
      </w:r>
    </w:p>
    <w:p w14:paraId="73D6386C" w14:textId="77777777" w:rsidR="000F5FD6" w:rsidRPr="003A7B3D" w:rsidRDefault="000F5FD6">
      <w:pPr>
        <w:spacing w:after="0"/>
        <w:jc w:val="both"/>
        <w:rPr>
          <w:rFonts w:eastAsia="Sylfaen" w:cs="Times New Roman"/>
          <w:kern w:val="2"/>
          <w:lang w:eastAsia="zh-CN"/>
        </w:rPr>
      </w:pPr>
    </w:p>
    <w:p w14:paraId="2D4F9905" w14:textId="6BB95D7B" w:rsidR="000F5FD6" w:rsidRPr="003A7B3D" w:rsidRDefault="00000000" w:rsidP="00D248F2">
      <w:pPr>
        <w:spacing w:after="0"/>
        <w:jc w:val="both"/>
        <w:rPr>
          <w:rFonts w:eastAsia="Sylfaen" w:cs="Times New Roman"/>
          <w:kern w:val="2"/>
          <w:lang w:eastAsia="zh-CN"/>
        </w:rPr>
      </w:pPr>
      <w:bookmarkStart w:id="110" w:name="_Toc144225926"/>
      <w:bookmarkStart w:id="111" w:name="_Toc146098194"/>
      <w:r w:rsidRPr="003A7B3D">
        <w:rPr>
          <w:rFonts w:eastAsia="Sylfaen" w:cs="Times New Roman"/>
          <w:kern w:val="2"/>
          <w:lang w:eastAsia="zh-CN"/>
        </w:rPr>
        <w:t xml:space="preserve">In terms of lifestyle modification, this study explains the significant positive effect of lifestyle modification on healthy diet consumption. It demonstrates the positive mediating role of lifestyle modification </w:t>
      </w:r>
      <w:proofErr w:type="gramStart"/>
      <w:r w:rsidRPr="003A7B3D">
        <w:rPr>
          <w:rFonts w:eastAsia="Sylfaen" w:cs="Times New Roman"/>
          <w:kern w:val="2"/>
          <w:lang w:eastAsia="zh-CN"/>
        </w:rPr>
        <w:t>in order to</w:t>
      </w:r>
      <w:proofErr w:type="gramEnd"/>
      <w:r w:rsidRPr="003A7B3D">
        <w:rPr>
          <w:rFonts w:eastAsia="Sylfaen" w:cs="Times New Roman"/>
          <w:kern w:val="2"/>
          <w:lang w:eastAsia="zh-CN"/>
        </w:rPr>
        <w:t xml:space="preserve"> encourage people in the UK to use health applications to make changes in their dietary consumption and to maintain good health. It provides results in line with those of previous studies which conclude that health applications change users’ lifestyles, which in turn causes modification of dietary consumption patterns (David </w:t>
      </w:r>
      <w:r w:rsidRPr="007A45FB">
        <w:rPr>
          <w:rFonts w:eastAsia="Sylfaen" w:cs="Times New Roman"/>
          <w:i/>
          <w:iCs/>
          <w:kern w:val="2"/>
          <w:lang w:eastAsia="zh-CN"/>
        </w:rPr>
        <w:t>et al.,</w:t>
      </w:r>
      <w:r w:rsidRPr="003A7B3D">
        <w:rPr>
          <w:rFonts w:eastAsia="Sylfaen" w:cs="Times New Roman"/>
          <w:kern w:val="2"/>
          <w:lang w:eastAsia="zh-CN"/>
        </w:rPr>
        <w:t xml:space="preserve"> 2023; Holmen </w:t>
      </w:r>
      <w:r w:rsidRPr="007A45FB">
        <w:rPr>
          <w:rFonts w:eastAsia="Sylfaen" w:cs="Times New Roman"/>
          <w:i/>
          <w:iCs/>
          <w:kern w:val="2"/>
          <w:lang w:eastAsia="zh-CN"/>
        </w:rPr>
        <w:t>et al,</w:t>
      </w:r>
      <w:r w:rsidRPr="003A7B3D">
        <w:rPr>
          <w:rFonts w:eastAsia="Sylfaen" w:cs="Times New Roman"/>
          <w:kern w:val="2"/>
          <w:lang w:eastAsia="zh-CN"/>
        </w:rPr>
        <w:t xml:space="preserve"> 2014). Overall, it can be asserted that the hypotheses regarding the mediation of nutrition awareness and lifestyle modification illustrate the impact of smartphone applications on the healthy diet consumption of UK users.</w:t>
      </w:r>
    </w:p>
    <w:p w14:paraId="61AE2942" w14:textId="6DC837C0" w:rsidR="000F5FD6" w:rsidRPr="003A7B3D" w:rsidRDefault="00000000">
      <w:pPr>
        <w:pStyle w:val="Heading2"/>
        <w:rPr>
          <w:rFonts w:eastAsia="Sylfaen" w:cs="Times New Roman"/>
          <w:lang w:eastAsia="zh-CN"/>
        </w:rPr>
      </w:pPr>
      <w:r w:rsidRPr="003A7B3D">
        <w:rPr>
          <w:rFonts w:eastAsia="Sylfaen" w:cs="Times New Roman"/>
          <w:lang w:eastAsia="zh-CN"/>
        </w:rPr>
        <w:t xml:space="preserve">Conclusion and </w:t>
      </w:r>
      <w:r w:rsidR="00F95880">
        <w:rPr>
          <w:rFonts w:eastAsia="Sylfaen" w:cs="Times New Roman"/>
          <w:lang w:eastAsia="zh-CN"/>
        </w:rPr>
        <w:t>L</w:t>
      </w:r>
      <w:r w:rsidRPr="003A7B3D">
        <w:rPr>
          <w:rFonts w:eastAsia="Sylfaen" w:cs="Times New Roman"/>
          <w:lang w:eastAsia="zh-CN"/>
        </w:rPr>
        <w:t>imitations</w:t>
      </w:r>
      <w:bookmarkEnd w:id="110"/>
      <w:bookmarkEnd w:id="111"/>
      <w:r w:rsidRPr="003A7B3D">
        <w:rPr>
          <w:rFonts w:eastAsia="Sylfaen" w:cs="Times New Roman"/>
          <w:lang w:eastAsia="zh-CN"/>
        </w:rPr>
        <w:t xml:space="preserve"> </w:t>
      </w:r>
    </w:p>
    <w:p w14:paraId="7171BE03" w14:textId="5D73E043" w:rsidR="000F5FD6" w:rsidRPr="003A7B3D" w:rsidRDefault="00000000">
      <w:pPr>
        <w:pStyle w:val="Heading3"/>
        <w:rPr>
          <w:rFonts w:eastAsia="Sylfaen" w:cs="Times New Roman"/>
          <w:lang w:eastAsia="zh-CN"/>
        </w:rPr>
      </w:pPr>
      <w:bookmarkStart w:id="112" w:name="_Toc146098195"/>
      <w:bookmarkStart w:id="113" w:name="_Toc144225927"/>
      <w:r w:rsidRPr="003A7B3D">
        <w:rPr>
          <w:rFonts w:eastAsia="Sylfaen" w:cs="Times New Roman"/>
          <w:lang w:eastAsia="zh-CN"/>
        </w:rPr>
        <w:t>Conclusion</w:t>
      </w:r>
      <w:bookmarkEnd w:id="112"/>
      <w:bookmarkEnd w:id="113"/>
    </w:p>
    <w:p w14:paraId="33936EA7" w14:textId="6AF5FBA6" w:rsidR="000F5FD6" w:rsidRPr="003A7B3D" w:rsidRDefault="00000000">
      <w:pPr>
        <w:spacing w:after="160"/>
        <w:jc w:val="both"/>
        <w:rPr>
          <w:rFonts w:eastAsia="Sylfaen" w:cs="Times New Roman"/>
          <w:kern w:val="2"/>
          <w:lang w:eastAsia="zh-CN"/>
        </w:rPr>
      </w:pPr>
      <w:r w:rsidRPr="003A7B3D">
        <w:rPr>
          <w:rFonts w:eastAsia="Sylfaen" w:cs="Times New Roman"/>
          <w:kern w:val="2"/>
          <w:lang w:eastAsia="zh-CN"/>
        </w:rPr>
        <w:t xml:space="preserve">The main aim of this study </w:t>
      </w:r>
      <w:r w:rsidR="00922A3E">
        <w:rPr>
          <w:rFonts w:eastAsia="Sylfaen" w:cs="Times New Roman"/>
          <w:kern w:val="2"/>
          <w:lang w:eastAsia="zh-CN"/>
        </w:rPr>
        <w:t>was</w:t>
      </w:r>
      <w:r w:rsidRPr="003A7B3D">
        <w:rPr>
          <w:rFonts w:eastAsia="Sylfaen" w:cs="Times New Roman"/>
          <w:kern w:val="2"/>
          <w:lang w:eastAsia="zh-CN"/>
        </w:rPr>
        <w:t xml:space="preserve"> to measure the effectiveness of smartphone apps on change in healthy dietary consumption in the UK. In this aim, the researcher</w:t>
      </w:r>
      <w:r w:rsidR="00922A3E">
        <w:rPr>
          <w:rFonts w:eastAsia="Sylfaen" w:cs="Times New Roman"/>
          <w:kern w:val="2"/>
          <w:lang w:eastAsia="zh-CN"/>
        </w:rPr>
        <w:t>s</w:t>
      </w:r>
      <w:r w:rsidRPr="003A7B3D">
        <w:rPr>
          <w:rFonts w:eastAsia="Sylfaen" w:cs="Times New Roman"/>
          <w:kern w:val="2"/>
          <w:lang w:eastAsia="zh-CN"/>
        </w:rPr>
        <w:t xml:space="preserve"> use</w:t>
      </w:r>
      <w:r w:rsidR="00922A3E">
        <w:rPr>
          <w:rFonts w:eastAsia="Sylfaen" w:cs="Times New Roman"/>
          <w:kern w:val="2"/>
          <w:lang w:eastAsia="zh-CN"/>
        </w:rPr>
        <w:t>d</w:t>
      </w:r>
      <w:r w:rsidRPr="003A7B3D">
        <w:rPr>
          <w:rFonts w:eastAsia="Sylfaen" w:cs="Times New Roman"/>
          <w:kern w:val="2"/>
          <w:lang w:eastAsia="zh-CN"/>
        </w:rPr>
        <w:t xml:space="preserve"> a survey questionnaire to collect objective information from </w:t>
      </w:r>
      <w:r w:rsidR="00AB25C5" w:rsidRPr="003A7B3D">
        <w:rPr>
          <w:rFonts w:eastAsia="Sylfaen" w:cs="Times New Roman"/>
          <w:kern w:val="2"/>
          <w:lang w:eastAsia="zh-CN"/>
        </w:rPr>
        <w:t>participants and</w:t>
      </w:r>
      <w:r w:rsidRPr="003A7B3D">
        <w:rPr>
          <w:rFonts w:eastAsia="Sylfaen" w:cs="Times New Roman"/>
          <w:kern w:val="2"/>
          <w:lang w:eastAsia="zh-CN"/>
        </w:rPr>
        <w:t xml:space="preserve"> applies SPSS analysis to measure these data. The researchers</w:t>
      </w:r>
      <w:r w:rsidR="00922A3E">
        <w:rPr>
          <w:rFonts w:eastAsia="Sylfaen" w:cs="Times New Roman"/>
          <w:kern w:val="2"/>
          <w:lang w:eastAsia="zh-CN"/>
        </w:rPr>
        <w:t>’</w:t>
      </w:r>
      <w:r w:rsidRPr="003A7B3D">
        <w:rPr>
          <w:rFonts w:eastAsia="Sylfaen" w:cs="Times New Roman"/>
          <w:kern w:val="2"/>
          <w:lang w:eastAsia="zh-CN"/>
        </w:rPr>
        <w:t xml:space="preserve"> chosen methods and approach enable</w:t>
      </w:r>
      <w:r w:rsidR="00922A3E">
        <w:rPr>
          <w:rFonts w:eastAsia="Sylfaen" w:cs="Times New Roman"/>
          <w:kern w:val="2"/>
          <w:lang w:eastAsia="zh-CN"/>
        </w:rPr>
        <w:t>d</w:t>
      </w:r>
      <w:r w:rsidRPr="003A7B3D">
        <w:rPr>
          <w:rFonts w:eastAsia="Sylfaen" w:cs="Times New Roman"/>
          <w:kern w:val="2"/>
          <w:lang w:eastAsia="zh-CN"/>
        </w:rPr>
        <w:t xml:space="preserve"> the achievement of the research study’s aims and objectives. </w:t>
      </w:r>
    </w:p>
    <w:p w14:paraId="3A08D65C" w14:textId="667E9EE2" w:rsidR="000F5FD6" w:rsidRPr="003A7B3D" w:rsidRDefault="00000000">
      <w:pPr>
        <w:spacing w:after="160"/>
        <w:jc w:val="both"/>
        <w:rPr>
          <w:rFonts w:eastAsia="Sylfaen" w:cs="Times New Roman"/>
          <w:kern w:val="2"/>
          <w:lang w:eastAsia="zh-CN"/>
        </w:rPr>
      </w:pPr>
      <w:r w:rsidRPr="003A7B3D">
        <w:rPr>
          <w:rFonts w:eastAsia="Sylfaen" w:cs="Times New Roman"/>
          <w:kern w:val="2"/>
          <w:lang w:eastAsia="zh-CN"/>
        </w:rPr>
        <w:t xml:space="preserve">From the results, it is found that the importance of smartphone health apps is increasing in the UK, although the dimensions of these applications impact users differently. In response to first objective, it is noted that the aesthetics of health applications exert a significant positive impact on the healthy dietary consumption of users in the UK.  However, the functionalities, social orientation, perceived ease of use, and perceived usefulness of the applications do not explain the variations in the dietary consumption behaviours which are the unexpected result of this research. In response to </w:t>
      </w:r>
      <w:r w:rsidR="00922A3E">
        <w:rPr>
          <w:rFonts w:eastAsia="Sylfaen" w:cs="Times New Roman"/>
          <w:kern w:val="2"/>
          <w:lang w:eastAsia="zh-CN"/>
        </w:rPr>
        <w:t>second</w:t>
      </w:r>
      <w:r w:rsidR="00922A3E" w:rsidRPr="003A7B3D">
        <w:rPr>
          <w:rFonts w:eastAsia="Sylfaen" w:cs="Times New Roman"/>
          <w:kern w:val="2"/>
          <w:lang w:eastAsia="zh-CN"/>
        </w:rPr>
        <w:t xml:space="preserve"> </w:t>
      </w:r>
      <w:r w:rsidRPr="003A7B3D">
        <w:rPr>
          <w:rFonts w:eastAsia="Sylfaen" w:cs="Times New Roman"/>
          <w:kern w:val="2"/>
          <w:lang w:eastAsia="zh-CN"/>
        </w:rPr>
        <w:lastRenderedPageBreak/>
        <w:t xml:space="preserve">objective, impact of smart health app </w:t>
      </w:r>
      <w:r w:rsidR="00922A3E">
        <w:rPr>
          <w:rFonts w:eastAsia="Sylfaen" w:cs="Times New Roman"/>
          <w:kern w:val="2"/>
          <w:lang w:eastAsia="zh-CN"/>
        </w:rPr>
        <w:t>wa</w:t>
      </w:r>
      <w:r w:rsidRPr="003A7B3D">
        <w:rPr>
          <w:rFonts w:eastAsia="Sylfaen" w:cs="Times New Roman"/>
          <w:kern w:val="2"/>
          <w:lang w:eastAsia="zh-CN"/>
        </w:rPr>
        <w:t xml:space="preserve">s found significant on nutritional awareness. Nevertheless, only perceived ease of use is identified as having a positive and significant association with people’s nutritional awareness. Further, smartphone health apps can affect lifestyle modifications significant manner. In respect to </w:t>
      </w:r>
      <w:r w:rsidR="00922A3E">
        <w:rPr>
          <w:rFonts w:eastAsia="Sylfaen" w:cs="Times New Roman"/>
          <w:kern w:val="2"/>
          <w:lang w:eastAsia="zh-CN"/>
        </w:rPr>
        <w:t>third</w:t>
      </w:r>
      <w:r w:rsidRPr="003A7B3D">
        <w:rPr>
          <w:rFonts w:eastAsia="Sylfaen" w:cs="Times New Roman"/>
          <w:kern w:val="2"/>
          <w:lang w:eastAsia="zh-CN"/>
        </w:rPr>
        <w:t xml:space="preserve"> objective, this study f</w:t>
      </w:r>
      <w:r w:rsidR="00922A3E">
        <w:rPr>
          <w:rFonts w:eastAsia="Sylfaen" w:cs="Times New Roman"/>
          <w:kern w:val="2"/>
          <w:lang w:eastAsia="zh-CN"/>
        </w:rPr>
        <w:t>ound</w:t>
      </w:r>
      <w:r w:rsidRPr="003A7B3D">
        <w:rPr>
          <w:rFonts w:eastAsia="Sylfaen" w:cs="Times New Roman"/>
          <w:kern w:val="2"/>
          <w:lang w:eastAsia="zh-CN"/>
        </w:rPr>
        <w:t xml:space="preserve"> that nutritional awareness and lifestyle modifications due to usage of health apps positively affect the dietary consumption behaviours of users in the UK.</w:t>
      </w:r>
    </w:p>
    <w:p w14:paraId="00144B29" w14:textId="62F09F5B" w:rsidR="000F5FD6" w:rsidRPr="003A7B3D" w:rsidRDefault="00000000">
      <w:pPr>
        <w:pStyle w:val="Heading3"/>
        <w:rPr>
          <w:rFonts w:eastAsia="Sylfaen" w:cs="Times New Roman"/>
          <w:lang w:eastAsia="zh-CN"/>
        </w:rPr>
      </w:pPr>
      <w:bookmarkStart w:id="114" w:name="_Toc146098197"/>
      <w:bookmarkStart w:id="115" w:name="_Toc144225929"/>
      <w:r w:rsidRPr="003A7B3D">
        <w:rPr>
          <w:rFonts w:eastAsia="Sylfaen" w:cs="Times New Roman"/>
          <w:lang w:eastAsia="zh-CN"/>
        </w:rPr>
        <w:t>Implications</w:t>
      </w:r>
      <w:bookmarkEnd w:id="114"/>
      <w:bookmarkEnd w:id="115"/>
      <w:r w:rsidRPr="003A7B3D">
        <w:rPr>
          <w:rFonts w:eastAsia="Sylfaen" w:cs="Times New Roman"/>
          <w:lang w:eastAsia="zh-CN"/>
        </w:rPr>
        <w:t xml:space="preserve"> </w:t>
      </w:r>
    </w:p>
    <w:p w14:paraId="3E7C5BBC" w14:textId="39D23D68" w:rsidR="000F5FD6" w:rsidRDefault="00000000">
      <w:pPr>
        <w:spacing w:after="160"/>
        <w:jc w:val="both"/>
        <w:rPr>
          <w:rFonts w:eastAsia="Sylfaen" w:cs="Times New Roman"/>
          <w:kern w:val="2"/>
          <w:lang w:eastAsia="zh-CN"/>
        </w:rPr>
      </w:pPr>
      <w:r w:rsidRPr="003A7B3D">
        <w:rPr>
          <w:rFonts w:eastAsia="Sylfaen" w:cs="Times New Roman"/>
          <w:kern w:val="2"/>
          <w:lang w:eastAsia="zh-CN"/>
        </w:rPr>
        <w:t>The findings of this study contribute to the improved design and development of health applications to increase the engagement levels of UK citizens.</w:t>
      </w:r>
      <w:r w:rsidR="00AB25C5">
        <w:rPr>
          <w:rFonts w:eastAsia="Sylfaen" w:cs="Times New Roman"/>
          <w:kern w:val="2"/>
          <w:lang w:eastAsia="zh-CN"/>
        </w:rPr>
        <w:t xml:space="preserve"> </w:t>
      </w:r>
      <w:r w:rsidRPr="003A7B3D">
        <w:rPr>
          <w:rFonts w:eastAsia="Sylfaen" w:cs="Times New Roman"/>
          <w:kern w:val="2"/>
          <w:lang w:eastAsia="zh-CN"/>
        </w:rPr>
        <w:t xml:space="preserve">The study enhances researchers' understanding of the impact of different factors of smartphone health apps on healthy dietary consumption </w:t>
      </w:r>
      <w:proofErr w:type="spellStart"/>
      <w:r w:rsidRPr="003A7B3D">
        <w:rPr>
          <w:rFonts w:eastAsia="Sylfaen" w:cs="Times New Roman"/>
          <w:kern w:val="2"/>
          <w:lang w:eastAsia="zh-CN"/>
        </w:rPr>
        <w:t>behaviors</w:t>
      </w:r>
      <w:proofErr w:type="spellEnd"/>
      <w:r w:rsidRPr="003A7B3D">
        <w:rPr>
          <w:rFonts w:eastAsia="Sylfaen" w:cs="Times New Roman"/>
          <w:kern w:val="2"/>
          <w:lang w:eastAsia="zh-CN"/>
        </w:rPr>
        <w:t xml:space="preserve"> and identifies more aspects of apps that encourage changes in people</w:t>
      </w:r>
      <w:r w:rsidR="006D3CD3">
        <w:rPr>
          <w:rFonts w:eastAsia="Sylfaen" w:cs="Times New Roman"/>
          <w:kern w:val="2"/>
          <w:lang w:eastAsia="zh-CN"/>
        </w:rPr>
        <w:t>’</w:t>
      </w:r>
      <w:r w:rsidRPr="003A7B3D">
        <w:rPr>
          <w:rFonts w:eastAsia="Sylfaen" w:cs="Times New Roman"/>
          <w:kern w:val="2"/>
          <w:lang w:eastAsia="zh-CN"/>
        </w:rPr>
        <w:t>s lifestyles and dietary consumption patterns.</w:t>
      </w:r>
      <w:r w:rsidR="00AB25C5">
        <w:rPr>
          <w:rFonts w:eastAsia="Sylfaen" w:cs="Times New Roman"/>
          <w:kern w:val="2"/>
          <w:lang w:eastAsia="zh-CN"/>
        </w:rPr>
        <w:t xml:space="preserve"> </w:t>
      </w:r>
      <w:r w:rsidR="006D3CD3">
        <w:rPr>
          <w:rFonts w:eastAsia="Sylfaen" w:cs="Times New Roman"/>
          <w:kern w:val="2"/>
          <w:lang w:eastAsia="zh-CN"/>
        </w:rPr>
        <w:t>The u</w:t>
      </w:r>
      <w:r w:rsidRPr="003A7B3D">
        <w:rPr>
          <w:rFonts w:eastAsia="Sylfaen" w:cs="Times New Roman"/>
          <w:kern w:val="2"/>
          <w:lang w:eastAsia="zh-CN"/>
        </w:rPr>
        <w:t>se of the</w:t>
      </w:r>
      <w:r w:rsidR="006D3CD3">
        <w:rPr>
          <w:rFonts w:eastAsia="Sylfaen" w:cs="Times New Roman"/>
          <w:kern w:val="2"/>
          <w:lang w:eastAsia="zh-CN"/>
        </w:rPr>
        <w:t>se</w:t>
      </w:r>
      <w:r w:rsidRPr="003A7B3D">
        <w:rPr>
          <w:rFonts w:eastAsia="Sylfaen" w:cs="Times New Roman"/>
          <w:kern w:val="2"/>
          <w:lang w:eastAsia="zh-CN"/>
        </w:rPr>
        <w:t xml:space="preserve"> application</w:t>
      </w:r>
      <w:r w:rsidR="006D3CD3">
        <w:rPr>
          <w:rFonts w:eastAsia="Sylfaen" w:cs="Times New Roman"/>
          <w:kern w:val="2"/>
          <w:lang w:eastAsia="zh-CN"/>
        </w:rPr>
        <w:t>s</w:t>
      </w:r>
      <w:r w:rsidRPr="003A7B3D">
        <w:rPr>
          <w:rFonts w:eastAsia="Sylfaen" w:cs="Times New Roman"/>
          <w:kern w:val="2"/>
          <w:lang w:eastAsia="zh-CN"/>
        </w:rPr>
        <w:t xml:space="preserve"> is very important to promote the interest of the users in tracking their health and controlling food consumption. Therefore, the app</w:t>
      </w:r>
      <w:r w:rsidR="006D3CD3">
        <w:rPr>
          <w:rFonts w:eastAsia="Sylfaen" w:cs="Times New Roman"/>
          <w:kern w:val="2"/>
          <w:lang w:eastAsia="zh-CN"/>
        </w:rPr>
        <w:t>s</w:t>
      </w:r>
      <w:r w:rsidRPr="003A7B3D">
        <w:rPr>
          <w:rFonts w:eastAsia="Sylfaen" w:cs="Times New Roman"/>
          <w:kern w:val="2"/>
          <w:lang w:eastAsia="zh-CN"/>
        </w:rPr>
        <w:t xml:space="preserve"> developers should focus on comprehending the consumer behaviour and healthy consumption habits and pattern of the users to differentiate their apps from others. Along with this, nutritional awareness changes the consumption behaviour of the users of health applications in the United Kingdom. The awareness of the food, nutrition and calories of the food remains the important determinant of the consumption behaviour of consumers. Hence, the app developers in the UK that </w:t>
      </w:r>
      <w:r w:rsidR="006D3CD3">
        <w:rPr>
          <w:rFonts w:eastAsia="Sylfaen" w:cs="Times New Roman"/>
          <w:kern w:val="2"/>
          <w:lang w:eastAsia="zh-CN"/>
        </w:rPr>
        <w:t xml:space="preserve">should be aware of the </w:t>
      </w:r>
      <w:r w:rsidRPr="003A7B3D">
        <w:rPr>
          <w:rFonts w:eastAsia="Sylfaen" w:cs="Times New Roman"/>
          <w:kern w:val="2"/>
          <w:lang w:eastAsia="zh-CN"/>
        </w:rPr>
        <w:t>factors of the application</w:t>
      </w:r>
      <w:r w:rsidR="006D3CD3">
        <w:rPr>
          <w:rFonts w:eastAsia="Sylfaen" w:cs="Times New Roman"/>
          <w:kern w:val="2"/>
          <w:lang w:eastAsia="zh-CN"/>
        </w:rPr>
        <w:t>s that</w:t>
      </w:r>
      <w:r w:rsidRPr="003A7B3D">
        <w:rPr>
          <w:rFonts w:eastAsia="Sylfaen" w:cs="Times New Roman"/>
          <w:kern w:val="2"/>
          <w:lang w:eastAsia="zh-CN"/>
        </w:rPr>
        <w:t xml:space="preserve"> have effects on the nutrition awareness of the users. </w:t>
      </w:r>
    </w:p>
    <w:p w14:paraId="5C26677B" w14:textId="77777777" w:rsidR="00AB25C5" w:rsidRPr="003A7B3D" w:rsidRDefault="00AB25C5" w:rsidP="00D248F2">
      <w:pPr>
        <w:spacing w:after="160"/>
        <w:jc w:val="both"/>
        <w:rPr>
          <w:rFonts w:eastAsia="Sylfaen" w:cs="Times New Roman"/>
          <w:kern w:val="2"/>
          <w:sz w:val="24"/>
          <w:szCs w:val="24"/>
          <w:lang w:eastAsia="zh-CN"/>
        </w:rPr>
      </w:pPr>
    </w:p>
    <w:p w14:paraId="43D81BBB" w14:textId="77777777" w:rsidR="000F5FD6" w:rsidRPr="003A7B3D" w:rsidRDefault="00000000">
      <w:pPr>
        <w:spacing w:after="0"/>
        <w:rPr>
          <w:rFonts w:eastAsia="Sylfaen" w:cs="Times New Roman"/>
          <w:b/>
          <w:bCs/>
          <w:color w:val="000000"/>
          <w:kern w:val="2"/>
          <w:sz w:val="24"/>
          <w:szCs w:val="24"/>
          <w:lang w:eastAsia="zh-CN"/>
        </w:rPr>
      </w:pPr>
      <w:bookmarkStart w:id="116" w:name="_Toc146098200"/>
      <w:r w:rsidRPr="003A7B3D">
        <w:rPr>
          <w:rFonts w:eastAsia="Sylfaen" w:cs="Times New Roman"/>
          <w:b/>
          <w:bCs/>
          <w:color w:val="000000"/>
          <w:kern w:val="2"/>
          <w:sz w:val="24"/>
          <w:szCs w:val="24"/>
          <w:lang w:eastAsia="zh-CN"/>
        </w:rPr>
        <w:t>References:</w:t>
      </w:r>
      <w:bookmarkEnd w:id="116"/>
    </w:p>
    <w:p w14:paraId="54ACA601" w14:textId="4AC097F2" w:rsidR="000F5FD6" w:rsidRDefault="00000000">
      <w:pPr>
        <w:spacing w:after="160"/>
        <w:ind w:left="720" w:hanging="720"/>
        <w:jc w:val="both"/>
        <w:rPr>
          <w:rFonts w:eastAsia="Sylfaen" w:cs="Times New Roman"/>
          <w:color w:val="000000"/>
          <w:kern w:val="2"/>
          <w:shd w:val="clear" w:color="auto" w:fill="FFFFFF"/>
          <w:lang w:eastAsia="zh-CN"/>
        </w:rPr>
      </w:pPr>
      <w:r w:rsidRPr="00D248F2">
        <w:rPr>
          <w:rFonts w:eastAsia="Sylfaen" w:cs="Times New Roman"/>
          <w:color w:val="000000"/>
          <w:kern w:val="2"/>
          <w:shd w:val="clear" w:color="auto" w:fill="FFFFFF"/>
          <w:lang w:eastAsia="zh-CN"/>
        </w:rPr>
        <w:t xml:space="preserve">Banerjee, P., </w:t>
      </w:r>
      <w:proofErr w:type="spellStart"/>
      <w:r w:rsidRPr="00D248F2">
        <w:rPr>
          <w:rFonts w:eastAsia="Sylfaen" w:cs="Times New Roman"/>
          <w:color w:val="000000"/>
          <w:kern w:val="2"/>
          <w:shd w:val="clear" w:color="auto" w:fill="FFFFFF"/>
          <w:lang w:eastAsia="zh-CN"/>
        </w:rPr>
        <w:t>Mendu</w:t>
      </w:r>
      <w:proofErr w:type="spellEnd"/>
      <w:r w:rsidRPr="00D248F2">
        <w:rPr>
          <w:rFonts w:eastAsia="Sylfaen" w:cs="Times New Roman"/>
          <w:color w:val="000000"/>
          <w:kern w:val="2"/>
          <w:shd w:val="clear" w:color="auto" w:fill="FFFFFF"/>
          <w:lang w:eastAsia="zh-CN"/>
        </w:rPr>
        <w:t xml:space="preserve">, V.V.R., </w:t>
      </w:r>
      <w:proofErr w:type="spellStart"/>
      <w:r w:rsidRPr="00D248F2">
        <w:rPr>
          <w:rFonts w:eastAsia="Sylfaen" w:cs="Times New Roman"/>
          <w:color w:val="000000"/>
          <w:kern w:val="2"/>
          <w:shd w:val="clear" w:color="auto" w:fill="FFFFFF"/>
          <w:lang w:eastAsia="zh-CN"/>
        </w:rPr>
        <w:t>Korrapati</w:t>
      </w:r>
      <w:proofErr w:type="spellEnd"/>
      <w:r w:rsidRPr="00D248F2">
        <w:rPr>
          <w:rFonts w:eastAsia="Sylfaen" w:cs="Times New Roman"/>
          <w:color w:val="000000"/>
          <w:kern w:val="2"/>
          <w:shd w:val="clear" w:color="auto" w:fill="FFFFFF"/>
          <w:lang w:eastAsia="zh-CN"/>
        </w:rPr>
        <w:t xml:space="preserve">, D. and </w:t>
      </w:r>
      <w:proofErr w:type="spellStart"/>
      <w:r w:rsidRPr="00D248F2">
        <w:rPr>
          <w:rFonts w:eastAsia="Sylfaen" w:cs="Times New Roman"/>
          <w:color w:val="000000"/>
          <w:kern w:val="2"/>
          <w:shd w:val="clear" w:color="auto" w:fill="FFFFFF"/>
          <w:lang w:eastAsia="zh-CN"/>
        </w:rPr>
        <w:t>Gavaravarapu</w:t>
      </w:r>
      <w:proofErr w:type="spellEnd"/>
      <w:r w:rsidRPr="00D248F2">
        <w:rPr>
          <w:rFonts w:eastAsia="Sylfaen" w:cs="Times New Roman"/>
          <w:color w:val="000000"/>
          <w:kern w:val="2"/>
          <w:shd w:val="clear" w:color="auto" w:fill="FFFFFF"/>
          <w:lang w:eastAsia="zh-CN"/>
        </w:rPr>
        <w:t>, S.M., 2020. Calorie counting smart phone apps: Effectiveness in nutritional awareness, lifestyle modification and weight management among young Indian adults. </w:t>
      </w:r>
      <w:r w:rsidRPr="00D248F2">
        <w:rPr>
          <w:rFonts w:eastAsia="Sylfaen" w:cs="Times New Roman"/>
          <w:i/>
          <w:iCs/>
          <w:color w:val="000000"/>
          <w:kern w:val="2"/>
          <w:shd w:val="clear" w:color="auto" w:fill="FFFFFF"/>
          <w:lang w:eastAsia="zh-CN"/>
        </w:rPr>
        <w:t xml:space="preserve">Health </w:t>
      </w:r>
      <w:r w:rsidR="009605F3">
        <w:rPr>
          <w:rFonts w:eastAsia="Sylfaen" w:cs="Times New Roman"/>
          <w:i/>
          <w:iCs/>
          <w:color w:val="000000"/>
          <w:kern w:val="2"/>
          <w:shd w:val="clear" w:color="auto" w:fill="FFFFFF"/>
          <w:lang w:eastAsia="zh-CN"/>
        </w:rPr>
        <w:t>I</w:t>
      </w:r>
      <w:r w:rsidRPr="00D248F2">
        <w:rPr>
          <w:rFonts w:eastAsia="Sylfaen" w:cs="Times New Roman"/>
          <w:i/>
          <w:iCs/>
          <w:color w:val="000000"/>
          <w:kern w:val="2"/>
          <w:shd w:val="clear" w:color="auto" w:fill="FFFFFF"/>
          <w:lang w:eastAsia="zh-CN"/>
        </w:rPr>
        <w:t xml:space="preserve">nformatics </w:t>
      </w:r>
      <w:r w:rsidR="009605F3">
        <w:rPr>
          <w:rFonts w:eastAsia="Sylfaen" w:cs="Times New Roman"/>
          <w:i/>
          <w:iCs/>
          <w:color w:val="000000"/>
          <w:kern w:val="2"/>
          <w:shd w:val="clear" w:color="auto" w:fill="FFFFFF"/>
          <w:lang w:eastAsia="zh-CN"/>
        </w:rPr>
        <w:t>J</w:t>
      </w:r>
      <w:r w:rsidRPr="00D248F2">
        <w:rPr>
          <w:rFonts w:eastAsia="Sylfaen" w:cs="Times New Roman"/>
          <w:i/>
          <w:iCs/>
          <w:color w:val="000000"/>
          <w:kern w:val="2"/>
          <w:shd w:val="clear" w:color="auto" w:fill="FFFFFF"/>
          <w:lang w:eastAsia="zh-CN"/>
        </w:rPr>
        <w:t>ournal, 26</w:t>
      </w:r>
      <w:r w:rsidRPr="00D248F2">
        <w:rPr>
          <w:rFonts w:eastAsia="Sylfaen" w:cs="Times New Roman"/>
          <w:color w:val="000000"/>
          <w:kern w:val="2"/>
          <w:shd w:val="clear" w:color="auto" w:fill="FFFFFF"/>
          <w:lang w:eastAsia="zh-CN"/>
        </w:rPr>
        <w:t>(2), pp.816-828.</w:t>
      </w:r>
      <w:r w:rsidR="009605F3">
        <w:rPr>
          <w:rFonts w:eastAsia="Sylfaen" w:cs="Times New Roman"/>
          <w:color w:val="000000"/>
          <w:kern w:val="2"/>
          <w:shd w:val="clear" w:color="auto" w:fill="FFFFFF"/>
          <w:lang w:eastAsia="zh-CN"/>
        </w:rPr>
        <w:t xml:space="preserve"> </w:t>
      </w:r>
      <w:hyperlink r:id="rId12" w:history="1">
        <w:r w:rsidR="00266A94" w:rsidRPr="004B1869">
          <w:rPr>
            <w:rStyle w:val="Hyperlink"/>
            <w:rFonts w:eastAsia="Sylfaen" w:cs="Times New Roman"/>
            <w:kern w:val="2"/>
            <w:shd w:val="clear" w:color="auto" w:fill="FFFFFF"/>
            <w:lang w:eastAsia="zh-CN"/>
          </w:rPr>
          <w:t>https://doi.org/10.1177/1460458219852531</w:t>
        </w:r>
      </w:hyperlink>
    </w:p>
    <w:p w14:paraId="7E6962BB" w14:textId="77777777" w:rsidR="000F5FD6" w:rsidRPr="00D248F2" w:rsidRDefault="00000000">
      <w:pPr>
        <w:spacing w:after="160"/>
        <w:ind w:left="720" w:hanging="720"/>
        <w:jc w:val="both"/>
        <w:rPr>
          <w:rFonts w:eastAsia="Sylfaen" w:cs="Times New Roman"/>
          <w:color w:val="000000"/>
          <w:kern w:val="2"/>
          <w:lang w:eastAsia="zh-CN"/>
        </w:rPr>
      </w:pPr>
      <w:r w:rsidRPr="00D248F2">
        <w:rPr>
          <w:rFonts w:eastAsia="Sylfaen" w:cs="Times New Roman"/>
          <w:color w:val="000000"/>
          <w:kern w:val="2"/>
          <w:lang w:eastAsia="zh-CN"/>
        </w:rPr>
        <w:t xml:space="preserve">Bell, E., Bryman, A., and Harley, B. 2018. Business research methods. UK: Oxford university </w:t>
      </w:r>
    </w:p>
    <w:p w14:paraId="2BFD8F21" w14:textId="6FA20C68" w:rsidR="000F5FD6" w:rsidRDefault="00000000">
      <w:pPr>
        <w:spacing w:after="160"/>
        <w:ind w:left="720" w:hanging="720"/>
        <w:jc w:val="both"/>
        <w:rPr>
          <w:rFonts w:eastAsia="Sylfaen" w:cs="Times New Roman"/>
          <w:color w:val="000000"/>
          <w:kern w:val="2"/>
          <w:shd w:val="clear" w:color="auto" w:fill="FFFFFF"/>
          <w:lang w:eastAsia="zh-CN"/>
        </w:rPr>
      </w:pPr>
      <w:r w:rsidRPr="00D248F2">
        <w:rPr>
          <w:rFonts w:eastAsia="Sylfaen" w:cs="Times New Roman"/>
          <w:color w:val="000000"/>
          <w:kern w:val="2"/>
          <w:shd w:val="clear" w:color="auto" w:fill="FFFFFF"/>
          <w:lang w:eastAsia="zh-CN"/>
        </w:rPr>
        <w:t>Chen, J., Cade, J.E. and Allman-</w:t>
      </w:r>
      <w:proofErr w:type="spellStart"/>
      <w:r w:rsidRPr="00D248F2">
        <w:rPr>
          <w:rFonts w:eastAsia="Sylfaen" w:cs="Times New Roman"/>
          <w:color w:val="000000"/>
          <w:kern w:val="2"/>
          <w:shd w:val="clear" w:color="auto" w:fill="FFFFFF"/>
          <w:lang w:eastAsia="zh-CN"/>
        </w:rPr>
        <w:t>Farinelli</w:t>
      </w:r>
      <w:proofErr w:type="spellEnd"/>
      <w:r w:rsidRPr="00D248F2">
        <w:rPr>
          <w:rFonts w:eastAsia="Sylfaen" w:cs="Times New Roman"/>
          <w:color w:val="000000"/>
          <w:kern w:val="2"/>
          <w:shd w:val="clear" w:color="auto" w:fill="FFFFFF"/>
          <w:lang w:eastAsia="zh-CN"/>
        </w:rPr>
        <w:t>, M., 2015. The most popular smartphone apps for weight loss: a quality assessment. </w:t>
      </w:r>
      <w:r w:rsidRPr="007A45FB">
        <w:rPr>
          <w:rFonts w:eastAsia="Sylfaen" w:cs="Times New Roman"/>
          <w:i/>
          <w:iCs/>
          <w:color w:val="000000"/>
          <w:kern w:val="2"/>
          <w:shd w:val="clear" w:color="auto" w:fill="FFFFFF"/>
          <w:lang w:eastAsia="zh-CN"/>
        </w:rPr>
        <w:t xml:space="preserve">JMIR mHealth and </w:t>
      </w:r>
      <w:proofErr w:type="spellStart"/>
      <w:r w:rsidRPr="007A45FB">
        <w:rPr>
          <w:rFonts w:eastAsia="Sylfaen" w:cs="Times New Roman"/>
          <w:i/>
          <w:iCs/>
          <w:color w:val="000000"/>
          <w:kern w:val="2"/>
          <w:shd w:val="clear" w:color="auto" w:fill="FFFFFF"/>
          <w:lang w:eastAsia="zh-CN"/>
        </w:rPr>
        <w:t>uHealth</w:t>
      </w:r>
      <w:proofErr w:type="spellEnd"/>
      <w:r w:rsidRPr="007A45FB">
        <w:rPr>
          <w:rFonts w:eastAsia="Sylfaen" w:cs="Times New Roman"/>
          <w:i/>
          <w:iCs/>
          <w:color w:val="000000"/>
          <w:kern w:val="2"/>
          <w:shd w:val="clear" w:color="auto" w:fill="FFFFFF"/>
          <w:lang w:eastAsia="zh-CN"/>
        </w:rPr>
        <w:t>, 3</w:t>
      </w:r>
      <w:r w:rsidRPr="00D248F2">
        <w:rPr>
          <w:rFonts w:eastAsia="Sylfaen" w:cs="Times New Roman"/>
          <w:color w:val="000000"/>
          <w:kern w:val="2"/>
          <w:shd w:val="clear" w:color="auto" w:fill="FFFFFF"/>
          <w:lang w:eastAsia="zh-CN"/>
        </w:rPr>
        <w:t>(4), p.e4334.</w:t>
      </w:r>
      <w:r w:rsidR="00266A94">
        <w:rPr>
          <w:rFonts w:eastAsia="Sylfaen" w:cs="Times New Roman"/>
          <w:color w:val="000000"/>
          <w:kern w:val="2"/>
          <w:shd w:val="clear" w:color="auto" w:fill="FFFFFF"/>
          <w:lang w:eastAsia="zh-CN"/>
        </w:rPr>
        <w:t xml:space="preserve"> </w:t>
      </w:r>
      <w:hyperlink r:id="rId13" w:history="1">
        <w:r w:rsidR="00266A94" w:rsidRPr="004B1869">
          <w:rPr>
            <w:rStyle w:val="Hyperlink"/>
            <w:rFonts w:eastAsia="Sylfaen" w:cs="Times New Roman"/>
            <w:kern w:val="2"/>
            <w:shd w:val="clear" w:color="auto" w:fill="FFFFFF"/>
            <w:lang w:eastAsia="zh-CN"/>
          </w:rPr>
          <w:t>https://doi.org/10.2196/mhealth.4334</w:t>
        </w:r>
      </w:hyperlink>
    </w:p>
    <w:p w14:paraId="3968ADBF" w14:textId="72766ADC" w:rsidR="000F5FD6" w:rsidRPr="00D248F2" w:rsidRDefault="00000000">
      <w:pPr>
        <w:spacing w:after="160"/>
        <w:ind w:left="720" w:hanging="720"/>
        <w:jc w:val="both"/>
        <w:rPr>
          <w:rFonts w:eastAsia="Sylfaen" w:cs="Times New Roman"/>
          <w:color w:val="000000"/>
          <w:kern w:val="2"/>
          <w:shd w:val="clear" w:color="auto" w:fill="FFFFFF"/>
          <w:lang w:eastAsia="zh-CN"/>
        </w:rPr>
      </w:pPr>
      <w:r w:rsidRPr="00D248F2">
        <w:rPr>
          <w:rFonts w:eastAsia="Sylfaen" w:cs="Times New Roman"/>
          <w:color w:val="000000"/>
          <w:kern w:val="2"/>
          <w:shd w:val="clear" w:color="auto" w:fill="FFFFFF"/>
          <w:lang w:eastAsia="zh-CN"/>
        </w:rPr>
        <w:t xml:space="preserve">Coughlin, S.S., Whitehead, M., </w:t>
      </w:r>
      <w:proofErr w:type="spellStart"/>
      <w:r w:rsidRPr="00D248F2">
        <w:rPr>
          <w:rFonts w:eastAsia="Sylfaen" w:cs="Times New Roman"/>
          <w:color w:val="000000"/>
          <w:kern w:val="2"/>
          <w:shd w:val="clear" w:color="auto" w:fill="FFFFFF"/>
          <w:lang w:eastAsia="zh-CN"/>
        </w:rPr>
        <w:t>Sheats</w:t>
      </w:r>
      <w:proofErr w:type="spellEnd"/>
      <w:r w:rsidRPr="00D248F2">
        <w:rPr>
          <w:rFonts w:eastAsia="Sylfaen" w:cs="Times New Roman"/>
          <w:color w:val="000000"/>
          <w:kern w:val="2"/>
          <w:shd w:val="clear" w:color="auto" w:fill="FFFFFF"/>
          <w:lang w:eastAsia="zh-CN"/>
        </w:rPr>
        <w:t xml:space="preserve">, J.Q., </w:t>
      </w:r>
      <w:proofErr w:type="spellStart"/>
      <w:r w:rsidRPr="00D248F2">
        <w:rPr>
          <w:rFonts w:eastAsia="Sylfaen" w:cs="Times New Roman"/>
          <w:color w:val="000000"/>
          <w:kern w:val="2"/>
          <w:shd w:val="clear" w:color="auto" w:fill="FFFFFF"/>
          <w:lang w:eastAsia="zh-CN"/>
        </w:rPr>
        <w:t>Mastromonico</w:t>
      </w:r>
      <w:proofErr w:type="spellEnd"/>
      <w:r w:rsidRPr="00D248F2">
        <w:rPr>
          <w:rFonts w:eastAsia="Sylfaen" w:cs="Times New Roman"/>
          <w:color w:val="000000"/>
          <w:kern w:val="2"/>
          <w:shd w:val="clear" w:color="auto" w:fill="FFFFFF"/>
          <w:lang w:eastAsia="zh-CN"/>
        </w:rPr>
        <w:t>, J., Hardy, D. and Smith, S.A., 2015. Smartphone applications for promoting healthy diet and nutrition: a literature review. </w:t>
      </w:r>
      <w:r w:rsidRPr="007A45FB">
        <w:rPr>
          <w:rFonts w:eastAsia="Sylfaen" w:cs="Times New Roman"/>
          <w:i/>
          <w:iCs/>
          <w:color w:val="000000"/>
          <w:kern w:val="2"/>
          <w:shd w:val="clear" w:color="auto" w:fill="FFFFFF"/>
          <w:lang w:eastAsia="zh-CN"/>
        </w:rPr>
        <w:t xml:space="preserve">Jacobs </w:t>
      </w:r>
      <w:r w:rsidR="00266A94" w:rsidRPr="007A45FB">
        <w:rPr>
          <w:rFonts w:eastAsia="Sylfaen" w:cs="Times New Roman"/>
          <w:i/>
          <w:iCs/>
          <w:color w:val="000000"/>
          <w:kern w:val="2"/>
          <w:shd w:val="clear" w:color="auto" w:fill="FFFFFF"/>
          <w:lang w:eastAsia="zh-CN"/>
        </w:rPr>
        <w:t>J</w:t>
      </w:r>
      <w:r w:rsidRPr="007A45FB">
        <w:rPr>
          <w:rFonts w:eastAsia="Sylfaen" w:cs="Times New Roman"/>
          <w:i/>
          <w:iCs/>
          <w:color w:val="000000"/>
          <w:kern w:val="2"/>
          <w:shd w:val="clear" w:color="auto" w:fill="FFFFFF"/>
          <w:lang w:eastAsia="zh-CN"/>
        </w:rPr>
        <w:t xml:space="preserve">ournal of </w:t>
      </w:r>
      <w:r w:rsidR="00266A94" w:rsidRPr="007A45FB">
        <w:rPr>
          <w:rFonts w:eastAsia="Sylfaen" w:cs="Times New Roman"/>
          <w:i/>
          <w:iCs/>
          <w:color w:val="000000"/>
          <w:kern w:val="2"/>
          <w:shd w:val="clear" w:color="auto" w:fill="FFFFFF"/>
          <w:lang w:eastAsia="zh-CN"/>
        </w:rPr>
        <w:t>F</w:t>
      </w:r>
      <w:r w:rsidRPr="007A45FB">
        <w:rPr>
          <w:rFonts w:eastAsia="Sylfaen" w:cs="Times New Roman"/>
          <w:i/>
          <w:iCs/>
          <w:color w:val="000000"/>
          <w:kern w:val="2"/>
          <w:shd w:val="clear" w:color="auto" w:fill="FFFFFF"/>
          <w:lang w:eastAsia="zh-CN"/>
        </w:rPr>
        <w:t xml:space="preserve">ood and </w:t>
      </w:r>
      <w:r w:rsidR="00266A94" w:rsidRPr="007A45FB">
        <w:rPr>
          <w:rFonts w:eastAsia="Sylfaen" w:cs="Times New Roman"/>
          <w:i/>
          <w:iCs/>
          <w:color w:val="000000"/>
          <w:kern w:val="2"/>
          <w:shd w:val="clear" w:color="auto" w:fill="FFFFFF"/>
          <w:lang w:eastAsia="zh-CN"/>
        </w:rPr>
        <w:t>N</w:t>
      </w:r>
      <w:r w:rsidRPr="007A45FB">
        <w:rPr>
          <w:rFonts w:eastAsia="Sylfaen" w:cs="Times New Roman"/>
          <w:i/>
          <w:iCs/>
          <w:color w:val="000000"/>
          <w:kern w:val="2"/>
          <w:shd w:val="clear" w:color="auto" w:fill="FFFFFF"/>
          <w:lang w:eastAsia="zh-CN"/>
        </w:rPr>
        <w:t>utrition, 2</w:t>
      </w:r>
      <w:r w:rsidRPr="00D248F2">
        <w:rPr>
          <w:rFonts w:eastAsia="Sylfaen" w:cs="Times New Roman"/>
          <w:color w:val="000000"/>
          <w:kern w:val="2"/>
          <w:shd w:val="clear" w:color="auto" w:fill="FFFFFF"/>
          <w:lang w:eastAsia="zh-CN"/>
        </w:rPr>
        <w:t>(3), p.021.</w:t>
      </w:r>
      <w:r w:rsidR="00266A94">
        <w:rPr>
          <w:rFonts w:eastAsia="Sylfaen" w:cs="Times New Roman"/>
          <w:color w:val="000000"/>
          <w:kern w:val="2"/>
          <w:shd w:val="clear" w:color="auto" w:fill="FFFFFF"/>
          <w:lang w:eastAsia="zh-CN"/>
        </w:rPr>
        <w:t xml:space="preserve"> </w:t>
      </w:r>
    </w:p>
    <w:p w14:paraId="7FDE3A2C" w14:textId="2D5A4030" w:rsidR="000F5FD6" w:rsidRDefault="00000000">
      <w:pPr>
        <w:spacing w:after="160"/>
        <w:ind w:left="720" w:hanging="720"/>
        <w:jc w:val="both"/>
        <w:rPr>
          <w:rFonts w:eastAsia="Sylfaen" w:cs="Times New Roman"/>
          <w:color w:val="000000"/>
          <w:kern w:val="2"/>
          <w:shd w:val="clear" w:color="auto" w:fill="FFFFFF"/>
          <w:lang w:eastAsia="zh-CN"/>
        </w:rPr>
      </w:pPr>
      <w:r w:rsidRPr="00D248F2">
        <w:rPr>
          <w:rFonts w:eastAsia="Sylfaen" w:cs="Times New Roman"/>
          <w:color w:val="000000"/>
          <w:kern w:val="2"/>
          <w:shd w:val="clear" w:color="auto" w:fill="FFFFFF"/>
          <w:lang w:eastAsia="zh-CN"/>
        </w:rPr>
        <w:t xml:space="preserve">Dennison, L., Morrison, L., Conway, G. and Yardley, L., 2013. Opportunities and challenges for smartphone applications in supporting health behaviour change: a qualitative </w:t>
      </w:r>
      <w:r w:rsidRPr="00D248F2">
        <w:rPr>
          <w:rFonts w:eastAsia="Sylfaen" w:cs="Times New Roman"/>
          <w:color w:val="000000"/>
          <w:kern w:val="2"/>
          <w:shd w:val="clear" w:color="auto" w:fill="FFFFFF"/>
          <w:lang w:eastAsia="zh-CN"/>
        </w:rPr>
        <w:lastRenderedPageBreak/>
        <w:t>study. </w:t>
      </w:r>
      <w:r w:rsidRPr="007A45FB">
        <w:rPr>
          <w:rFonts w:eastAsia="Sylfaen" w:cs="Times New Roman"/>
          <w:i/>
          <w:iCs/>
          <w:color w:val="000000"/>
          <w:kern w:val="2"/>
          <w:shd w:val="clear" w:color="auto" w:fill="FFFFFF"/>
          <w:lang w:eastAsia="zh-CN"/>
        </w:rPr>
        <w:t xml:space="preserve">Journal of </w:t>
      </w:r>
      <w:r w:rsidR="00266A94" w:rsidRPr="007A45FB">
        <w:rPr>
          <w:rFonts w:eastAsia="Sylfaen" w:cs="Times New Roman"/>
          <w:i/>
          <w:iCs/>
          <w:color w:val="000000"/>
          <w:kern w:val="2"/>
          <w:shd w:val="clear" w:color="auto" w:fill="FFFFFF"/>
          <w:lang w:eastAsia="zh-CN"/>
        </w:rPr>
        <w:t>M</w:t>
      </w:r>
      <w:r w:rsidRPr="007A45FB">
        <w:rPr>
          <w:rFonts w:eastAsia="Sylfaen" w:cs="Times New Roman"/>
          <w:i/>
          <w:iCs/>
          <w:color w:val="000000"/>
          <w:kern w:val="2"/>
          <w:shd w:val="clear" w:color="auto" w:fill="FFFFFF"/>
          <w:lang w:eastAsia="zh-CN"/>
        </w:rPr>
        <w:t xml:space="preserve">edical Internet </w:t>
      </w:r>
      <w:r w:rsidR="00266A94" w:rsidRPr="007A45FB">
        <w:rPr>
          <w:rFonts w:eastAsia="Sylfaen" w:cs="Times New Roman"/>
          <w:i/>
          <w:iCs/>
          <w:color w:val="000000"/>
          <w:kern w:val="2"/>
          <w:shd w:val="clear" w:color="auto" w:fill="FFFFFF"/>
          <w:lang w:eastAsia="zh-CN"/>
        </w:rPr>
        <w:t>R</w:t>
      </w:r>
      <w:r w:rsidRPr="007A45FB">
        <w:rPr>
          <w:rFonts w:eastAsia="Sylfaen" w:cs="Times New Roman"/>
          <w:i/>
          <w:iCs/>
          <w:color w:val="000000"/>
          <w:kern w:val="2"/>
          <w:shd w:val="clear" w:color="auto" w:fill="FFFFFF"/>
          <w:lang w:eastAsia="zh-CN"/>
        </w:rPr>
        <w:t>esearch, 15</w:t>
      </w:r>
      <w:r w:rsidRPr="00D248F2">
        <w:rPr>
          <w:rFonts w:eastAsia="Sylfaen" w:cs="Times New Roman"/>
          <w:color w:val="000000"/>
          <w:kern w:val="2"/>
          <w:shd w:val="clear" w:color="auto" w:fill="FFFFFF"/>
          <w:lang w:eastAsia="zh-CN"/>
        </w:rPr>
        <w:t>(4), p.e2583.</w:t>
      </w:r>
      <w:r w:rsidR="00266A94">
        <w:rPr>
          <w:rFonts w:eastAsia="Sylfaen" w:cs="Times New Roman"/>
          <w:color w:val="000000"/>
          <w:kern w:val="2"/>
          <w:shd w:val="clear" w:color="auto" w:fill="FFFFFF"/>
          <w:lang w:eastAsia="zh-CN"/>
        </w:rPr>
        <w:t xml:space="preserve"> </w:t>
      </w:r>
      <w:hyperlink r:id="rId14" w:history="1">
        <w:r w:rsidR="00266A94" w:rsidRPr="004B1869">
          <w:rPr>
            <w:rStyle w:val="Hyperlink"/>
            <w:rFonts w:eastAsia="Sylfaen" w:cs="Times New Roman"/>
            <w:kern w:val="2"/>
            <w:shd w:val="clear" w:color="auto" w:fill="FFFFFF"/>
            <w:lang w:eastAsia="zh-CN"/>
          </w:rPr>
          <w:t>https://doi.org/10.2196/jmir.2583</w:t>
        </w:r>
      </w:hyperlink>
    </w:p>
    <w:p w14:paraId="0B6A9642" w14:textId="149B6964" w:rsidR="000F5FD6" w:rsidRDefault="00000000">
      <w:pPr>
        <w:spacing w:after="160"/>
        <w:ind w:left="720" w:hanging="720"/>
        <w:jc w:val="both"/>
        <w:rPr>
          <w:rFonts w:eastAsia="Sylfaen" w:cs="Times New Roman"/>
          <w:color w:val="000000"/>
          <w:kern w:val="2"/>
          <w:shd w:val="clear" w:color="auto" w:fill="FFFFFF"/>
          <w:lang w:eastAsia="zh-CN"/>
        </w:rPr>
      </w:pPr>
      <w:r w:rsidRPr="00D248F2">
        <w:rPr>
          <w:rFonts w:eastAsia="Sylfaen" w:cs="Times New Roman"/>
          <w:color w:val="000000"/>
          <w:kern w:val="2"/>
          <w:shd w:val="clear" w:color="auto" w:fill="FFFFFF"/>
          <w:lang w:eastAsia="zh-CN"/>
        </w:rPr>
        <w:t xml:space="preserve">David, C.N., </w:t>
      </w:r>
      <w:proofErr w:type="spellStart"/>
      <w:r w:rsidRPr="00D248F2">
        <w:rPr>
          <w:rFonts w:eastAsia="Sylfaen" w:cs="Times New Roman"/>
          <w:color w:val="000000"/>
          <w:kern w:val="2"/>
          <w:shd w:val="clear" w:color="auto" w:fill="FFFFFF"/>
          <w:lang w:eastAsia="zh-CN"/>
        </w:rPr>
        <w:t>Iochpe</w:t>
      </w:r>
      <w:proofErr w:type="spellEnd"/>
      <w:r w:rsidRPr="00D248F2">
        <w:rPr>
          <w:rFonts w:eastAsia="Sylfaen" w:cs="Times New Roman"/>
          <w:color w:val="000000"/>
          <w:kern w:val="2"/>
          <w:shd w:val="clear" w:color="auto" w:fill="FFFFFF"/>
          <w:lang w:eastAsia="zh-CN"/>
        </w:rPr>
        <w:t xml:space="preserve">, C., </w:t>
      </w:r>
      <w:proofErr w:type="spellStart"/>
      <w:r w:rsidRPr="00D248F2">
        <w:rPr>
          <w:rFonts w:eastAsia="Sylfaen" w:cs="Times New Roman"/>
          <w:color w:val="000000"/>
          <w:kern w:val="2"/>
          <w:shd w:val="clear" w:color="auto" w:fill="FFFFFF"/>
          <w:lang w:eastAsia="zh-CN"/>
        </w:rPr>
        <w:t>Harzheim</w:t>
      </w:r>
      <w:proofErr w:type="spellEnd"/>
      <w:r w:rsidRPr="00D248F2">
        <w:rPr>
          <w:rFonts w:eastAsia="Sylfaen" w:cs="Times New Roman"/>
          <w:color w:val="000000"/>
          <w:kern w:val="2"/>
          <w:shd w:val="clear" w:color="auto" w:fill="FFFFFF"/>
          <w:lang w:eastAsia="zh-CN"/>
        </w:rPr>
        <w:t xml:space="preserve">, E., </w:t>
      </w:r>
      <w:proofErr w:type="spellStart"/>
      <w:r w:rsidRPr="00D248F2">
        <w:rPr>
          <w:rFonts w:eastAsia="Sylfaen" w:cs="Times New Roman"/>
          <w:color w:val="000000"/>
          <w:kern w:val="2"/>
          <w:shd w:val="clear" w:color="auto" w:fill="FFFFFF"/>
          <w:lang w:eastAsia="zh-CN"/>
        </w:rPr>
        <w:t>Sesin</w:t>
      </w:r>
      <w:proofErr w:type="spellEnd"/>
      <w:r w:rsidRPr="00D248F2">
        <w:rPr>
          <w:rFonts w:eastAsia="Sylfaen" w:cs="Times New Roman"/>
          <w:color w:val="000000"/>
          <w:kern w:val="2"/>
          <w:shd w:val="clear" w:color="auto" w:fill="FFFFFF"/>
          <w:lang w:eastAsia="zh-CN"/>
        </w:rPr>
        <w:t xml:space="preserve">, G.P., Gonçalves, M.R., Moreira, L.B., Fuchs, F.D. and Fuchs, S.C., 2023, April. Effect of Mobile Health Interventions on Lifestyle and Anthropometric Characteristics of Uncontrolled Hypertensive Participants: Secondary Analyses of a Randomized Controlled Trial. </w:t>
      </w:r>
      <w:r w:rsidRPr="007A45FB">
        <w:rPr>
          <w:rFonts w:eastAsia="Sylfaen" w:cs="Times New Roman"/>
          <w:i/>
          <w:iCs/>
          <w:color w:val="000000"/>
          <w:kern w:val="2"/>
          <w:shd w:val="clear" w:color="auto" w:fill="FFFFFF"/>
          <w:lang w:eastAsia="zh-CN"/>
        </w:rPr>
        <w:t>Healthcare</w:t>
      </w:r>
      <w:r w:rsidR="00266A94" w:rsidRPr="007A45FB">
        <w:rPr>
          <w:rFonts w:eastAsia="Sylfaen" w:cs="Times New Roman"/>
          <w:i/>
          <w:iCs/>
          <w:color w:val="000000"/>
          <w:kern w:val="2"/>
          <w:shd w:val="clear" w:color="auto" w:fill="FFFFFF"/>
          <w:lang w:eastAsia="zh-CN"/>
        </w:rPr>
        <w:t>,</w:t>
      </w:r>
      <w:r w:rsidRPr="007A45FB">
        <w:rPr>
          <w:rFonts w:eastAsia="Sylfaen" w:cs="Times New Roman"/>
          <w:i/>
          <w:iCs/>
          <w:color w:val="000000"/>
          <w:kern w:val="2"/>
          <w:shd w:val="clear" w:color="auto" w:fill="FFFFFF"/>
          <w:lang w:eastAsia="zh-CN"/>
        </w:rPr>
        <w:t>11</w:t>
      </w:r>
      <w:r w:rsidR="00266A94">
        <w:rPr>
          <w:rFonts w:eastAsia="Sylfaen" w:cs="Times New Roman"/>
          <w:color w:val="000000"/>
          <w:kern w:val="2"/>
          <w:shd w:val="clear" w:color="auto" w:fill="FFFFFF"/>
          <w:lang w:eastAsia="zh-CN"/>
        </w:rPr>
        <w:t>(</w:t>
      </w:r>
      <w:r w:rsidRPr="00D248F2">
        <w:rPr>
          <w:rFonts w:eastAsia="Sylfaen" w:cs="Times New Roman"/>
          <w:color w:val="000000"/>
          <w:kern w:val="2"/>
          <w:shd w:val="clear" w:color="auto" w:fill="FFFFFF"/>
          <w:lang w:eastAsia="zh-CN"/>
        </w:rPr>
        <w:t>8</w:t>
      </w:r>
      <w:r w:rsidR="00266A94">
        <w:rPr>
          <w:rFonts w:eastAsia="Sylfaen" w:cs="Times New Roman"/>
          <w:color w:val="000000"/>
          <w:kern w:val="2"/>
          <w:shd w:val="clear" w:color="auto" w:fill="FFFFFF"/>
          <w:lang w:eastAsia="zh-CN"/>
        </w:rPr>
        <w:t>)</w:t>
      </w:r>
      <w:r w:rsidRPr="00D248F2">
        <w:rPr>
          <w:rFonts w:eastAsia="Sylfaen" w:cs="Times New Roman"/>
          <w:color w:val="000000"/>
          <w:kern w:val="2"/>
          <w:shd w:val="clear" w:color="auto" w:fill="FFFFFF"/>
          <w:lang w:eastAsia="zh-CN"/>
        </w:rPr>
        <w:t xml:space="preserve">, p. 1069. </w:t>
      </w:r>
      <w:hyperlink r:id="rId15" w:history="1">
        <w:r w:rsidR="00266A94" w:rsidRPr="004B1869">
          <w:rPr>
            <w:rStyle w:val="Hyperlink"/>
            <w:rFonts w:eastAsia="Sylfaen" w:cs="Times New Roman"/>
            <w:kern w:val="2"/>
            <w:shd w:val="clear" w:color="auto" w:fill="FFFFFF"/>
            <w:lang w:eastAsia="zh-CN"/>
          </w:rPr>
          <w:t>https://doi.org/10.3390/healthcare11081069</w:t>
        </w:r>
      </w:hyperlink>
    </w:p>
    <w:p w14:paraId="13132797" w14:textId="2926DD6C" w:rsidR="000F5FD6" w:rsidRDefault="00000000">
      <w:pPr>
        <w:spacing w:after="160"/>
        <w:ind w:left="720" w:hanging="720"/>
        <w:jc w:val="both"/>
        <w:rPr>
          <w:rFonts w:eastAsia="Sylfaen" w:cs="Times New Roman"/>
          <w:color w:val="000000"/>
          <w:kern w:val="2"/>
          <w:shd w:val="clear" w:color="auto" w:fill="FFFFFF"/>
          <w:lang w:eastAsia="zh-CN"/>
        </w:rPr>
      </w:pPr>
      <w:r w:rsidRPr="00D248F2">
        <w:rPr>
          <w:rFonts w:eastAsia="Sylfaen" w:cs="Times New Roman"/>
          <w:color w:val="000000"/>
          <w:kern w:val="2"/>
          <w:shd w:val="clear" w:color="auto" w:fill="FFFFFF"/>
          <w:lang w:eastAsia="zh-CN"/>
        </w:rPr>
        <w:t xml:space="preserve">Edwards, E.A., Lumsden, J., Rivas, C., Steed, L., Edwards, L.A., </w:t>
      </w:r>
      <w:proofErr w:type="spellStart"/>
      <w:r w:rsidRPr="00D248F2">
        <w:rPr>
          <w:rFonts w:eastAsia="Sylfaen" w:cs="Times New Roman"/>
          <w:color w:val="000000"/>
          <w:kern w:val="2"/>
          <w:shd w:val="clear" w:color="auto" w:fill="FFFFFF"/>
          <w:lang w:eastAsia="zh-CN"/>
        </w:rPr>
        <w:t>Thiyagarajan</w:t>
      </w:r>
      <w:proofErr w:type="spellEnd"/>
      <w:r w:rsidRPr="00D248F2">
        <w:rPr>
          <w:rFonts w:eastAsia="Sylfaen" w:cs="Times New Roman"/>
          <w:color w:val="000000"/>
          <w:kern w:val="2"/>
          <w:shd w:val="clear" w:color="auto" w:fill="FFFFFF"/>
          <w:lang w:eastAsia="zh-CN"/>
        </w:rPr>
        <w:t xml:space="preserve">, A., </w:t>
      </w:r>
      <w:proofErr w:type="spellStart"/>
      <w:r w:rsidRPr="00D248F2">
        <w:rPr>
          <w:rFonts w:eastAsia="Sylfaen" w:cs="Times New Roman"/>
          <w:color w:val="000000"/>
          <w:kern w:val="2"/>
          <w:shd w:val="clear" w:color="auto" w:fill="FFFFFF"/>
          <w:lang w:eastAsia="zh-CN"/>
        </w:rPr>
        <w:t>Sohanpal</w:t>
      </w:r>
      <w:proofErr w:type="spellEnd"/>
      <w:r w:rsidRPr="00D248F2">
        <w:rPr>
          <w:rFonts w:eastAsia="Sylfaen" w:cs="Times New Roman"/>
          <w:color w:val="000000"/>
          <w:kern w:val="2"/>
          <w:shd w:val="clear" w:color="auto" w:fill="FFFFFF"/>
          <w:lang w:eastAsia="zh-CN"/>
        </w:rPr>
        <w:t xml:space="preserve">, R., Caton, H., Griffiths, C.J., </w:t>
      </w:r>
      <w:proofErr w:type="spellStart"/>
      <w:r w:rsidRPr="00D248F2">
        <w:rPr>
          <w:rFonts w:eastAsia="Sylfaen" w:cs="Times New Roman"/>
          <w:color w:val="000000"/>
          <w:kern w:val="2"/>
          <w:shd w:val="clear" w:color="auto" w:fill="FFFFFF"/>
          <w:lang w:eastAsia="zh-CN"/>
        </w:rPr>
        <w:t>Munafò</w:t>
      </w:r>
      <w:proofErr w:type="spellEnd"/>
      <w:r w:rsidRPr="00D248F2">
        <w:rPr>
          <w:rFonts w:eastAsia="Sylfaen" w:cs="Times New Roman"/>
          <w:color w:val="000000"/>
          <w:kern w:val="2"/>
          <w:shd w:val="clear" w:color="auto" w:fill="FFFFFF"/>
          <w:lang w:eastAsia="zh-CN"/>
        </w:rPr>
        <w:t xml:space="preserve">, M.R. and Taylor, S., 2016. Gamification for health promotion: systematic review of behaviour </w:t>
      </w:r>
      <w:proofErr w:type="gramStart"/>
      <w:r w:rsidRPr="00D248F2">
        <w:rPr>
          <w:rFonts w:eastAsia="Sylfaen" w:cs="Times New Roman"/>
          <w:color w:val="000000"/>
          <w:kern w:val="2"/>
          <w:shd w:val="clear" w:color="auto" w:fill="FFFFFF"/>
          <w:lang w:eastAsia="zh-CN"/>
        </w:rPr>
        <w:t>change</w:t>
      </w:r>
      <w:proofErr w:type="gramEnd"/>
      <w:r w:rsidRPr="00D248F2">
        <w:rPr>
          <w:rFonts w:eastAsia="Sylfaen" w:cs="Times New Roman"/>
          <w:color w:val="000000"/>
          <w:kern w:val="2"/>
          <w:shd w:val="clear" w:color="auto" w:fill="FFFFFF"/>
          <w:lang w:eastAsia="zh-CN"/>
        </w:rPr>
        <w:t xml:space="preserve"> techniques in smartphone apps. </w:t>
      </w:r>
      <w:r w:rsidRPr="007A45FB">
        <w:rPr>
          <w:rFonts w:eastAsia="Sylfaen" w:cs="Times New Roman"/>
          <w:i/>
          <w:iCs/>
          <w:color w:val="000000"/>
          <w:kern w:val="2"/>
          <w:shd w:val="clear" w:color="auto" w:fill="FFFFFF"/>
          <w:lang w:eastAsia="zh-CN"/>
        </w:rPr>
        <w:t xml:space="preserve">BMJ </w:t>
      </w:r>
      <w:r w:rsidR="00266A94" w:rsidRPr="007A45FB">
        <w:rPr>
          <w:rFonts w:eastAsia="Sylfaen" w:cs="Times New Roman"/>
          <w:i/>
          <w:iCs/>
          <w:color w:val="000000"/>
          <w:kern w:val="2"/>
          <w:shd w:val="clear" w:color="auto" w:fill="FFFFFF"/>
          <w:lang w:eastAsia="zh-CN"/>
        </w:rPr>
        <w:t>O</w:t>
      </w:r>
      <w:r w:rsidRPr="007A45FB">
        <w:rPr>
          <w:rFonts w:eastAsia="Sylfaen" w:cs="Times New Roman"/>
          <w:i/>
          <w:iCs/>
          <w:color w:val="000000"/>
          <w:kern w:val="2"/>
          <w:shd w:val="clear" w:color="auto" w:fill="FFFFFF"/>
          <w:lang w:eastAsia="zh-CN"/>
        </w:rPr>
        <w:t>pen, 6</w:t>
      </w:r>
      <w:r w:rsidRPr="00D248F2">
        <w:rPr>
          <w:rFonts w:eastAsia="Sylfaen" w:cs="Times New Roman"/>
          <w:color w:val="000000"/>
          <w:kern w:val="2"/>
          <w:shd w:val="clear" w:color="auto" w:fill="FFFFFF"/>
          <w:lang w:eastAsia="zh-CN"/>
        </w:rPr>
        <w:t>(10), p.e012447.</w:t>
      </w:r>
      <w:r w:rsidR="00266A94">
        <w:rPr>
          <w:rFonts w:eastAsia="Sylfaen" w:cs="Times New Roman"/>
          <w:color w:val="000000"/>
          <w:kern w:val="2"/>
          <w:shd w:val="clear" w:color="auto" w:fill="FFFFFF"/>
          <w:lang w:eastAsia="zh-CN"/>
        </w:rPr>
        <w:t xml:space="preserve"> </w:t>
      </w:r>
      <w:hyperlink r:id="rId16" w:history="1">
        <w:r w:rsidR="00266A94" w:rsidRPr="004B1869">
          <w:rPr>
            <w:rStyle w:val="Hyperlink"/>
            <w:rFonts w:eastAsia="Sylfaen" w:cs="Times New Roman"/>
            <w:kern w:val="2"/>
            <w:shd w:val="clear" w:color="auto" w:fill="FFFFFF"/>
            <w:lang w:eastAsia="zh-CN"/>
          </w:rPr>
          <w:t>https://doi.org/10.1136/bmjopen-2016-012447</w:t>
        </w:r>
      </w:hyperlink>
    </w:p>
    <w:p w14:paraId="60E27584" w14:textId="5CCE51DB" w:rsidR="000F5FD6" w:rsidRPr="00D248F2" w:rsidRDefault="00000000">
      <w:pPr>
        <w:spacing w:after="160"/>
        <w:ind w:left="720" w:hanging="720"/>
        <w:jc w:val="both"/>
        <w:rPr>
          <w:rFonts w:eastAsia="Sylfaen" w:cs="Times New Roman"/>
          <w:color w:val="000000"/>
          <w:kern w:val="2"/>
          <w:lang w:eastAsia="zh-CN"/>
        </w:rPr>
      </w:pPr>
      <w:r w:rsidRPr="00D248F2">
        <w:rPr>
          <w:rFonts w:eastAsia="Sylfaen" w:cs="Times New Roman"/>
          <w:color w:val="000000"/>
          <w:kern w:val="2"/>
          <w:shd w:val="clear" w:color="auto" w:fill="FFFFFF"/>
          <w:lang w:eastAsia="zh-CN"/>
        </w:rPr>
        <w:t xml:space="preserve">Elias, N.F., 2012. Using a deductive approach invalidating a measurement model. </w:t>
      </w:r>
      <w:r w:rsidRPr="007A45FB">
        <w:rPr>
          <w:rFonts w:eastAsia="Sylfaen" w:cs="Times New Roman"/>
          <w:i/>
          <w:iCs/>
          <w:color w:val="000000"/>
          <w:kern w:val="2"/>
          <w:shd w:val="clear" w:color="auto" w:fill="FFFFFF"/>
          <w:lang w:eastAsia="zh-CN"/>
        </w:rPr>
        <w:t>Australian Journal of Basic and Applied Sciences, 6</w:t>
      </w:r>
      <w:r w:rsidRPr="00D248F2">
        <w:rPr>
          <w:rFonts w:eastAsia="Sylfaen" w:cs="Times New Roman"/>
          <w:color w:val="000000"/>
          <w:kern w:val="2"/>
          <w:shd w:val="clear" w:color="auto" w:fill="FFFFFF"/>
          <w:lang w:eastAsia="zh-CN"/>
        </w:rPr>
        <w:t>(8), pp.329-336.</w:t>
      </w:r>
      <w:r w:rsidR="00266A94">
        <w:rPr>
          <w:rFonts w:eastAsia="Sylfaen" w:cs="Times New Roman"/>
          <w:color w:val="000000"/>
          <w:kern w:val="2"/>
          <w:shd w:val="clear" w:color="auto" w:fill="FFFFFF"/>
          <w:lang w:eastAsia="zh-CN"/>
        </w:rPr>
        <w:t xml:space="preserve"> </w:t>
      </w:r>
    </w:p>
    <w:p w14:paraId="6AC3227D" w14:textId="68D33571" w:rsidR="000F5FD6" w:rsidRDefault="00000000">
      <w:pPr>
        <w:spacing w:after="160"/>
        <w:ind w:left="720" w:hanging="720"/>
        <w:jc w:val="both"/>
        <w:rPr>
          <w:rFonts w:eastAsia="Sylfaen" w:cs="Times New Roman"/>
          <w:color w:val="000000"/>
          <w:kern w:val="2"/>
          <w:shd w:val="clear" w:color="auto" w:fill="FFFFFF"/>
          <w:lang w:eastAsia="zh-CN"/>
        </w:rPr>
      </w:pPr>
      <w:proofErr w:type="spellStart"/>
      <w:r w:rsidRPr="00D248F2">
        <w:rPr>
          <w:rFonts w:eastAsia="Sylfaen" w:cs="Times New Roman"/>
          <w:color w:val="000000"/>
          <w:kern w:val="2"/>
          <w:shd w:val="clear" w:color="auto" w:fill="FFFFFF"/>
          <w:lang w:eastAsia="zh-CN"/>
        </w:rPr>
        <w:t>Farinella</w:t>
      </w:r>
      <w:proofErr w:type="spellEnd"/>
      <w:r w:rsidRPr="00D248F2">
        <w:rPr>
          <w:rFonts w:eastAsia="Sylfaen" w:cs="Times New Roman"/>
          <w:color w:val="000000"/>
          <w:kern w:val="2"/>
          <w:shd w:val="clear" w:color="auto" w:fill="FFFFFF"/>
          <w:lang w:eastAsia="zh-CN"/>
        </w:rPr>
        <w:t xml:space="preserve">, G.M., </w:t>
      </w:r>
      <w:proofErr w:type="spellStart"/>
      <w:r w:rsidRPr="00D248F2">
        <w:rPr>
          <w:rFonts w:eastAsia="Sylfaen" w:cs="Times New Roman"/>
          <w:color w:val="000000"/>
          <w:kern w:val="2"/>
          <w:shd w:val="clear" w:color="auto" w:fill="FFFFFF"/>
          <w:lang w:eastAsia="zh-CN"/>
        </w:rPr>
        <w:t>Moltisanti</w:t>
      </w:r>
      <w:proofErr w:type="spellEnd"/>
      <w:r w:rsidRPr="00D248F2">
        <w:rPr>
          <w:rFonts w:eastAsia="Sylfaen" w:cs="Times New Roman"/>
          <w:color w:val="000000"/>
          <w:kern w:val="2"/>
          <w:shd w:val="clear" w:color="auto" w:fill="FFFFFF"/>
          <w:lang w:eastAsia="zh-CN"/>
        </w:rPr>
        <w:t xml:space="preserve">, M. and </w:t>
      </w:r>
      <w:proofErr w:type="spellStart"/>
      <w:r w:rsidRPr="00D248F2">
        <w:rPr>
          <w:rFonts w:eastAsia="Sylfaen" w:cs="Times New Roman"/>
          <w:color w:val="000000"/>
          <w:kern w:val="2"/>
          <w:shd w:val="clear" w:color="auto" w:fill="FFFFFF"/>
          <w:lang w:eastAsia="zh-CN"/>
        </w:rPr>
        <w:t>Battiato</w:t>
      </w:r>
      <w:proofErr w:type="spellEnd"/>
      <w:r w:rsidRPr="00D248F2">
        <w:rPr>
          <w:rFonts w:eastAsia="Sylfaen" w:cs="Times New Roman"/>
          <w:color w:val="000000"/>
          <w:kern w:val="2"/>
          <w:shd w:val="clear" w:color="auto" w:fill="FFFFFF"/>
          <w:lang w:eastAsia="zh-CN"/>
        </w:rPr>
        <w:t xml:space="preserve">, S., 2014, October. Classifying food images represented as bag of </w:t>
      </w:r>
      <w:proofErr w:type="spellStart"/>
      <w:r w:rsidRPr="00D248F2">
        <w:rPr>
          <w:rFonts w:eastAsia="Sylfaen" w:cs="Times New Roman"/>
          <w:color w:val="000000"/>
          <w:kern w:val="2"/>
          <w:shd w:val="clear" w:color="auto" w:fill="FFFFFF"/>
          <w:lang w:eastAsia="zh-CN"/>
        </w:rPr>
        <w:t>textons</w:t>
      </w:r>
      <w:proofErr w:type="spellEnd"/>
      <w:r w:rsidRPr="00D248F2">
        <w:rPr>
          <w:rFonts w:eastAsia="Sylfaen" w:cs="Times New Roman"/>
          <w:color w:val="000000"/>
          <w:kern w:val="2"/>
          <w:shd w:val="clear" w:color="auto" w:fill="FFFFFF"/>
          <w:lang w:eastAsia="zh-CN"/>
        </w:rPr>
        <w:t>. In </w:t>
      </w:r>
      <w:r w:rsidRPr="007A45FB">
        <w:rPr>
          <w:rFonts w:eastAsia="Sylfaen" w:cs="Times New Roman"/>
          <w:i/>
          <w:iCs/>
          <w:color w:val="000000"/>
          <w:kern w:val="2"/>
          <w:shd w:val="clear" w:color="auto" w:fill="FFFFFF"/>
          <w:lang w:eastAsia="zh-CN"/>
        </w:rPr>
        <w:t>2014 IEEE International Conference on Image Processing (ICIP)</w:t>
      </w:r>
      <w:r w:rsidRPr="00D248F2">
        <w:rPr>
          <w:rFonts w:eastAsia="Sylfaen" w:cs="Times New Roman"/>
          <w:color w:val="000000"/>
          <w:kern w:val="2"/>
          <w:shd w:val="clear" w:color="auto" w:fill="FFFFFF"/>
          <w:lang w:eastAsia="zh-CN"/>
        </w:rPr>
        <w:t> (pp. 5212-5216). IEEE.</w:t>
      </w:r>
      <w:r w:rsidR="00266A94">
        <w:rPr>
          <w:rFonts w:eastAsia="Sylfaen" w:cs="Times New Roman"/>
          <w:color w:val="000000"/>
          <w:kern w:val="2"/>
          <w:shd w:val="clear" w:color="auto" w:fill="FFFFFF"/>
          <w:lang w:eastAsia="zh-CN"/>
        </w:rPr>
        <w:t xml:space="preserve"> </w:t>
      </w:r>
      <w:hyperlink r:id="rId17" w:history="1">
        <w:r w:rsidR="00266A94" w:rsidRPr="004B1869">
          <w:rPr>
            <w:rStyle w:val="Hyperlink"/>
            <w:rFonts w:eastAsia="Sylfaen" w:cs="Times New Roman"/>
            <w:kern w:val="2"/>
            <w:shd w:val="clear" w:color="auto" w:fill="FFFFFF"/>
            <w:lang w:eastAsia="zh-CN"/>
          </w:rPr>
          <w:t>https://doi.org/10.1109/ICIP.2014.7026055</w:t>
        </w:r>
      </w:hyperlink>
    </w:p>
    <w:p w14:paraId="5B0F17EF" w14:textId="177C6F72" w:rsidR="000F5FD6" w:rsidRDefault="00000000">
      <w:pPr>
        <w:spacing w:after="160"/>
        <w:ind w:left="720" w:hanging="720"/>
        <w:jc w:val="both"/>
        <w:rPr>
          <w:rFonts w:eastAsia="Sylfaen" w:cs="Times New Roman"/>
          <w:color w:val="000000"/>
          <w:kern w:val="2"/>
          <w:shd w:val="clear" w:color="auto" w:fill="FFFFFF"/>
          <w:lang w:eastAsia="zh-CN"/>
        </w:rPr>
      </w:pPr>
      <w:r w:rsidRPr="00D248F2">
        <w:rPr>
          <w:rFonts w:eastAsia="Sylfaen" w:cs="Times New Roman"/>
          <w:color w:val="000000"/>
          <w:kern w:val="2"/>
          <w:shd w:val="clear" w:color="auto" w:fill="FFFFFF"/>
          <w:lang w:eastAsia="zh-CN"/>
        </w:rPr>
        <w:t xml:space="preserve">Ferrara, G., Kim, J., Lin, S., Hua, J. and </w:t>
      </w:r>
      <w:proofErr w:type="spellStart"/>
      <w:r w:rsidRPr="00D248F2">
        <w:rPr>
          <w:rFonts w:eastAsia="Sylfaen" w:cs="Times New Roman"/>
          <w:color w:val="000000"/>
          <w:kern w:val="2"/>
          <w:shd w:val="clear" w:color="auto" w:fill="FFFFFF"/>
          <w:lang w:eastAsia="zh-CN"/>
        </w:rPr>
        <w:t>Seto</w:t>
      </w:r>
      <w:proofErr w:type="spellEnd"/>
      <w:r w:rsidRPr="00D248F2">
        <w:rPr>
          <w:rFonts w:eastAsia="Sylfaen" w:cs="Times New Roman"/>
          <w:color w:val="000000"/>
          <w:kern w:val="2"/>
          <w:shd w:val="clear" w:color="auto" w:fill="FFFFFF"/>
          <w:lang w:eastAsia="zh-CN"/>
        </w:rPr>
        <w:t xml:space="preserve">, E., 2019. A focused review of smartphone diet-tracking apps: usability, functionality, coherence with </w:t>
      </w:r>
      <w:proofErr w:type="spellStart"/>
      <w:r w:rsidRPr="00D248F2">
        <w:rPr>
          <w:rFonts w:eastAsia="Sylfaen" w:cs="Times New Roman"/>
          <w:color w:val="000000"/>
          <w:kern w:val="2"/>
          <w:shd w:val="clear" w:color="auto" w:fill="FFFFFF"/>
          <w:lang w:eastAsia="zh-CN"/>
        </w:rPr>
        <w:t>behavior</w:t>
      </w:r>
      <w:proofErr w:type="spellEnd"/>
      <w:r w:rsidRPr="00D248F2">
        <w:rPr>
          <w:rFonts w:eastAsia="Sylfaen" w:cs="Times New Roman"/>
          <w:color w:val="000000"/>
          <w:kern w:val="2"/>
          <w:shd w:val="clear" w:color="auto" w:fill="FFFFFF"/>
          <w:lang w:eastAsia="zh-CN"/>
        </w:rPr>
        <w:t xml:space="preserve"> change theory, and comparative validity of nutrient intake and energy estimates. </w:t>
      </w:r>
      <w:r w:rsidRPr="007A45FB">
        <w:rPr>
          <w:rFonts w:eastAsia="Sylfaen" w:cs="Times New Roman"/>
          <w:i/>
          <w:iCs/>
          <w:color w:val="000000"/>
          <w:kern w:val="2"/>
          <w:shd w:val="clear" w:color="auto" w:fill="FFFFFF"/>
          <w:lang w:eastAsia="zh-CN"/>
        </w:rPr>
        <w:t xml:space="preserve">JMIR mHealth and </w:t>
      </w:r>
      <w:proofErr w:type="spellStart"/>
      <w:r w:rsidRPr="007A45FB">
        <w:rPr>
          <w:rFonts w:eastAsia="Sylfaen" w:cs="Times New Roman"/>
          <w:i/>
          <w:iCs/>
          <w:color w:val="000000"/>
          <w:kern w:val="2"/>
          <w:shd w:val="clear" w:color="auto" w:fill="FFFFFF"/>
          <w:lang w:eastAsia="zh-CN"/>
        </w:rPr>
        <w:t>uHealth</w:t>
      </w:r>
      <w:proofErr w:type="spellEnd"/>
      <w:r w:rsidRPr="007A45FB">
        <w:rPr>
          <w:rFonts w:eastAsia="Sylfaen" w:cs="Times New Roman"/>
          <w:i/>
          <w:iCs/>
          <w:color w:val="000000"/>
          <w:kern w:val="2"/>
          <w:shd w:val="clear" w:color="auto" w:fill="FFFFFF"/>
          <w:lang w:eastAsia="zh-CN"/>
        </w:rPr>
        <w:t>, 7</w:t>
      </w:r>
      <w:r w:rsidRPr="00D248F2">
        <w:rPr>
          <w:rFonts w:eastAsia="Sylfaen" w:cs="Times New Roman"/>
          <w:color w:val="000000"/>
          <w:kern w:val="2"/>
          <w:shd w:val="clear" w:color="auto" w:fill="FFFFFF"/>
          <w:lang w:eastAsia="zh-CN"/>
        </w:rPr>
        <w:t>(5), p.e9232.</w:t>
      </w:r>
      <w:r w:rsidR="00B236DA" w:rsidRPr="00B236DA">
        <w:t xml:space="preserve"> </w:t>
      </w:r>
      <w:hyperlink r:id="rId18" w:history="1">
        <w:r w:rsidR="00B236DA" w:rsidRPr="004B1869">
          <w:rPr>
            <w:rStyle w:val="Hyperlink"/>
            <w:rFonts w:eastAsia="Sylfaen" w:cs="Times New Roman"/>
            <w:kern w:val="2"/>
            <w:shd w:val="clear" w:color="auto" w:fill="FFFFFF"/>
            <w:lang w:eastAsia="zh-CN"/>
          </w:rPr>
          <w:t>https://doi.org/10.2196/mhealth.9232</w:t>
        </w:r>
      </w:hyperlink>
    </w:p>
    <w:p w14:paraId="6D1615B2" w14:textId="77777777" w:rsidR="000F5FD6" w:rsidRPr="00D248F2" w:rsidRDefault="00000000">
      <w:pPr>
        <w:spacing w:after="160"/>
        <w:ind w:left="720" w:hanging="720"/>
        <w:jc w:val="both"/>
        <w:rPr>
          <w:rFonts w:eastAsia="Sylfaen" w:cs="Times New Roman"/>
          <w:color w:val="000000"/>
          <w:kern w:val="2"/>
          <w:lang w:eastAsia="zh-CN"/>
        </w:rPr>
      </w:pPr>
      <w:r w:rsidRPr="00D248F2">
        <w:rPr>
          <w:rFonts w:eastAsia="Sylfaen" w:cs="Times New Roman"/>
          <w:color w:val="000000"/>
          <w:kern w:val="2"/>
          <w:lang w:eastAsia="zh-CN"/>
        </w:rPr>
        <w:t xml:space="preserve">Flick, U. 2015. </w:t>
      </w:r>
      <w:r w:rsidRPr="007A45FB">
        <w:rPr>
          <w:rFonts w:eastAsia="Sylfaen" w:cs="Times New Roman"/>
          <w:i/>
          <w:iCs/>
          <w:color w:val="000000"/>
          <w:kern w:val="2"/>
          <w:lang w:eastAsia="zh-CN"/>
        </w:rPr>
        <w:t>Introducing research methodology: A beginner's guide to doing a research project</w:t>
      </w:r>
      <w:r w:rsidRPr="00D248F2">
        <w:rPr>
          <w:rFonts w:eastAsia="Sylfaen" w:cs="Times New Roman"/>
          <w:color w:val="000000"/>
          <w:kern w:val="2"/>
          <w:lang w:eastAsia="zh-CN"/>
        </w:rPr>
        <w:t>. London: Sage.</w:t>
      </w:r>
    </w:p>
    <w:p w14:paraId="1F8950FD" w14:textId="530945A2" w:rsidR="00B236DA" w:rsidRPr="007A45FB" w:rsidRDefault="00000000" w:rsidP="00B236DA">
      <w:pPr>
        <w:spacing w:after="160"/>
        <w:ind w:left="720" w:hanging="720"/>
        <w:jc w:val="both"/>
        <w:rPr>
          <w:rFonts w:eastAsia="Sylfaen" w:cs="Times New Roman"/>
          <w:color w:val="000000"/>
          <w:kern w:val="2"/>
          <w:u w:val="single"/>
          <w:lang w:eastAsia="zh-CN"/>
        </w:rPr>
      </w:pPr>
      <w:r w:rsidRPr="00D248F2">
        <w:rPr>
          <w:rFonts w:eastAsia="Sylfaen" w:cs="Times New Roman"/>
          <w:color w:val="000000"/>
          <w:kern w:val="2"/>
          <w:lang w:eastAsia="zh-CN"/>
        </w:rPr>
        <w:t xml:space="preserve">HCL 2023. </w:t>
      </w:r>
      <w:r w:rsidRPr="007A45FB">
        <w:rPr>
          <w:rFonts w:eastAsia="Sylfaen" w:cs="Times New Roman"/>
          <w:i/>
          <w:iCs/>
          <w:color w:val="000000"/>
          <w:kern w:val="2"/>
          <w:lang w:eastAsia="zh-CN"/>
        </w:rPr>
        <w:t>Adult obesity in England</w:t>
      </w:r>
      <w:r w:rsidRPr="00D248F2">
        <w:rPr>
          <w:rFonts w:eastAsia="Sylfaen" w:cs="Times New Roman"/>
          <w:color w:val="000000"/>
          <w:kern w:val="2"/>
          <w:lang w:eastAsia="zh-CN"/>
        </w:rPr>
        <w:t xml:space="preserve">. </w:t>
      </w:r>
      <w:hyperlink r:id="rId19" w:anchor=":~:text=Since%201993%20the%20proportion%20of,from%2014.9%25%20to%2028.0%25" w:history="1">
        <w:r w:rsidR="000F5FD6" w:rsidRPr="00D248F2">
          <w:rPr>
            <w:rFonts w:eastAsia="Sylfaen" w:cs="Times New Roman"/>
            <w:color w:val="000000"/>
            <w:kern w:val="2"/>
            <w:u w:val="single"/>
            <w:lang w:eastAsia="zh-CN"/>
          </w:rPr>
          <w:t>https://commonslibrary.parliament.uk/research-briefings/sn03336/#:~:text=Since%201993%20the%20proportion%20of,from%2014.9%25%20to%2028.0%25</w:t>
        </w:r>
      </w:hyperlink>
    </w:p>
    <w:p w14:paraId="790005F3" w14:textId="32A17189" w:rsidR="000F5FD6" w:rsidRDefault="00000000">
      <w:pPr>
        <w:spacing w:after="160"/>
        <w:ind w:left="720" w:hanging="720"/>
        <w:jc w:val="both"/>
        <w:rPr>
          <w:rFonts w:eastAsia="Sylfaen" w:cs="Times New Roman"/>
          <w:color w:val="000000"/>
          <w:kern w:val="2"/>
          <w:shd w:val="clear" w:color="auto" w:fill="FFFFFF"/>
          <w:lang w:eastAsia="zh-CN"/>
        </w:rPr>
      </w:pPr>
      <w:r w:rsidRPr="00D248F2">
        <w:rPr>
          <w:rFonts w:eastAsia="Sylfaen" w:cs="Times New Roman"/>
          <w:color w:val="000000"/>
          <w:kern w:val="2"/>
          <w:shd w:val="clear" w:color="auto" w:fill="FFFFFF"/>
          <w:lang w:eastAsia="zh-CN"/>
        </w:rPr>
        <w:t xml:space="preserve">He, Y., Xu, C., Khanna, N., Boushey, C.J. and </w:t>
      </w:r>
      <w:proofErr w:type="spellStart"/>
      <w:r w:rsidRPr="00D248F2">
        <w:rPr>
          <w:rFonts w:eastAsia="Sylfaen" w:cs="Times New Roman"/>
          <w:color w:val="000000"/>
          <w:kern w:val="2"/>
          <w:shd w:val="clear" w:color="auto" w:fill="FFFFFF"/>
          <w:lang w:eastAsia="zh-CN"/>
        </w:rPr>
        <w:t>Delp</w:t>
      </w:r>
      <w:proofErr w:type="spellEnd"/>
      <w:r w:rsidRPr="00D248F2">
        <w:rPr>
          <w:rFonts w:eastAsia="Sylfaen" w:cs="Times New Roman"/>
          <w:color w:val="000000"/>
          <w:kern w:val="2"/>
          <w:shd w:val="clear" w:color="auto" w:fill="FFFFFF"/>
          <w:lang w:eastAsia="zh-CN"/>
        </w:rPr>
        <w:t>, E.J., 2014, October. Analysis of food images: Features and classification. In </w:t>
      </w:r>
      <w:r w:rsidRPr="0021627F">
        <w:rPr>
          <w:rFonts w:eastAsia="Sylfaen" w:cs="Times New Roman"/>
          <w:i/>
          <w:iCs/>
          <w:color w:val="000000"/>
          <w:kern w:val="2"/>
          <w:shd w:val="clear" w:color="auto" w:fill="FFFFFF"/>
          <w:lang w:eastAsia="zh-CN"/>
        </w:rPr>
        <w:t xml:space="preserve">2014 IEEE </w:t>
      </w:r>
      <w:r w:rsidR="008F4C3D">
        <w:rPr>
          <w:rFonts w:eastAsia="Sylfaen" w:cs="Times New Roman"/>
          <w:i/>
          <w:iCs/>
          <w:color w:val="000000"/>
          <w:kern w:val="2"/>
          <w:shd w:val="clear" w:color="auto" w:fill="FFFFFF"/>
          <w:lang w:eastAsia="zh-CN"/>
        </w:rPr>
        <w:t>I</w:t>
      </w:r>
      <w:r w:rsidRPr="0021627F">
        <w:rPr>
          <w:rFonts w:eastAsia="Sylfaen" w:cs="Times New Roman"/>
          <w:i/>
          <w:iCs/>
          <w:color w:val="000000"/>
          <w:kern w:val="2"/>
          <w:shd w:val="clear" w:color="auto" w:fill="FFFFFF"/>
          <w:lang w:eastAsia="zh-CN"/>
        </w:rPr>
        <w:t xml:space="preserve">nternational </w:t>
      </w:r>
      <w:r w:rsidR="008F4C3D">
        <w:rPr>
          <w:rFonts w:eastAsia="Sylfaen" w:cs="Times New Roman"/>
          <w:i/>
          <w:iCs/>
          <w:color w:val="000000"/>
          <w:kern w:val="2"/>
          <w:shd w:val="clear" w:color="auto" w:fill="FFFFFF"/>
          <w:lang w:eastAsia="zh-CN"/>
        </w:rPr>
        <w:t>C</w:t>
      </w:r>
      <w:r w:rsidRPr="0021627F">
        <w:rPr>
          <w:rFonts w:eastAsia="Sylfaen" w:cs="Times New Roman"/>
          <w:i/>
          <w:iCs/>
          <w:color w:val="000000"/>
          <w:kern w:val="2"/>
          <w:shd w:val="clear" w:color="auto" w:fill="FFFFFF"/>
          <w:lang w:eastAsia="zh-CN"/>
        </w:rPr>
        <w:t xml:space="preserve">onference on </w:t>
      </w:r>
      <w:r w:rsidR="008F4C3D">
        <w:rPr>
          <w:rFonts w:eastAsia="Sylfaen" w:cs="Times New Roman"/>
          <w:i/>
          <w:iCs/>
          <w:color w:val="000000"/>
          <w:kern w:val="2"/>
          <w:shd w:val="clear" w:color="auto" w:fill="FFFFFF"/>
          <w:lang w:eastAsia="zh-CN"/>
        </w:rPr>
        <w:t>I</w:t>
      </w:r>
      <w:r w:rsidRPr="0021627F">
        <w:rPr>
          <w:rFonts w:eastAsia="Sylfaen" w:cs="Times New Roman"/>
          <w:i/>
          <w:iCs/>
          <w:color w:val="000000"/>
          <w:kern w:val="2"/>
          <w:shd w:val="clear" w:color="auto" w:fill="FFFFFF"/>
          <w:lang w:eastAsia="zh-CN"/>
        </w:rPr>
        <w:t xml:space="preserve">mage </w:t>
      </w:r>
      <w:r w:rsidR="008F4C3D">
        <w:rPr>
          <w:rFonts w:eastAsia="Sylfaen" w:cs="Times New Roman"/>
          <w:i/>
          <w:iCs/>
          <w:color w:val="000000"/>
          <w:kern w:val="2"/>
          <w:shd w:val="clear" w:color="auto" w:fill="FFFFFF"/>
          <w:lang w:eastAsia="zh-CN"/>
        </w:rPr>
        <w:t>P</w:t>
      </w:r>
      <w:r w:rsidRPr="0021627F">
        <w:rPr>
          <w:rFonts w:eastAsia="Sylfaen" w:cs="Times New Roman"/>
          <w:i/>
          <w:iCs/>
          <w:color w:val="000000"/>
          <w:kern w:val="2"/>
          <w:shd w:val="clear" w:color="auto" w:fill="FFFFFF"/>
          <w:lang w:eastAsia="zh-CN"/>
        </w:rPr>
        <w:t>rocessing (ICIP) </w:t>
      </w:r>
      <w:r w:rsidRPr="00D248F2">
        <w:rPr>
          <w:rFonts w:eastAsia="Sylfaen" w:cs="Times New Roman"/>
          <w:color w:val="000000"/>
          <w:kern w:val="2"/>
          <w:shd w:val="clear" w:color="auto" w:fill="FFFFFF"/>
          <w:lang w:eastAsia="zh-CN"/>
        </w:rPr>
        <w:t>(pp. 2744-2748). IEEE.</w:t>
      </w:r>
      <w:r w:rsidR="008F4C3D">
        <w:rPr>
          <w:rFonts w:eastAsia="Sylfaen" w:cs="Times New Roman"/>
          <w:color w:val="000000"/>
          <w:kern w:val="2"/>
          <w:shd w:val="clear" w:color="auto" w:fill="FFFFFF"/>
          <w:lang w:eastAsia="zh-CN"/>
        </w:rPr>
        <w:t xml:space="preserve"> </w:t>
      </w:r>
      <w:hyperlink r:id="rId20" w:history="1">
        <w:r w:rsidR="008F4C3D" w:rsidRPr="00CD0F1E">
          <w:rPr>
            <w:rStyle w:val="Hyperlink"/>
            <w:rFonts w:eastAsia="Sylfaen" w:cs="Times New Roman"/>
            <w:kern w:val="2"/>
            <w:shd w:val="clear" w:color="auto" w:fill="FFFFFF"/>
            <w:lang w:eastAsia="zh-CN"/>
          </w:rPr>
          <w:t>https://doi.org/10.1109/ICIP.2014.7025555</w:t>
        </w:r>
      </w:hyperlink>
    </w:p>
    <w:p w14:paraId="10F13351" w14:textId="29077D4C" w:rsidR="000F5FD6" w:rsidRDefault="00000000">
      <w:pPr>
        <w:spacing w:after="160"/>
        <w:ind w:left="720" w:hanging="720"/>
        <w:jc w:val="both"/>
        <w:rPr>
          <w:rFonts w:eastAsia="Sylfaen" w:cs="Times New Roman"/>
          <w:color w:val="000000"/>
          <w:kern w:val="2"/>
          <w:shd w:val="clear" w:color="auto" w:fill="FFFFFF"/>
          <w:lang w:eastAsia="zh-CN"/>
        </w:rPr>
      </w:pPr>
      <w:r w:rsidRPr="00D248F2">
        <w:rPr>
          <w:rFonts w:eastAsia="Sylfaen" w:cs="Times New Roman"/>
          <w:color w:val="000000"/>
          <w:kern w:val="2"/>
          <w:shd w:val="clear" w:color="auto" w:fill="FFFFFF"/>
          <w:lang w:eastAsia="zh-CN"/>
        </w:rPr>
        <w:t xml:space="preserve">Hussain, A., </w:t>
      </w:r>
      <w:proofErr w:type="spellStart"/>
      <w:r w:rsidRPr="00D248F2">
        <w:rPr>
          <w:rFonts w:eastAsia="Sylfaen" w:cs="Times New Roman"/>
          <w:color w:val="000000"/>
          <w:kern w:val="2"/>
          <w:shd w:val="clear" w:color="auto" w:fill="FFFFFF"/>
          <w:lang w:eastAsia="zh-CN"/>
        </w:rPr>
        <w:t>Mkpojiogu</w:t>
      </w:r>
      <w:proofErr w:type="spellEnd"/>
      <w:r w:rsidRPr="00D248F2">
        <w:rPr>
          <w:rFonts w:eastAsia="Sylfaen" w:cs="Times New Roman"/>
          <w:color w:val="000000"/>
          <w:kern w:val="2"/>
          <w:shd w:val="clear" w:color="auto" w:fill="FFFFFF"/>
          <w:lang w:eastAsia="zh-CN"/>
        </w:rPr>
        <w:t>, E.O., Musa, J.A. and Mortada, S., 2017, October. A user experience evaluation of Amazon Kindle mobile application. In </w:t>
      </w:r>
      <w:r w:rsidRPr="0021627F">
        <w:rPr>
          <w:rFonts w:eastAsia="Sylfaen" w:cs="Times New Roman"/>
          <w:i/>
          <w:iCs/>
          <w:color w:val="000000"/>
          <w:kern w:val="2"/>
          <w:shd w:val="clear" w:color="auto" w:fill="FFFFFF"/>
          <w:lang w:eastAsia="zh-CN"/>
        </w:rPr>
        <w:t xml:space="preserve">AIP </w:t>
      </w:r>
      <w:r w:rsidR="008F4C3D">
        <w:rPr>
          <w:rFonts w:eastAsia="Sylfaen" w:cs="Times New Roman"/>
          <w:i/>
          <w:iCs/>
          <w:color w:val="000000"/>
          <w:kern w:val="2"/>
          <w:shd w:val="clear" w:color="auto" w:fill="FFFFFF"/>
          <w:lang w:eastAsia="zh-CN"/>
        </w:rPr>
        <w:t>C</w:t>
      </w:r>
      <w:r w:rsidRPr="0021627F">
        <w:rPr>
          <w:rFonts w:eastAsia="Sylfaen" w:cs="Times New Roman"/>
          <w:i/>
          <w:iCs/>
          <w:color w:val="000000"/>
          <w:kern w:val="2"/>
          <w:shd w:val="clear" w:color="auto" w:fill="FFFFFF"/>
          <w:lang w:eastAsia="zh-CN"/>
        </w:rPr>
        <w:t xml:space="preserve">onference </w:t>
      </w:r>
      <w:r w:rsidR="008F4C3D">
        <w:rPr>
          <w:rFonts w:eastAsia="Sylfaen" w:cs="Times New Roman"/>
          <w:i/>
          <w:iCs/>
          <w:color w:val="000000"/>
          <w:kern w:val="2"/>
          <w:shd w:val="clear" w:color="auto" w:fill="FFFFFF"/>
          <w:lang w:eastAsia="zh-CN"/>
        </w:rPr>
        <w:t>P</w:t>
      </w:r>
      <w:r w:rsidRPr="0021627F">
        <w:rPr>
          <w:rFonts w:eastAsia="Sylfaen" w:cs="Times New Roman"/>
          <w:i/>
          <w:iCs/>
          <w:color w:val="000000"/>
          <w:kern w:val="2"/>
          <w:shd w:val="clear" w:color="auto" w:fill="FFFFFF"/>
          <w:lang w:eastAsia="zh-CN"/>
        </w:rPr>
        <w:t>roceedings</w:t>
      </w:r>
      <w:r w:rsidRPr="00D248F2">
        <w:rPr>
          <w:rFonts w:eastAsia="Sylfaen" w:cs="Times New Roman"/>
          <w:color w:val="000000"/>
          <w:kern w:val="2"/>
          <w:shd w:val="clear" w:color="auto" w:fill="FFFFFF"/>
          <w:lang w:eastAsia="zh-CN"/>
        </w:rPr>
        <w:t> (Vol. 1891, No. 1). AIP Publishing.</w:t>
      </w:r>
      <w:r w:rsidR="008F4C3D" w:rsidRPr="008F4C3D">
        <w:t xml:space="preserve"> </w:t>
      </w:r>
      <w:hyperlink r:id="rId21" w:history="1">
        <w:r w:rsidR="008F4C3D" w:rsidRPr="00CD0F1E">
          <w:rPr>
            <w:rStyle w:val="Hyperlink"/>
            <w:rFonts w:eastAsia="Sylfaen" w:cs="Times New Roman"/>
            <w:kern w:val="2"/>
            <w:shd w:val="clear" w:color="auto" w:fill="FFFFFF"/>
            <w:lang w:eastAsia="zh-CN"/>
          </w:rPr>
          <w:t>https://doi.org/10.1063/1.5005393</w:t>
        </w:r>
      </w:hyperlink>
    </w:p>
    <w:p w14:paraId="104A7488" w14:textId="679A773A" w:rsidR="000F5FD6" w:rsidRDefault="00000000">
      <w:pPr>
        <w:spacing w:after="160"/>
        <w:ind w:left="720" w:hanging="720"/>
        <w:jc w:val="both"/>
        <w:rPr>
          <w:rFonts w:eastAsia="Sylfaen" w:cs="Times New Roman"/>
          <w:color w:val="000000"/>
          <w:kern w:val="2"/>
          <w:shd w:val="clear" w:color="auto" w:fill="FFFFFF"/>
          <w:lang w:eastAsia="zh-CN"/>
        </w:rPr>
      </w:pPr>
      <w:proofErr w:type="spellStart"/>
      <w:r w:rsidRPr="00D248F2">
        <w:rPr>
          <w:rFonts w:eastAsia="Sylfaen" w:cs="Times New Roman"/>
          <w:color w:val="000000"/>
          <w:kern w:val="2"/>
          <w:shd w:val="clear" w:color="auto" w:fill="FFFFFF"/>
          <w:lang w:eastAsia="zh-CN"/>
        </w:rPr>
        <w:t>Koenigstorfer</w:t>
      </w:r>
      <w:proofErr w:type="spellEnd"/>
      <w:r w:rsidRPr="00D248F2">
        <w:rPr>
          <w:rFonts w:eastAsia="Sylfaen" w:cs="Times New Roman"/>
          <w:color w:val="000000"/>
          <w:kern w:val="2"/>
          <w:shd w:val="clear" w:color="auto" w:fill="FFFFFF"/>
          <w:lang w:eastAsia="zh-CN"/>
        </w:rPr>
        <w:t xml:space="preserve">, J., </w:t>
      </w:r>
      <w:proofErr w:type="spellStart"/>
      <w:r w:rsidRPr="00D248F2">
        <w:rPr>
          <w:rFonts w:eastAsia="Sylfaen" w:cs="Times New Roman"/>
          <w:color w:val="000000"/>
          <w:kern w:val="2"/>
          <w:shd w:val="clear" w:color="auto" w:fill="FFFFFF"/>
          <w:lang w:eastAsia="zh-CN"/>
        </w:rPr>
        <w:t>Groeppel</w:t>
      </w:r>
      <w:proofErr w:type="spellEnd"/>
      <w:r w:rsidRPr="00D248F2">
        <w:rPr>
          <w:rFonts w:eastAsia="Sylfaen" w:cs="Times New Roman"/>
          <w:color w:val="000000"/>
          <w:kern w:val="2"/>
          <w:shd w:val="clear" w:color="auto" w:fill="FFFFFF"/>
          <w:lang w:eastAsia="zh-CN"/>
        </w:rPr>
        <w:t xml:space="preserve">-Klein, A. and </w:t>
      </w:r>
      <w:proofErr w:type="spellStart"/>
      <w:r w:rsidRPr="00D248F2">
        <w:rPr>
          <w:rFonts w:eastAsia="Sylfaen" w:cs="Times New Roman"/>
          <w:color w:val="000000"/>
          <w:kern w:val="2"/>
          <w:shd w:val="clear" w:color="auto" w:fill="FFFFFF"/>
          <w:lang w:eastAsia="zh-CN"/>
        </w:rPr>
        <w:t>Kamm</w:t>
      </w:r>
      <w:proofErr w:type="spellEnd"/>
      <w:r w:rsidRPr="00D248F2">
        <w:rPr>
          <w:rFonts w:eastAsia="Sylfaen" w:cs="Times New Roman"/>
          <w:color w:val="000000"/>
          <w:kern w:val="2"/>
          <w:shd w:val="clear" w:color="auto" w:fill="FFFFFF"/>
          <w:lang w:eastAsia="zh-CN"/>
        </w:rPr>
        <w:t xml:space="preserve">, F., 2014. Healthful food decision making in response to traffic light color-coded nutrition </w:t>
      </w:r>
      <w:proofErr w:type="spellStart"/>
      <w:r w:rsidRPr="00D248F2">
        <w:rPr>
          <w:rFonts w:eastAsia="Sylfaen" w:cs="Times New Roman"/>
          <w:color w:val="000000"/>
          <w:kern w:val="2"/>
          <w:shd w:val="clear" w:color="auto" w:fill="FFFFFF"/>
          <w:lang w:eastAsia="zh-CN"/>
        </w:rPr>
        <w:t>labeling</w:t>
      </w:r>
      <w:proofErr w:type="spellEnd"/>
      <w:r w:rsidRPr="00D248F2">
        <w:rPr>
          <w:rFonts w:eastAsia="Sylfaen" w:cs="Times New Roman"/>
          <w:color w:val="000000"/>
          <w:kern w:val="2"/>
          <w:shd w:val="clear" w:color="auto" w:fill="FFFFFF"/>
          <w:lang w:eastAsia="zh-CN"/>
        </w:rPr>
        <w:t>. </w:t>
      </w:r>
      <w:r w:rsidRPr="0021627F">
        <w:rPr>
          <w:rFonts w:eastAsia="Sylfaen" w:cs="Times New Roman"/>
          <w:i/>
          <w:iCs/>
          <w:color w:val="000000"/>
          <w:kern w:val="2"/>
          <w:shd w:val="clear" w:color="auto" w:fill="FFFFFF"/>
          <w:lang w:eastAsia="zh-CN"/>
        </w:rPr>
        <w:t>Journal of Public Policy &amp; Marketing, 33</w:t>
      </w:r>
      <w:r w:rsidRPr="00D248F2">
        <w:rPr>
          <w:rFonts w:eastAsia="Sylfaen" w:cs="Times New Roman"/>
          <w:color w:val="000000"/>
          <w:kern w:val="2"/>
          <w:shd w:val="clear" w:color="auto" w:fill="FFFFFF"/>
          <w:lang w:eastAsia="zh-CN"/>
        </w:rPr>
        <w:t>(1), pp.65-77.</w:t>
      </w:r>
      <w:r w:rsidR="008F4C3D">
        <w:rPr>
          <w:rFonts w:eastAsia="Sylfaen" w:cs="Times New Roman"/>
          <w:color w:val="000000"/>
          <w:kern w:val="2"/>
          <w:shd w:val="clear" w:color="auto" w:fill="FFFFFF"/>
          <w:lang w:eastAsia="zh-CN"/>
        </w:rPr>
        <w:t xml:space="preserve"> </w:t>
      </w:r>
      <w:hyperlink r:id="rId22" w:history="1">
        <w:r w:rsidR="008F4C3D" w:rsidRPr="00CD0F1E">
          <w:rPr>
            <w:rStyle w:val="Hyperlink"/>
            <w:rFonts w:eastAsia="Sylfaen" w:cs="Times New Roman"/>
            <w:kern w:val="2"/>
            <w:shd w:val="clear" w:color="auto" w:fill="FFFFFF"/>
            <w:lang w:eastAsia="zh-CN"/>
          </w:rPr>
          <w:t>https://doi.org/10.1509/jppm.12.091</w:t>
        </w:r>
      </w:hyperlink>
    </w:p>
    <w:p w14:paraId="13655189" w14:textId="1F5E8F13" w:rsidR="000F5FD6" w:rsidRDefault="00000000">
      <w:pPr>
        <w:spacing w:after="160"/>
        <w:ind w:left="720" w:hanging="720"/>
        <w:jc w:val="both"/>
        <w:rPr>
          <w:rFonts w:eastAsia="Sylfaen" w:cs="Times New Roman"/>
          <w:color w:val="000000"/>
          <w:kern w:val="2"/>
          <w:shd w:val="clear" w:color="auto" w:fill="FFFFFF"/>
          <w:lang w:eastAsia="zh-CN"/>
        </w:rPr>
      </w:pPr>
      <w:r w:rsidRPr="00D248F2">
        <w:rPr>
          <w:rFonts w:eastAsia="Sylfaen" w:cs="Times New Roman"/>
          <w:color w:val="000000"/>
          <w:kern w:val="2"/>
          <w:shd w:val="clear" w:color="auto" w:fill="FFFFFF"/>
          <w:lang w:eastAsia="zh-CN"/>
        </w:rPr>
        <w:lastRenderedPageBreak/>
        <w:t xml:space="preserve">Liu, Y., Pu, </w:t>
      </w:r>
      <w:r w:rsidR="000F5ADD" w:rsidRPr="00D248F2">
        <w:rPr>
          <w:rFonts w:eastAsia="Sylfaen" w:cs="Times New Roman"/>
          <w:color w:val="000000"/>
          <w:kern w:val="2"/>
          <w:shd w:val="clear" w:color="auto" w:fill="FFFFFF"/>
          <w:lang w:eastAsia="zh-CN"/>
        </w:rPr>
        <w:t>H.,</w:t>
      </w:r>
      <w:r w:rsidRPr="00D248F2">
        <w:rPr>
          <w:rFonts w:eastAsia="Sylfaen" w:cs="Times New Roman"/>
          <w:color w:val="000000"/>
          <w:kern w:val="2"/>
          <w:shd w:val="clear" w:color="auto" w:fill="FFFFFF"/>
          <w:lang w:eastAsia="zh-CN"/>
        </w:rPr>
        <w:t xml:space="preserve"> and Sun, D.W., 2021. Efficient extraction of deep image features using convolutional neural network (CNN) for applications in detecting and analysing complex food matrices. </w:t>
      </w:r>
      <w:r w:rsidRPr="0021627F">
        <w:rPr>
          <w:rFonts w:eastAsia="Sylfaen" w:cs="Times New Roman"/>
          <w:i/>
          <w:iCs/>
          <w:color w:val="000000"/>
          <w:kern w:val="2"/>
          <w:shd w:val="clear" w:color="auto" w:fill="FFFFFF"/>
          <w:lang w:eastAsia="zh-CN"/>
        </w:rPr>
        <w:t>Trends in Food Science &amp; Technology,</w:t>
      </w:r>
      <w:r w:rsidRPr="00D248F2">
        <w:rPr>
          <w:rFonts w:eastAsia="Sylfaen" w:cs="Times New Roman"/>
          <w:color w:val="000000"/>
          <w:kern w:val="2"/>
          <w:shd w:val="clear" w:color="auto" w:fill="FFFFFF"/>
          <w:lang w:eastAsia="zh-CN"/>
        </w:rPr>
        <w:t> 113, pp.193-204.</w:t>
      </w:r>
      <w:r w:rsidR="000F5ADD">
        <w:rPr>
          <w:rFonts w:eastAsia="Sylfaen" w:cs="Times New Roman"/>
          <w:color w:val="000000"/>
          <w:kern w:val="2"/>
          <w:shd w:val="clear" w:color="auto" w:fill="FFFFFF"/>
          <w:lang w:eastAsia="zh-CN"/>
        </w:rPr>
        <w:t xml:space="preserve"> </w:t>
      </w:r>
      <w:hyperlink r:id="rId23" w:history="1">
        <w:r w:rsidR="000F5ADD" w:rsidRPr="00CD0F1E">
          <w:rPr>
            <w:rStyle w:val="Hyperlink"/>
            <w:rFonts w:eastAsia="Sylfaen" w:cs="Times New Roman"/>
            <w:kern w:val="2"/>
            <w:shd w:val="clear" w:color="auto" w:fill="FFFFFF"/>
            <w:lang w:eastAsia="zh-CN"/>
          </w:rPr>
          <w:t>https://doi.org/10.1016/j.tifs.2021.04.042</w:t>
        </w:r>
      </w:hyperlink>
    </w:p>
    <w:p w14:paraId="30F5BD3A" w14:textId="09A383CD" w:rsidR="000F5FD6" w:rsidRPr="00D248F2" w:rsidRDefault="00000000">
      <w:pPr>
        <w:spacing w:after="160"/>
        <w:ind w:left="720" w:hanging="720"/>
        <w:jc w:val="both"/>
        <w:rPr>
          <w:rFonts w:eastAsia="Sylfaen" w:cs="Times New Roman"/>
          <w:color w:val="000000"/>
          <w:kern w:val="2"/>
          <w:lang w:eastAsia="zh-CN"/>
        </w:rPr>
      </w:pPr>
      <w:r w:rsidRPr="00D248F2">
        <w:rPr>
          <w:rFonts w:eastAsia="Sylfaen" w:cs="Times New Roman"/>
          <w:bCs/>
          <w:color w:val="000000"/>
          <w:kern w:val="2"/>
          <w:shd w:val="clear" w:color="auto" w:fill="FFFFFF"/>
          <w:lang w:eastAsia="zh-CN"/>
        </w:rPr>
        <w:t>Matthews</w:t>
      </w:r>
      <w:r w:rsidRPr="00D248F2">
        <w:rPr>
          <w:rFonts w:eastAsia="Sylfaen" w:cs="Times New Roman"/>
          <w:color w:val="000000"/>
          <w:kern w:val="2"/>
          <w:shd w:val="clear" w:color="auto" w:fill="FFFFFF"/>
          <w:lang w:eastAsia="zh-CN"/>
        </w:rPr>
        <w:t>, B. and </w:t>
      </w:r>
      <w:r w:rsidRPr="00D248F2">
        <w:rPr>
          <w:rFonts w:eastAsia="Sylfaen" w:cs="Times New Roman"/>
          <w:bCs/>
          <w:color w:val="000000"/>
          <w:kern w:val="2"/>
          <w:shd w:val="clear" w:color="auto" w:fill="FFFFFF"/>
          <w:lang w:eastAsia="zh-CN"/>
        </w:rPr>
        <w:t>Ross</w:t>
      </w:r>
      <w:r w:rsidRPr="00D248F2">
        <w:rPr>
          <w:rFonts w:eastAsia="Sylfaen" w:cs="Times New Roman"/>
          <w:color w:val="000000"/>
          <w:kern w:val="2"/>
          <w:shd w:val="clear" w:color="auto" w:fill="FFFFFF"/>
          <w:lang w:eastAsia="zh-CN"/>
        </w:rPr>
        <w:t xml:space="preserve">, L. </w:t>
      </w:r>
      <w:r w:rsidRPr="00D248F2">
        <w:rPr>
          <w:rFonts w:eastAsia="Sylfaen" w:cs="Times New Roman"/>
          <w:bCs/>
          <w:color w:val="000000"/>
          <w:kern w:val="2"/>
          <w:shd w:val="clear" w:color="auto" w:fill="FFFFFF"/>
          <w:lang w:eastAsia="zh-CN"/>
        </w:rPr>
        <w:t>2010</w:t>
      </w:r>
      <w:r w:rsidRPr="00D248F2">
        <w:rPr>
          <w:rFonts w:eastAsia="Sylfaen" w:cs="Times New Roman"/>
          <w:color w:val="000000"/>
          <w:kern w:val="2"/>
          <w:shd w:val="clear" w:color="auto" w:fill="FFFFFF"/>
          <w:lang w:eastAsia="zh-CN"/>
        </w:rPr>
        <w:t xml:space="preserve">. </w:t>
      </w:r>
      <w:r w:rsidRPr="0021627F">
        <w:rPr>
          <w:rFonts w:eastAsia="Sylfaen" w:cs="Times New Roman"/>
          <w:i/>
          <w:iCs/>
          <w:color w:val="000000"/>
          <w:kern w:val="2"/>
          <w:shd w:val="clear" w:color="auto" w:fill="FFFFFF"/>
          <w:lang w:eastAsia="zh-CN"/>
        </w:rPr>
        <w:t xml:space="preserve">Research </w:t>
      </w:r>
      <w:r w:rsidR="000F5ADD" w:rsidRPr="0021627F">
        <w:rPr>
          <w:rFonts w:eastAsia="Sylfaen" w:cs="Times New Roman"/>
          <w:i/>
          <w:iCs/>
          <w:color w:val="000000"/>
          <w:kern w:val="2"/>
          <w:shd w:val="clear" w:color="auto" w:fill="FFFFFF"/>
          <w:lang w:eastAsia="zh-CN"/>
        </w:rPr>
        <w:t>m</w:t>
      </w:r>
      <w:r w:rsidRPr="0021627F">
        <w:rPr>
          <w:rFonts w:eastAsia="Sylfaen" w:cs="Times New Roman"/>
          <w:i/>
          <w:iCs/>
          <w:color w:val="000000"/>
          <w:kern w:val="2"/>
          <w:shd w:val="clear" w:color="auto" w:fill="FFFFFF"/>
          <w:lang w:eastAsia="zh-CN"/>
        </w:rPr>
        <w:t>ethods</w:t>
      </w:r>
      <w:r w:rsidR="000F5ADD" w:rsidRPr="0021627F">
        <w:rPr>
          <w:rFonts w:eastAsia="Sylfaen" w:cs="Times New Roman"/>
          <w:i/>
          <w:iCs/>
          <w:color w:val="000000"/>
          <w:kern w:val="2"/>
          <w:shd w:val="clear" w:color="auto" w:fill="FFFFFF"/>
          <w:lang w:eastAsia="zh-CN"/>
        </w:rPr>
        <w:t>: A practical guide for the social sciences</w:t>
      </w:r>
      <w:r w:rsidRPr="00D248F2">
        <w:rPr>
          <w:rFonts w:eastAsia="Sylfaen" w:cs="Times New Roman"/>
          <w:color w:val="000000"/>
          <w:kern w:val="2"/>
          <w:shd w:val="clear" w:color="auto" w:fill="FFFFFF"/>
          <w:lang w:eastAsia="zh-CN"/>
        </w:rPr>
        <w:t xml:space="preserve">. London: Pearson Longman. </w:t>
      </w:r>
    </w:p>
    <w:p w14:paraId="5E692659" w14:textId="59B34FC5" w:rsidR="000F5FD6" w:rsidRDefault="00000000">
      <w:pPr>
        <w:spacing w:after="160"/>
        <w:ind w:left="720" w:hanging="720"/>
        <w:jc w:val="both"/>
        <w:rPr>
          <w:rFonts w:eastAsia="Sylfaen" w:cs="Times New Roman"/>
          <w:color w:val="000000"/>
          <w:kern w:val="2"/>
          <w:shd w:val="clear" w:color="auto" w:fill="FFFFFF"/>
          <w:lang w:eastAsia="zh-CN"/>
        </w:rPr>
      </w:pPr>
      <w:r w:rsidRPr="00D248F2">
        <w:rPr>
          <w:rFonts w:eastAsia="Sylfaen" w:cs="Times New Roman"/>
          <w:color w:val="000000"/>
          <w:kern w:val="2"/>
          <w:shd w:val="clear" w:color="auto" w:fill="FFFFFF"/>
          <w:lang w:eastAsia="zh-CN"/>
        </w:rPr>
        <w:t>Min, W., Jiang, S., Liu, L., Rui, Y. and Jain, R., 2019. A survey on food computing. </w:t>
      </w:r>
      <w:r w:rsidRPr="0021627F">
        <w:rPr>
          <w:rFonts w:eastAsia="Sylfaen" w:cs="Times New Roman"/>
          <w:i/>
          <w:iCs/>
          <w:color w:val="000000"/>
          <w:kern w:val="2"/>
          <w:shd w:val="clear" w:color="auto" w:fill="FFFFFF"/>
          <w:lang w:eastAsia="zh-CN"/>
        </w:rPr>
        <w:t>ACM Computing Surveys (CSUR), 52</w:t>
      </w:r>
      <w:r w:rsidRPr="00D248F2">
        <w:rPr>
          <w:rFonts w:eastAsia="Sylfaen" w:cs="Times New Roman"/>
          <w:color w:val="000000"/>
          <w:kern w:val="2"/>
          <w:shd w:val="clear" w:color="auto" w:fill="FFFFFF"/>
          <w:lang w:eastAsia="zh-CN"/>
        </w:rPr>
        <w:t>(5), pp.1-36.</w:t>
      </w:r>
      <w:r w:rsidR="000F5ADD">
        <w:rPr>
          <w:rFonts w:eastAsia="Sylfaen" w:cs="Times New Roman"/>
          <w:color w:val="000000"/>
          <w:kern w:val="2"/>
          <w:shd w:val="clear" w:color="auto" w:fill="FFFFFF"/>
          <w:lang w:eastAsia="zh-CN"/>
        </w:rPr>
        <w:t xml:space="preserve"> </w:t>
      </w:r>
      <w:hyperlink r:id="rId24" w:history="1">
        <w:r w:rsidR="000F5ADD" w:rsidRPr="00CD0F1E">
          <w:rPr>
            <w:rStyle w:val="Hyperlink"/>
            <w:rFonts w:eastAsia="Sylfaen" w:cs="Times New Roman"/>
            <w:kern w:val="2"/>
            <w:shd w:val="clear" w:color="auto" w:fill="FFFFFF"/>
            <w:lang w:eastAsia="zh-CN"/>
          </w:rPr>
          <w:t>https://doi.org/10.1145/3329168</w:t>
        </w:r>
      </w:hyperlink>
    </w:p>
    <w:p w14:paraId="02F0FABA" w14:textId="37389BCE" w:rsidR="000F5FD6" w:rsidRDefault="00000000">
      <w:pPr>
        <w:spacing w:after="160"/>
        <w:ind w:left="720" w:hanging="720"/>
        <w:jc w:val="both"/>
        <w:rPr>
          <w:rFonts w:eastAsia="Sylfaen" w:cs="Times New Roman"/>
          <w:color w:val="000000"/>
          <w:kern w:val="2"/>
          <w:shd w:val="clear" w:color="auto" w:fill="FFFFFF"/>
          <w:lang w:eastAsia="zh-CN"/>
        </w:rPr>
      </w:pPr>
      <w:r w:rsidRPr="00D248F2">
        <w:rPr>
          <w:rFonts w:eastAsia="Sylfaen" w:cs="Times New Roman"/>
          <w:color w:val="000000"/>
          <w:kern w:val="2"/>
          <w:shd w:val="clear" w:color="auto" w:fill="FFFFFF"/>
          <w:lang w:eastAsia="zh-CN"/>
        </w:rPr>
        <w:t>Ming, Z.Y., Chen, J., Cao, Y., Forde, C., Ngo, C.W. and Chua, T.S., 2018. Food photo recognition for dietary tracking: System and experiment. In </w:t>
      </w:r>
      <w:proofErr w:type="spellStart"/>
      <w:r w:rsidRPr="0021627F">
        <w:rPr>
          <w:rFonts w:eastAsia="Sylfaen" w:cs="Times New Roman"/>
          <w:i/>
          <w:iCs/>
          <w:color w:val="000000"/>
          <w:kern w:val="2"/>
          <w:shd w:val="clear" w:color="auto" w:fill="FFFFFF"/>
          <w:lang w:eastAsia="zh-CN"/>
        </w:rPr>
        <w:t>MultiMedia</w:t>
      </w:r>
      <w:proofErr w:type="spellEnd"/>
      <w:r w:rsidRPr="0021627F">
        <w:rPr>
          <w:rFonts w:eastAsia="Sylfaen" w:cs="Times New Roman"/>
          <w:i/>
          <w:iCs/>
          <w:color w:val="000000"/>
          <w:kern w:val="2"/>
          <w:shd w:val="clear" w:color="auto" w:fill="FFFFFF"/>
          <w:lang w:eastAsia="zh-CN"/>
        </w:rPr>
        <w:t xml:space="preserve"> </w:t>
      </w:r>
      <w:proofErr w:type="spellStart"/>
      <w:r w:rsidRPr="0021627F">
        <w:rPr>
          <w:rFonts w:eastAsia="Sylfaen" w:cs="Times New Roman"/>
          <w:i/>
          <w:iCs/>
          <w:color w:val="000000"/>
          <w:kern w:val="2"/>
          <w:shd w:val="clear" w:color="auto" w:fill="FFFFFF"/>
          <w:lang w:eastAsia="zh-CN"/>
        </w:rPr>
        <w:t>Modeling</w:t>
      </w:r>
      <w:proofErr w:type="spellEnd"/>
      <w:r w:rsidRPr="0021627F">
        <w:rPr>
          <w:rFonts w:eastAsia="Sylfaen" w:cs="Times New Roman"/>
          <w:i/>
          <w:iCs/>
          <w:color w:val="000000"/>
          <w:kern w:val="2"/>
          <w:shd w:val="clear" w:color="auto" w:fill="FFFFFF"/>
          <w:lang w:eastAsia="zh-CN"/>
        </w:rPr>
        <w:t>: 24th International Conference, MMM 2018, Bangkok, Thailand, February 5-7, 2018, Proceedings, Part II 24</w:t>
      </w:r>
      <w:r w:rsidRPr="00D248F2">
        <w:rPr>
          <w:rFonts w:eastAsia="Sylfaen" w:cs="Times New Roman"/>
          <w:color w:val="000000"/>
          <w:kern w:val="2"/>
          <w:shd w:val="clear" w:color="auto" w:fill="FFFFFF"/>
          <w:lang w:eastAsia="zh-CN"/>
        </w:rPr>
        <w:t> (pp. 129-141). Springer International Publishing.</w:t>
      </w:r>
      <w:r w:rsidR="000F5ADD">
        <w:rPr>
          <w:rFonts w:eastAsia="Sylfaen" w:cs="Times New Roman"/>
          <w:color w:val="000000"/>
          <w:kern w:val="2"/>
          <w:shd w:val="clear" w:color="auto" w:fill="FFFFFF"/>
          <w:lang w:eastAsia="zh-CN"/>
        </w:rPr>
        <w:t xml:space="preserve"> </w:t>
      </w:r>
      <w:hyperlink r:id="rId25" w:history="1">
        <w:r w:rsidR="000F5ADD" w:rsidRPr="00CD0F1E">
          <w:rPr>
            <w:rStyle w:val="Hyperlink"/>
            <w:rFonts w:eastAsia="Sylfaen" w:cs="Times New Roman"/>
            <w:kern w:val="2"/>
            <w:shd w:val="clear" w:color="auto" w:fill="FFFFFF"/>
            <w:lang w:eastAsia="zh-CN"/>
          </w:rPr>
          <w:t>https://doi.org/10.1007/978-3-319-73600-6_12</w:t>
        </w:r>
      </w:hyperlink>
    </w:p>
    <w:p w14:paraId="71CF759A" w14:textId="5707FE32" w:rsidR="000F5FD6" w:rsidRDefault="00000000">
      <w:pPr>
        <w:spacing w:after="160"/>
        <w:ind w:left="720" w:hanging="720"/>
        <w:jc w:val="both"/>
        <w:rPr>
          <w:rFonts w:eastAsia="Sylfaen" w:cs="Times New Roman"/>
          <w:color w:val="000000"/>
          <w:kern w:val="2"/>
          <w:shd w:val="clear" w:color="auto" w:fill="FFFFFF"/>
          <w:lang w:eastAsia="zh-CN"/>
        </w:rPr>
      </w:pPr>
      <w:r w:rsidRPr="00D248F2">
        <w:rPr>
          <w:rFonts w:eastAsia="Sylfaen" w:cs="Times New Roman"/>
          <w:color w:val="000000"/>
          <w:kern w:val="2"/>
          <w:shd w:val="clear" w:color="auto" w:fill="FFFFFF"/>
          <w:lang w:eastAsia="zh-CN"/>
        </w:rPr>
        <w:t xml:space="preserve">Nayak, J., </w:t>
      </w:r>
      <w:proofErr w:type="spellStart"/>
      <w:r w:rsidRPr="00D248F2">
        <w:rPr>
          <w:rFonts w:eastAsia="Sylfaen" w:cs="Times New Roman"/>
          <w:color w:val="000000"/>
          <w:kern w:val="2"/>
          <w:shd w:val="clear" w:color="auto" w:fill="FFFFFF"/>
          <w:lang w:eastAsia="zh-CN"/>
        </w:rPr>
        <w:t>Vakula</w:t>
      </w:r>
      <w:proofErr w:type="spellEnd"/>
      <w:r w:rsidRPr="00D248F2">
        <w:rPr>
          <w:rFonts w:eastAsia="Sylfaen" w:cs="Times New Roman"/>
          <w:color w:val="000000"/>
          <w:kern w:val="2"/>
          <w:shd w:val="clear" w:color="auto" w:fill="FFFFFF"/>
          <w:lang w:eastAsia="zh-CN"/>
        </w:rPr>
        <w:t xml:space="preserve">, K., Dinesh, P., Naik, B. and </w:t>
      </w:r>
      <w:proofErr w:type="spellStart"/>
      <w:r w:rsidRPr="00D248F2">
        <w:rPr>
          <w:rFonts w:eastAsia="Sylfaen" w:cs="Times New Roman"/>
          <w:color w:val="000000"/>
          <w:kern w:val="2"/>
          <w:shd w:val="clear" w:color="auto" w:fill="FFFFFF"/>
          <w:lang w:eastAsia="zh-CN"/>
        </w:rPr>
        <w:t>Pelusi</w:t>
      </w:r>
      <w:proofErr w:type="spellEnd"/>
      <w:r w:rsidRPr="00D248F2">
        <w:rPr>
          <w:rFonts w:eastAsia="Sylfaen" w:cs="Times New Roman"/>
          <w:color w:val="000000"/>
          <w:kern w:val="2"/>
          <w:shd w:val="clear" w:color="auto" w:fill="FFFFFF"/>
          <w:lang w:eastAsia="zh-CN"/>
        </w:rPr>
        <w:t>, D., 2020. Intelligent food processing: Journey from artificial neural network to deep learning. </w:t>
      </w:r>
      <w:r w:rsidRPr="0021627F">
        <w:rPr>
          <w:rFonts w:eastAsia="Sylfaen" w:cs="Times New Roman"/>
          <w:i/>
          <w:iCs/>
          <w:color w:val="000000"/>
          <w:kern w:val="2"/>
          <w:shd w:val="clear" w:color="auto" w:fill="FFFFFF"/>
          <w:lang w:eastAsia="zh-CN"/>
        </w:rPr>
        <w:t>Computer Science Review, 38,</w:t>
      </w:r>
      <w:r w:rsidRPr="00D248F2">
        <w:rPr>
          <w:rFonts w:eastAsia="Sylfaen" w:cs="Times New Roman"/>
          <w:color w:val="000000"/>
          <w:kern w:val="2"/>
          <w:shd w:val="clear" w:color="auto" w:fill="FFFFFF"/>
          <w:lang w:eastAsia="zh-CN"/>
        </w:rPr>
        <w:t xml:space="preserve"> p.100297.</w:t>
      </w:r>
      <w:r w:rsidR="000F5ADD">
        <w:rPr>
          <w:rFonts w:eastAsia="Sylfaen" w:cs="Times New Roman"/>
          <w:color w:val="000000"/>
          <w:kern w:val="2"/>
          <w:shd w:val="clear" w:color="auto" w:fill="FFFFFF"/>
          <w:lang w:eastAsia="zh-CN"/>
        </w:rPr>
        <w:t xml:space="preserve"> </w:t>
      </w:r>
      <w:hyperlink r:id="rId26" w:history="1">
        <w:r w:rsidR="000F5ADD" w:rsidRPr="00CD0F1E">
          <w:rPr>
            <w:rStyle w:val="Hyperlink"/>
            <w:rFonts w:eastAsia="Sylfaen" w:cs="Times New Roman"/>
            <w:kern w:val="2"/>
            <w:shd w:val="clear" w:color="auto" w:fill="FFFFFF"/>
            <w:lang w:eastAsia="zh-CN"/>
          </w:rPr>
          <w:t>https://doi.org/10.1016/j.cosrev.2020.100297</w:t>
        </w:r>
      </w:hyperlink>
    </w:p>
    <w:p w14:paraId="3EDF9274" w14:textId="66EEE79E" w:rsidR="000F5FD6" w:rsidRDefault="00000000">
      <w:pPr>
        <w:spacing w:after="160"/>
        <w:ind w:left="720" w:hanging="720"/>
        <w:jc w:val="both"/>
        <w:rPr>
          <w:rFonts w:eastAsia="Sylfaen" w:cs="Times New Roman"/>
          <w:color w:val="000000"/>
          <w:kern w:val="2"/>
          <w:shd w:val="clear" w:color="auto" w:fill="FFFFFF"/>
          <w:lang w:eastAsia="zh-CN"/>
        </w:rPr>
      </w:pPr>
      <w:r w:rsidRPr="00D248F2">
        <w:rPr>
          <w:rFonts w:eastAsia="Sylfaen" w:cs="Times New Roman"/>
          <w:color w:val="000000"/>
          <w:kern w:val="2"/>
          <w:shd w:val="clear" w:color="auto" w:fill="FFFFFF"/>
          <w:lang w:eastAsia="zh-CN"/>
        </w:rPr>
        <w:t xml:space="preserve">Peng, W., </w:t>
      </w:r>
      <w:proofErr w:type="spellStart"/>
      <w:r w:rsidRPr="00D248F2">
        <w:rPr>
          <w:rFonts w:eastAsia="Sylfaen" w:cs="Times New Roman"/>
          <w:color w:val="000000"/>
          <w:kern w:val="2"/>
          <w:shd w:val="clear" w:color="auto" w:fill="FFFFFF"/>
          <w:lang w:eastAsia="zh-CN"/>
        </w:rPr>
        <w:t>Kanthawala</w:t>
      </w:r>
      <w:proofErr w:type="spellEnd"/>
      <w:r w:rsidRPr="00D248F2">
        <w:rPr>
          <w:rFonts w:eastAsia="Sylfaen" w:cs="Times New Roman"/>
          <w:color w:val="000000"/>
          <w:kern w:val="2"/>
          <w:shd w:val="clear" w:color="auto" w:fill="FFFFFF"/>
          <w:lang w:eastAsia="zh-CN"/>
        </w:rPr>
        <w:t>, S., Yuan, S. and Hussain, S.A., 2016. A qualitative study of user perceptions of mobile health apps. </w:t>
      </w:r>
      <w:r w:rsidRPr="0021627F">
        <w:rPr>
          <w:rFonts w:eastAsia="Sylfaen" w:cs="Times New Roman"/>
          <w:i/>
          <w:iCs/>
          <w:color w:val="000000"/>
          <w:kern w:val="2"/>
          <w:shd w:val="clear" w:color="auto" w:fill="FFFFFF"/>
          <w:lang w:eastAsia="zh-CN"/>
        </w:rPr>
        <w:t>BMC Public Health, 16</w:t>
      </w:r>
      <w:r w:rsidRPr="00D248F2">
        <w:rPr>
          <w:rFonts w:eastAsia="Sylfaen" w:cs="Times New Roman"/>
          <w:color w:val="000000"/>
          <w:kern w:val="2"/>
          <w:shd w:val="clear" w:color="auto" w:fill="FFFFFF"/>
          <w:lang w:eastAsia="zh-CN"/>
        </w:rPr>
        <w:t>(1), pp.1-11.</w:t>
      </w:r>
      <w:r w:rsidR="000F5ADD">
        <w:rPr>
          <w:rFonts w:eastAsia="Sylfaen" w:cs="Times New Roman"/>
          <w:color w:val="000000"/>
          <w:kern w:val="2"/>
          <w:shd w:val="clear" w:color="auto" w:fill="FFFFFF"/>
          <w:lang w:eastAsia="zh-CN"/>
        </w:rPr>
        <w:t xml:space="preserve"> </w:t>
      </w:r>
      <w:hyperlink r:id="rId27" w:history="1">
        <w:r w:rsidR="000F5ADD" w:rsidRPr="000F5ADD">
          <w:rPr>
            <w:rStyle w:val="Hyperlink"/>
            <w:rFonts w:eastAsia="Sylfaen" w:cs="Times New Roman"/>
            <w:kern w:val="2"/>
            <w:shd w:val="clear" w:color="auto" w:fill="FFFFFF"/>
            <w:lang w:eastAsia="zh-CN"/>
          </w:rPr>
          <w:t>https://doi.org/10.1186/s12889-016-3808-</w:t>
        </w:r>
        <w:r w:rsidR="000F5ADD" w:rsidRPr="00CD0F1E">
          <w:rPr>
            <w:rStyle w:val="Hyperlink"/>
            <w:rFonts w:eastAsia="Sylfaen" w:cs="Times New Roman"/>
            <w:kern w:val="2"/>
            <w:shd w:val="clear" w:color="auto" w:fill="FFFFFF"/>
            <w:lang w:eastAsia="zh-CN"/>
          </w:rPr>
          <w:t>0</w:t>
        </w:r>
      </w:hyperlink>
    </w:p>
    <w:p w14:paraId="22024023" w14:textId="61041647" w:rsidR="000F5FD6" w:rsidRDefault="00000000">
      <w:pPr>
        <w:spacing w:after="160"/>
        <w:ind w:left="720" w:hanging="720"/>
        <w:jc w:val="both"/>
        <w:rPr>
          <w:rFonts w:eastAsia="Sylfaen" w:cs="Times New Roman"/>
          <w:color w:val="000000"/>
          <w:kern w:val="2"/>
          <w:shd w:val="clear" w:color="auto" w:fill="FFFFFF"/>
          <w:lang w:eastAsia="zh-CN"/>
        </w:rPr>
      </w:pPr>
      <w:r w:rsidRPr="00D248F2">
        <w:rPr>
          <w:rFonts w:eastAsia="Sylfaen" w:cs="Times New Roman"/>
          <w:color w:val="000000"/>
          <w:kern w:val="2"/>
          <w:shd w:val="clear" w:color="auto" w:fill="FFFFFF"/>
          <w:lang w:eastAsia="zh-CN"/>
        </w:rPr>
        <w:t xml:space="preserve">Peters, D., Calvo, R.A. and Ryan, R.M., 2018. Designing for motivation, </w:t>
      </w:r>
      <w:proofErr w:type="gramStart"/>
      <w:r w:rsidRPr="00D248F2">
        <w:rPr>
          <w:rFonts w:eastAsia="Sylfaen" w:cs="Times New Roman"/>
          <w:color w:val="000000"/>
          <w:kern w:val="2"/>
          <w:shd w:val="clear" w:color="auto" w:fill="FFFFFF"/>
          <w:lang w:eastAsia="zh-CN"/>
        </w:rPr>
        <w:t>engagement</w:t>
      </w:r>
      <w:proofErr w:type="gramEnd"/>
      <w:r w:rsidRPr="00D248F2">
        <w:rPr>
          <w:rFonts w:eastAsia="Sylfaen" w:cs="Times New Roman"/>
          <w:color w:val="000000"/>
          <w:kern w:val="2"/>
          <w:shd w:val="clear" w:color="auto" w:fill="FFFFFF"/>
          <w:lang w:eastAsia="zh-CN"/>
        </w:rPr>
        <w:t xml:space="preserve"> and wellbeing in digital experience. </w:t>
      </w:r>
      <w:r w:rsidRPr="0021627F">
        <w:rPr>
          <w:rFonts w:eastAsia="Sylfaen" w:cs="Times New Roman"/>
          <w:i/>
          <w:iCs/>
          <w:color w:val="000000"/>
          <w:kern w:val="2"/>
          <w:shd w:val="clear" w:color="auto" w:fill="FFFFFF"/>
          <w:lang w:eastAsia="zh-CN"/>
        </w:rPr>
        <w:t xml:space="preserve">Frontiers in </w:t>
      </w:r>
      <w:r w:rsidR="000F5ADD" w:rsidRPr="0021627F">
        <w:rPr>
          <w:rFonts w:eastAsia="Sylfaen" w:cs="Times New Roman"/>
          <w:i/>
          <w:iCs/>
          <w:color w:val="000000"/>
          <w:kern w:val="2"/>
          <w:shd w:val="clear" w:color="auto" w:fill="FFFFFF"/>
          <w:lang w:eastAsia="zh-CN"/>
        </w:rPr>
        <w:t>P</w:t>
      </w:r>
      <w:r w:rsidRPr="0021627F">
        <w:rPr>
          <w:rFonts w:eastAsia="Sylfaen" w:cs="Times New Roman"/>
          <w:i/>
          <w:iCs/>
          <w:color w:val="000000"/>
          <w:kern w:val="2"/>
          <w:shd w:val="clear" w:color="auto" w:fill="FFFFFF"/>
          <w:lang w:eastAsia="zh-CN"/>
        </w:rPr>
        <w:t>sychology</w:t>
      </w:r>
      <w:r w:rsidRPr="00D248F2">
        <w:rPr>
          <w:rFonts w:eastAsia="Sylfaen" w:cs="Times New Roman"/>
          <w:color w:val="000000"/>
          <w:kern w:val="2"/>
          <w:shd w:val="clear" w:color="auto" w:fill="FFFFFF"/>
          <w:lang w:eastAsia="zh-CN"/>
        </w:rPr>
        <w:t>, p.797.</w:t>
      </w:r>
      <w:r w:rsidR="000F5ADD">
        <w:rPr>
          <w:rFonts w:eastAsia="Sylfaen" w:cs="Times New Roman"/>
          <w:color w:val="000000"/>
          <w:kern w:val="2"/>
          <w:shd w:val="clear" w:color="auto" w:fill="FFFFFF"/>
          <w:lang w:eastAsia="zh-CN"/>
        </w:rPr>
        <w:t xml:space="preserve"> </w:t>
      </w:r>
      <w:hyperlink r:id="rId28" w:history="1">
        <w:r w:rsidR="000F5ADD" w:rsidRPr="00CD0F1E">
          <w:rPr>
            <w:rStyle w:val="Hyperlink"/>
            <w:rFonts w:eastAsia="Sylfaen" w:cs="Times New Roman"/>
            <w:kern w:val="2"/>
            <w:shd w:val="clear" w:color="auto" w:fill="FFFFFF"/>
            <w:lang w:eastAsia="zh-CN"/>
          </w:rPr>
          <w:t>https://doi.org/10.3389/fpsyg.2018.00797</w:t>
        </w:r>
      </w:hyperlink>
    </w:p>
    <w:p w14:paraId="4B6349F1" w14:textId="4CBB93EE" w:rsidR="000F5FD6" w:rsidRDefault="00000000">
      <w:pPr>
        <w:spacing w:after="160"/>
        <w:ind w:left="720" w:hanging="720"/>
        <w:jc w:val="both"/>
        <w:rPr>
          <w:rFonts w:eastAsia="Sylfaen" w:cs="Times New Roman"/>
          <w:color w:val="000000"/>
          <w:kern w:val="2"/>
          <w:shd w:val="clear" w:color="auto" w:fill="FFFFFF"/>
          <w:lang w:eastAsia="zh-CN"/>
        </w:rPr>
      </w:pPr>
      <w:r w:rsidRPr="00D248F2">
        <w:rPr>
          <w:rFonts w:eastAsia="Sylfaen" w:cs="Times New Roman"/>
          <w:color w:val="000000"/>
          <w:kern w:val="2"/>
          <w:shd w:val="clear" w:color="auto" w:fill="FFFFFF"/>
          <w:lang w:eastAsia="zh-CN"/>
        </w:rPr>
        <w:t xml:space="preserve">Samad, S., Ahmed, F., </w:t>
      </w:r>
      <w:proofErr w:type="spellStart"/>
      <w:r w:rsidRPr="00D248F2">
        <w:rPr>
          <w:rFonts w:eastAsia="Sylfaen" w:cs="Times New Roman"/>
          <w:color w:val="000000"/>
          <w:kern w:val="2"/>
          <w:shd w:val="clear" w:color="auto" w:fill="FFFFFF"/>
          <w:lang w:eastAsia="zh-CN"/>
        </w:rPr>
        <w:t>Naher</w:t>
      </w:r>
      <w:proofErr w:type="spellEnd"/>
      <w:r w:rsidRPr="00D248F2">
        <w:rPr>
          <w:rFonts w:eastAsia="Sylfaen" w:cs="Times New Roman"/>
          <w:color w:val="000000"/>
          <w:kern w:val="2"/>
          <w:shd w:val="clear" w:color="auto" w:fill="FFFFFF"/>
          <w:lang w:eastAsia="zh-CN"/>
        </w:rPr>
        <w:t xml:space="preserve">, S., Kabir, M.A., Das, A., Amin, </w:t>
      </w:r>
      <w:proofErr w:type="gramStart"/>
      <w:r w:rsidRPr="00D248F2">
        <w:rPr>
          <w:rFonts w:eastAsia="Sylfaen" w:cs="Times New Roman"/>
          <w:color w:val="000000"/>
          <w:kern w:val="2"/>
          <w:shd w:val="clear" w:color="auto" w:fill="FFFFFF"/>
          <w:lang w:eastAsia="zh-CN"/>
        </w:rPr>
        <w:t>S.</w:t>
      </w:r>
      <w:proofErr w:type="gramEnd"/>
      <w:r w:rsidRPr="00D248F2">
        <w:rPr>
          <w:rFonts w:eastAsia="Sylfaen" w:cs="Times New Roman"/>
          <w:color w:val="000000"/>
          <w:kern w:val="2"/>
          <w:shd w:val="clear" w:color="auto" w:fill="FFFFFF"/>
          <w:lang w:eastAsia="zh-CN"/>
        </w:rPr>
        <w:t xml:space="preserve"> and Islam, S.M.S., 2022. Smartphone apps for tracking food consumption and recommendations: Evaluating artificial intelligence-based functionalities, </w:t>
      </w:r>
      <w:proofErr w:type="gramStart"/>
      <w:r w:rsidRPr="00D248F2">
        <w:rPr>
          <w:rFonts w:eastAsia="Sylfaen" w:cs="Times New Roman"/>
          <w:color w:val="000000"/>
          <w:kern w:val="2"/>
          <w:shd w:val="clear" w:color="auto" w:fill="FFFFFF"/>
          <w:lang w:eastAsia="zh-CN"/>
        </w:rPr>
        <w:t>features</w:t>
      </w:r>
      <w:proofErr w:type="gramEnd"/>
      <w:r w:rsidRPr="00D248F2">
        <w:rPr>
          <w:rFonts w:eastAsia="Sylfaen" w:cs="Times New Roman"/>
          <w:color w:val="000000"/>
          <w:kern w:val="2"/>
          <w:shd w:val="clear" w:color="auto" w:fill="FFFFFF"/>
          <w:lang w:eastAsia="zh-CN"/>
        </w:rPr>
        <w:t xml:space="preserve"> and quality of current apps. </w:t>
      </w:r>
      <w:r w:rsidRPr="0021627F">
        <w:rPr>
          <w:rFonts w:eastAsia="Sylfaen" w:cs="Times New Roman"/>
          <w:i/>
          <w:iCs/>
          <w:color w:val="000000"/>
          <w:kern w:val="2"/>
          <w:shd w:val="clear" w:color="auto" w:fill="FFFFFF"/>
          <w:lang w:eastAsia="zh-CN"/>
        </w:rPr>
        <w:t xml:space="preserve">Intelligent Systems with Applications, </w:t>
      </w:r>
      <w:r w:rsidR="00B475B8" w:rsidRPr="0021627F">
        <w:rPr>
          <w:rFonts w:eastAsia="Sylfaen" w:cs="Times New Roman"/>
          <w:i/>
          <w:iCs/>
          <w:color w:val="000000"/>
          <w:kern w:val="2"/>
          <w:shd w:val="clear" w:color="auto" w:fill="FFFFFF"/>
          <w:lang w:eastAsia="zh-CN"/>
        </w:rPr>
        <w:t>15</w:t>
      </w:r>
      <w:r w:rsidR="00B475B8">
        <w:rPr>
          <w:rFonts w:eastAsia="Sylfaen" w:cs="Times New Roman"/>
          <w:color w:val="000000"/>
          <w:kern w:val="2"/>
          <w:shd w:val="clear" w:color="auto" w:fill="FFFFFF"/>
          <w:lang w:eastAsia="zh-CN"/>
        </w:rPr>
        <w:t xml:space="preserve">, </w:t>
      </w:r>
      <w:r w:rsidRPr="00D248F2">
        <w:rPr>
          <w:rFonts w:eastAsia="Sylfaen" w:cs="Times New Roman"/>
          <w:color w:val="000000"/>
          <w:kern w:val="2"/>
          <w:shd w:val="clear" w:color="auto" w:fill="FFFFFF"/>
          <w:lang w:eastAsia="zh-CN"/>
        </w:rPr>
        <w:t>p.200103.</w:t>
      </w:r>
      <w:r w:rsidR="00B475B8">
        <w:rPr>
          <w:rFonts w:eastAsia="Sylfaen" w:cs="Times New Roman"/>
          <w:color w:val="000000"/>
          <w:kern w:val="2"/>
          <w:shd w:val="clear" w:color="auto" w:fill="FFFFFF"/>
          <w:lang w:eastAsia="zh-CN"/>
        </w:rPr>
        <w:t xml:space="preserve"> </w:t>
      </w:r>
      <w:hyperlink r:id="rId29" w:history="1">
        <w:r w:rsidR="00B475B8" w:rsidRPr="00CD0F1E">
          <w:rPr>
            <w:rStyle w:val="Hyperlink"/>
            <w:rFonts w:eastAsia="Sylfaen" w:cs="Times New Roman"/>
            <w:kern w:val="2"/>
            <w:shd w:val="clear" w:color="auto" w:fill="FFFFFF"/>
            <w:lang w:eastAsia="zh-CN"/>
          </w:rPr>
          <w:t>https://doi.org/10.1016/j.iswa.2022.200103</w:t>
        </w:r>
      </w:hyperlink>
    </w:p>
    <w:p w14:paraId="3B188A7A" w14:textId="74D79495" w:rsidR="000F5FD6" w:rsidRPr="00D248F2" w:rsidRDefault="00000000">
      <w:pPr>
        <w:spacing w:after="160"/>
        <w:ind w:left="720" w:hanging="720"/>
        <w:jc w:val="both"/>
        <w:rPr>
          <w:rFonts w:eastAsia="Sylfaen" w:cs="Times New Roman"/>
          <w:color w:val="000000"/>
          <w:kern w:val="2"/>
          <w:lang w:eastAsia="zh-CN"/>
        </w:rPr>
      </w:pPr>
      <w:r w:rsidRPr="00D248F2">
        <w:rPr>
          <w:rFonts w:eastAsia="Sylfaen" w:cs="Times New Roman"/>
          <w:color w:val="000000"/>
          <w:kern w:val="2"/>
          <w:lang w:eastAsia="zh-CN"/>
        </w:rPr>
        <w:t xml:space="preserve">Saunders, M. and Lewis, P. 2012. </w:t>
      </w:r>
      <w:r w:rsidRPr="0021627F">
        <w:rPr>
          <w:rFonts w:eastAsia="Sylfaen" w:cs="Times New Roman"/>
          <w:i/>
          <w:iCs/>
          <w:color w:val="000000"/>
          <w:kern w:val="2"/>
          <w:lang w:eastAsia="zh-CN"/>
        </w:rPr>
        <w:t xml:space="preserve">Doing </w:t>
      </w:r>
      <w:r w:rsidR="00B475B8" w:rsidRPr="0021627F">
        <w:rPr>
          <w:rFonts w:eastAsia="Sylfaen" w:cs="Times New Roman"/>
          <w:i/>
          <w:iCs/>
          <w:color w:val="000000"/>
          <w:kern w:val="2"/>
          <w:lang w:eastAsia="zh-CN"/>
        </w:rPr>
        <w:t>research in business &amp; management</w:t>
      </w:r>
      <w:r w:rsidRPr="0021627F">
        <w:rPr>
          <w:rFonts w:eastAsia="Sylfaen" w:cs="Times New Roman"/>
          <w:i/>
          <w:iCs/>
          <w:color w:val="000000"/>
          <w:kern w:val="2"/>
          <w:lang w:eastAsia="zh-CN"/>
        </w:rPr>
        <w:t xml:space="preserve">. An </w:t>
      </w:r>
      <w:r w:rsidR="00B475B8" w:rsidRPr="0021627F">
        <w:rPr>
          <w:rFonts w:eastAsia="Sylfaen" w:cs="Times New Roman"/>
          <w:i/>
          <w:iCs/>
          <w:color w:val="000000"/>
          <w:kern w:val="2"/>
          <w:lang w:eastAsia="zh-CN"/>
        </w:rPr>
        <w:t>essential guide to planning your project</w:t>
      </w:r>
      <w:r w:rsidR="00B475B8">
        <w:rPr>
          <w:rFonts w:eastAsia="Sylfaen" w:cs="Times New Roman"/>
          <w:color w:val="000000"/>
          <w:kern w:val="2"/>
          <w:lang w:eastAsia="zh-CN"/>
        </w:rPr>
        <w:t>.</w:t>
      </w:r>
      <w:r w:rsidRPr="00D248F2">
        <w:rPr>
          <w:rFonts w:eastAsia="Sylfaen" w:cs="Times New Roman"/>
          <w:color w:val="000000"/>
          <w:kern w:val="2"/>
          <w:lang w:eastAsia="zh-CN"/>
        </w:rPr>
        <w:t xml:space="preserve"> UK: Pearson Education Limited. </w:t>
      </w:r>
    </w:p>
    <w:p w14:paraId="378541B0" w14:textId="77777777" w:rsidR="000F5FD6" w:rsidRPr="00D248F2" w:rsidRDefault="00000000">
      <w:pPr>
        <w:spacing w:after="160"/>
        <w:ind w:left="720" w:hanging="720"/>
        <w:jc w:val="both"/>
        <w:rPr>
          <w:rFonts w:eastAsia="Sylfaen" w:cs="Times New Roman"/>
          <w:color w:val="000000"/>
          <w:kern w:val="2"/>
          <w:lang w:eastAsia="zh-CN"/>
        </w:rPr>
      </w:pPr>
      <w:r w:rsidRPr="00D248F2">
        <w:rPr>
          <w:rFonts w:eastAsia="Sylfaen" w:cs="Times New Roman"/>
          <w:color w:val="000000"/>
          <w:kern w:val="2"/>
          <w:lang w:eastAsia="zh-CN"/>
        </w:rPr>
        <w:t xml:space="preserve">Saunders, M. N., and Lewis, P. 2017. </w:t>
      </w:r>
      <w:r w:rsidRPr="0021627F">
        <w:rPr>
          <w:rFonts w:eastAsia="Sylfaen" w:cs="Times New Roman"/>
          <w:i/>
          <w:iCs/>
          <w:color w:val="000000"/>
          <w:kern w:val="2"/>
          <w:lang w:eastAsia="zh-CN"/>
        </w:rPr>
        <w:t>Doing research in business and management</w:t>
      </w:r>
      <w:r w:rsidRPr="00D248F2">
        <w:rPr>
          <w:rFonts w:eastAsia="Sylfaen" w:cs="Times New Roman"/>
          <w:color w:val="000000"/>
          <w:kern w:val="2"/>
          <w:lang w:eastAsia="zh-CN"/>
        </w:rPr>
        <w:t>. UK: Pearson.</w:t>
      </w:r>
    </w:p>
    <w:p w14:paraId="414CAFAC" w14:textId="7C668083" w:rsidR="000F5FD6" w:rsidRDefault="00000000">
      <w:pPr>
        <w:spacing w:after="160"/>
        <w:ind w:left="720" w:hanging="720"/>
        <w:jc w:val="both"/>
        <w:rPr>
          <w:rFonts w:eastAsia="Sylfaen" w:cs="Times New Roman"/>
          <w:color w:val="000000"/>
          <w:kern w:val="2"/>
          <w:shd w:val="clear" w:color="auto" w:fill="FFFFFF"/>
          <w:lang w:eastAsia="zh-CN"/>
        </w:rPr>
      </w:pPr>
      <w:proofErr w:type="spellStart"/>
      <w:r w:rsidRPr="00D248F2">
        <w:rPr>
          <w:rFonts w:eastAsia="Sylfaen" w:cs="Times New Roman"/>
          <w:color w:val="000000"/>
          <w:kern w:val="2"/>
          <w:shd w:val="clear" w:color="auto" w:fill="FFFFFF"/>
          <w:lang w:eastAsia="zh-CN"/>
        </w:rPr>
        <w:t>Spronk</w:t>
      </w:r>
      <w:proofErr w:type="spellEnd"/>
      <w:r w:rsidRPr="00D248F2">
        <w:rPr>
          <w:rFonts w:eastAsia="Sylfaen" w:cs="Times New Roman"/>
          <w:color w:val="000000"/>
          <w:kern w:val="2"/>
          <w:shd w:val="clear" w:color="auto" w:fill="FFFFFF"/>
          <w:lang w:eastAsia="zh-CN"/>
        </w:rPr>
        <w:t xml:space="preserve">, I., </w:t>
      </w:r>
      <w:proofErr w:type="spellStart"/>
      <w:r w:rsidRPr="00D248F2">
        <w:rPr>
          <w:rFonts w:eastAsia="Sylfaen" w:cs="Times New Roman"/>
          <w:color w:val="000000"/>
          <w:kern w:val="2"/>
          <w:shd w:val="clear" w:color="auto" w:fill="FFFFFF"/>
          <w:lang w:eastAsia="zh-CN"/>
        </w:rPr>
        <w:t>Kullen</w:t>
      </w:r>
      <w:proofErr w:type="spellEnd"/>
      <w:r w:rsidRPr="00D248F2">
        <w:rPr>
          <w:rFonts w:eastAsia="Sylfaen" w:cs="Times New Roman"/>
          <w:color w:val="000000"/>
          <w:kern w:val="2"/>
          <w:shd w:val="clear" w:color="auto" w:fill="FFFFFF"/>
          <w:lang w:eastAsia="zh-CN"/>
        </w:rPr>
        <w:t>, C., Burdon, C. and O'Connor, H., 2014. Relationship between nutrition knowledge and dietary intake. </w:t>
      </w:r>
      <w:r w:rsidRPr="0021627F">
        <w:rPr>
          <w:rFonts w:eastAsia="Sylfaen" w:cs="Times New Roman"/>
          <w:i/>
          <w:iCs/>
          <w:color w:val="000000"/>
          <w:kern w:val="2"/>
          <w:shd w:val="clear" w:color="auto" w:fill="FFFFFF"/>
          <w:lang w:eastAsia="zh-CN"/>
        </w:rPr>
        <w:t>British Journal of Nutrition, 111</w:t>
      </w:r>
      <w:r w:rsidRPr="00D248F2">
        <w:rPr>
          <w:rFonts w:eastAsia="Sylfaen" w:cs="Times New Roman"/>
          <w:color w:val="000000"/>
          <w:kern w:val="2"/>
          <w:shd w:val="clear" w:color="auto" w:fill="FFFFFF"/>
          <w:lang w:eastAsia="zh-CN"/>
        </w:rPr>
        <w:t>(10), pp.1713-1726.</w:t>
      </w:r>
      <w:r w:rsidR="001B1A5E">
        <w:rPr>
          <w:rFonts w:eastAsia="Sylfaen" w:cs="Times New Roman"/>
          <w:color w:val="000000"/>
          <w:kern w:val="2"/>
          <w:shd w:val="clear" w:color="auto" w:fill="FFFFFF"/>
          <w:lang w:eastAsia="zh-CN"/>
        </w:rPr>
        <w:t xml:space="preserve"> </w:t>
      </w:r>
      <w:hyperlink r:id="rId30" w:history="1">
        <w:r w:rsidR="001B1A5E" w:rsidRPr="00CD0F1E">
          <w:rPr>
            <w:rStyle w:val="Hyperlink"/>
            <w:rFonts w:eastAsia="Sylfaen" w:cs="Times New Roman"/>
            <w:kern w:val="2"/>
            <w:shd w:val="clear" w:color="auto" w:fill="FFFFFF"/>
            <w:lang w:eastAsia="zh-CN"/>
          </w:rPr>
          <w:t>https://doi.org/10.1017/S0007114514000087</w:t>
        </w:r>
      </w:hyperlink>
    </w:p>
    <w:p w14:paraId="35FC41B6" w14:textId="0D643AE0" w:rsidR="000F5FD6" w:rsidRDefault="00000000">
      <w:pPr>
        <w:spacing w:after="160"/>
        <w:ind w:left="720" w:hanging="720"/>
        <w:jc w:val="both"/>
        <w:rPr>
          <w:rFonts w:eastAsia="Sylfaen" w:cs="Times New Roman"/>
          <w:color w:val="000000"/>
          <w:kern w:val="2"/>
          <w:shd w:val="clear" w:color="auto" w:fill="FFFFFF"/>
          <w:lang w:eastAsia="zh-CN"/>
        </w:rPr>
      </w:pPr>
      <w:r w:rsidRPr="00D248F2">
        <w:rPr>
          <w:rFonts w:eastAsia="Sylfaen" w:cs="Times New Roman"/>
          <w:color w:val="000000"/>
          <w:kern w:val="2"/>
          <w:shd w:val="clear" w:color="auto" w:fill="FFFFFF"/>
          <w:lang w:eastAsia="zh-CN"/>
        </w:rPr>
        <w:lastRenderedPageBreak/>
        <w:t xml:space="preserve">Stancu, V., Frank, D.A., </w:t>
      </w:r>
      <w:proofErr w:type="spellStart"/>
      <w:r w:rsidRPr="00D248F2">
        <w:rPr>
          <w:rFonts w:eastAsia="Sylfaen" w:cs="Times New Roman"/>
          <w:color w:val="000000"/>
          <w:kern w:val="2"/>
          <w:shd w:val="clear" w:color="auto" w:fill="FFFFFF"/>
          <w:lang w:eastAsia="zh-CN"/>
        </w:rPr>
        <w:t>Lähteenmäki</w:t>
      </w:r>
      <w:proofErr w:type="spellEnd"/>
      <w:r w:rsidRPr="00D248F2">
        <w:rPr>
          <w:rFonts w:eastAsia="Sylfaen" w:cs="Times New Roman"/>
          <w:color w:val="000000"/>
          <w:kern w:val="2"/>
          <w:shd w:val="clear" w:color="auto" w:fill="FFFFFF"/>
          <w:lang w:eastAsia="zh-CN"/>
        </w:rPr>
        <w:t xml:space="preserve">, L. and </w:t>
      </w:r>
      <w:proofErr w:type="spellStart"/>
      <w:r w:rsidRPr="00D248F2">
        <w:rPr>
          <w:rFonts w:eastAsia="Sylfaen" w:cs="Times New Roman"/>
          <w:color w:val="000000"/>
          <w:kern w:val="2"/>
          <w:shd w:val="clear" w:color="auto" w:fill="FFFFFF"/>
          <w:lang w:eastAsia="zh-CN"/>
        </w:rPr>
        <w:t>Grunert</w:t>
      </w:r>
      <w:proofErr w:type="spellEnd"/>
      <w:r w:rsidRPr="00D248F2">
        <w:rPr>
          <w:rFonts w:eastAsia="Sylfaen" w:cs="Times New Roman"/>
          <w:color w:val="000000"/>
          <w:kern w:val="2"/>
          <w:shd w:val="clear" w:color="auto" w:fill="FFFFFF"/>
          <w:lang w:eastAsia="zh-CN"/>
        </w:rPr>
        <w:t>, K.G., 2022. Motivating consumers for health and fitness: The role of app features. </w:t>
      </w:r>
      <w:r w:rsidRPr="0021627F">
        <w:rPr>
          <w:rFonts w:eastAsia="Sylfaen" w:cs="Times New Roman"/>
          <w:i/>
          <w:iCs/>
          <w:color w:val="000000"/>
          <w:kern w:val="2"/>
          <w:shd w:val="clear" w:color="auto" w:fill="FFFFFF"/>
          <w:lang w:eastAsia="zh-CN"/>
        </w:rPr>
        <w:t>Journal of Consumer Behaviour, 21</w:t>
      </w:r>
      <w:r w:rsidRPr="00D248F2">
        <w:rPr>
          <w:rFonts w:eastAsia="Sylfaen" w:cs="Times New Roman"/>
          <w:color w:val="000000"/>
          <w:kern w:val="2"/>
          <w:shd w:val="clear" w:color="auto" w:fill="FFFFFF"/>
          <w:lang w:eastAsia="zh-CN"/>
        </w:rPr>
        <w:t>(6), pp.1506-1521.</w:t>
      </w:r>
      <w:r w:rsidR="001B1A5E">
        <w:rPr>
          <w:rFonts w:eastAsia="Sylfaen" w:cs="Times New Roman"/>
          <w:color w:val="000000"/>
          <w:kern w:val="2"/>
          <w:shd w:val="clear" w:color="auto" w:fill="FFFFFF"/>
          <w:lang w:eastAsia="zh-CN"/>
        </w:rPr>
        <w:t xml:space="preserve"> </w:t>
      </w:r>
      <w:hyperlink r:id="rId31" w:history="1">
        <w:r w:rsidR="001B1A5E" w:rsidRPr="00CD0F1E">
          <w:rPr>
            <w:rStyle w:val="Hyperlink"/>
            <w:rFonts w:eastAsia="Sylfaen" w:cs="Times New Roman"/>
            <w:kern w:val="2"/>
            <w:shd w:val="clear" w:color="auto" w:fill="FFFFFF"/>
            <w:lang w:eastAsia="zh-CN"/>
          </w:rPr>
          <w:t>https://doi.org/10.1002/cb.2108</w:t>
        </w:r>
      </w:hyperlink>
    </w:p>
    <w:p w14:paraId="2971AFFF" w14:textId="6C154FB8" w:rsidR="000F5FD6" w:rsidRPr="0021627F" w:rsidRDefault="00000000" w:rsidP="000055BD">
      <w:pPr>
        <w:spacing w:after="160"/>
        <w:ind w:left="720" w:hanging="720"/>
        <w:jc w:val="both"/>
        <w:rPr>
          <w:rFonts w:eastAsia="Sylfaen" w:cs="Times New Roman"/>
          <w:color w:val="000000"/>
          <w:kern w:val="2"/>
          <w:u w:val="single"/>
          <w:lang w:eastAsia="zh-CN"/>
        </w:rPr>
      </w:pPr>
      <w:r w:rsidRPr="00D248F2">
        <w:rPr>
          <w:rFonts w:eastAsia="Sylfaen" w:cs="Times New Roman"/>
          <w:color w:val="000000"/>
          <w:kern w:val="2"/>
          <w:lang w:eastAsia="zh-CN"/>
        </w:rPr>
        <w:t>Statista</w:t>
      </w:r>
      <w:r w:rsidR="000055BD">
        <w:rPr>
          <w:rFonts w:eastAsia="Sylfaen" w:cs="Times New Roman"/>
          <w:color w:val="000000"/>
          <w:kern w:val="2"/>
          <w:lang w:eastAsia="zh-CN"/>
        </w:rPr>
        <w:t>.</w:t>
      </w:r>
      <w:r w:rsidRPr="00D248F2">
        <w:rPr>
          <w:rFonts w:eastAsia="Sylfaen" w:cs="Times New Roman"/>
          <w:color w:val="000000"/>
          <w:kern w:val="2"/>
          <w:lang w:eastAsia="zh-CN"/>
        </w:rPr>
        <w:t xml:space="preserve"> 2023. </w:t>
      </w:r>
      <w:r w:rsidRPr="0021627F">
        <w:rPr>
          <w:rFonts w:eastAsia="Sylfaen" w:cs="Times New Roman"/>
          <w:i/>
          <w:iCs/>
          <w:color w:val="000000"/>
          <w:kern w:val="2"/>
          <w:lang w:eastAsia="zh-CN"/>
        </w:rPr>
        <w:t>Which of these types of health apps and smart health devices (connected to the internet) have you used in the past 12 months?</w:t>
      </w:r>
      <w:r w:rsidRPr="00D248F2">
        <w:rPr>
          <w:rFonts w:eastAsia="Sylfaen" w:cs="Times New Roman"/>
          <w:color w:val="000000"/>
          <w:kern w:val="2"/>
          <w:lang w:eastAsia="zh-CN"/>
        </w:rPr>
        <w:t xml:space="preserve"> </w:t>
      </w:r>
      <w:hyperlink r:id="rId32" w:history="1">
        <w:r w:rsidR="000055BD" w:rsidRPr="00CD0F1E">
          <w:rPr>
            <w:rStyle w:val="Hyperlink"/>
            <w:rFonts w:eastAsia="Sylfaen" w:cs="Times New Roman"/>
            <w:kern w:val="2"/>
            <w:lang w:eastAsia="zh-CN"/>
          </w:rPr>
          <w:t>https://www.statista.com/forecasts/832227/usage-of-health-apps-and-smart-health-devices-in-the-uk?kw=&amp;crmtag=adwords&amp;gclid=CjwKCAjw5MOlBhBTEiwAAJ8e1o8C2NFyw__wAyJadiJumtvbW9IyJtiOcOwHq-YoqJ1EuQMe8PYjSRoCOWAQAvD_BwE</w:t>
        </w:r>
      </w:hyperlink>
      <w:r w:rsidRPr="00D248F2">
        <w:rPr>
          <w:rFonts w:eastAsia="Sylfaen" w:cs="Times New Roman"/>
          <w:color w:val="000000"/>
          <w:kern w:val="2"/>
          <w:lang w:eastAsia="zh-CN"/>
        </w:rPr>
        <w:t xml:space="preserve"> </w:t>
      </w:r>
    </w:p>
    <w:p w14:paraId="09798B0E" w14:textId="3915B04C" w:rsidR="000F5FD6" w:rsidRDefault="00000000">
      <w:pPr>
        <w:spacing w:after="160"/>
        <w:ind w:left="720" w:hanging="720"/>
        <w:jc w:val="both"/>
        <w:rPr>
          <w:rFonts w:eastAsia="Sylfaen" w:cs="Times New Roman"/>
          <w:color w:val="000000"/>
          <w:kern w:val="2"/>
          <w:shd w:val="clear" w:color="auto" w:fill="FFFFFF"/>
          <w:lang w:eastAsia="zh-CN"/>
        </w:rPr>
      </w:pPr>
      <w:r w:rsidRPr="00D248F2">
        <w:rPr>
          <w:rFonts w:eastAsia="Sylfaen" w:cs="Times New Roman"/>
          <w:color w:val="000000"/>
          <w:kern w:val="2"/>
          <w:shd w:val="clear" w:color="auto" w:fill="FFFFFF"/>
          <w:lang w:eastAsia="zh-CN"/>
        </w:rPr>
        <w:t xml:space="preserve">Van Den </w:t>
      </w:r>
      <w:proofErr w:type="spellStart"/>
      <w:r w:rsidRPr="00D248F2">
        <w:rPr>
          <w:rFonts w:eastAsia="Sylfaen" w:cs="Times New Roman"/>
          <w:color w:val="000000"/>
          <w:kern w:val="2"/>
          <w:shd w:val="clear" w:color="auto" w:fill="FFFFFF"/>
          <w:lang w:eastAsia="zh-CN"/>
        </w:rPr>
        <w:t>Broucke</w:t>
      </w:r>
      <w:proofErr w:type="spellEnd"/>
      <w:r w:rsidRPr="00D248F2">
        <w:rPr>
          <w:rFonts w:eastAsia="Sylfaen" w:cs="Times New Roman"/>
          <w:color w:val="000000"/>
          <w:kern w:val="2"/>
          <w:shd w:val="clear" w:color="auto" w:fill="FFFFFF"/>
          <w:lang w:eastAsia="zh-CN"/>
        </w:rPr>
        <w:t xml:space="preserve">, S., 2014. Needs, </w:t>
      </w:r>
      <w:proofErr w:type="gramStart"/>
      <w:r w:rsidRPr="00D248F2">
        <w:rPr>
          <w:rFonts w:eastAsia="Sylfaen" w:cs="Times New Roman"/>
          <w:color w:val="000000"/>
          <w:kern w:val="2"/>
          <w:shd w:val="clear" w:color="auto" w:fill="FFFFFF"/>
          <w:lang w:eastAsia="zh-CN"/>
        </w:rPr>
        <w:t>norms</w:t>
      </w:r>
      <w:proofErr w:type="gramEnd"/>
      <w:r w:rsidRPr="00D248F2">
        <w:rPr>
          <w:rFonts w:eastAsia="Sylfaen" w:cs="Times New Roman"/>
          <w:color w:val="000000"/>
          <w:kern w:val="2"/>
          <w:shd w:val="clear" w:color="auto" w:fill="FFFFFF"/>
          <w:lang w:eastAsia="zh-CN"/>
        </w:rPr>
        <w:t xml:space="preserve"> and nudges: the place of behaviour change in health promotion. </w:t>
      </w:r>
      <w:r w:rsidRPr="0021627F">
        <w:rPr>
          <w:rFonts w:eastAsia="Sylfaen" w:cs="Times New Roman"/>
          <w:i/>
          <w:iCs/>
          <w:color w:val="000000"/>
          <w:kern w:val="2"/>
          <w:shd w:val="clear" w:color="auto" w:fill="FFFFFF"/>
          <w:lang w:eastAsia="zh-CN"/>
        </w:rPr>
        <w:t>Health Promotion International, 29</w:t>
      </w:r>
      <w:r w:rsidRPr="00D248F2">
        <w:rPr>
          <w:rFonts w:eastAsia="Sylfaen" w:cs="Times New Roman"/>
          <w:color w:val="000000"/>
          <w:kern w:val="2"/>
          <w:shd w:val="clear" w:color="auto" w:fill="FFFFFF"/>
          <w:lang w:eastAsia="zh-CN"/>
        </w:rPr>
        <w:t>(4), pp.597-600.</w:t>
      </w:r>
      <w:r w:rsidR="000055BD">
        <w:rPr>
          <w:rFonts w:eastAsia="Sylfaen" w:cs="Times New Roman"/>
          <w:color w:val="000000"/>
          <w:kern w:val="2"/>
          <w:shd w:val="clear" w:color="auto" w:fill="FFFFFF"/>
          <w:lang w:eastAsia="zh-CN"/>
        </w:rPr>
        <w:t xml:space="preserve"> </w:t>
      </w:r>
      <w:hyperlink r:id="rId33" w:history="1">
        <w:r w:rsidR="000055BD" w:rsidRPr="00CD0F1E">
          <w:rPr>
            <w:rStyle w:val="Hyperlink"/>
            <w:rFonts w:eastAsia="Sylfaen" w:cs="Times New Roman"/>
            <w:kern w:val="2"/>
            <w:shd w:val="clear" w:color="auto" w:fill="FFFFFF"/>
            <w:lang w:eastAsia="zh-CN"/>
          </w:rPr>
          <w:t>https://doi.org/10.1093/heapro/dau099</w:t>
        </w:r>
      </w:hyperlink>
    </w:p>
    <w:p w14:paraId="16D83B28" w14:textId="5023D7B9" w:rsidR="000F5FD6" w:rsidRDefault="00000000">
      <w:pPr>
        <w:spacing w:after="160"/>
        <w:ind w:left="720" w:hanging="720"/>
        <w:jc w:val="both"/>
        <w:rPr>
          <w:rFonts w:eastAsia="Sylfaen" w:cs="Times New Roman"/>
          <w:color w:val="000000"/>
          <w:kern w:val="2"/>
          <w:shd w:val="clear" w:color="auto" w:fill="FFFFFF"/>
          <w:lang w:eastAsia="zh-CN"/>
        </w:rPr>
      </w:pPr>
      <w:r w:rsidRPr="00D248F2">
        <w:rPr>
          <w:rFonts w:eastAsia="Sylfaen" w:cs="Times New Roman"/>
          <w:color w:val="000000"/>
          <w:kern w:val="2"/>
          <w:shd w:val="clear" w:color="auto" w:fill="FFFFFF"/>
          <w:lang w:eastAsia="zh-CN"/>
        </w:rPr>
        <w:t xml:space="preserve">van </w:t>
      </w:r>
      <w:proofErr w:type="spellStart"/>
      <w:r w:rsidRPr="00D248F2">
        <w:rPr>
          <w:rFonts w:eastAsia="Sylfaen" w:cs="Times New Roman"/>
          <w:color w:val="000000"/>
          <w:kern w:val="2"/>
          <w:shd w:val="clear" w:color="auto" w:fill="FFFFFF"/>
          <w:lang w:eastAsia="zh-CN"/>
        </w:rPr>
        <w:t>Dillen</w:t>
      </w:r>
      <w:proofErr w:type="spellEnd"/>
      <w:r w:rsidRPr="00D248F2">
        <w:rPr>
          <w:rFonts w:eastAsia="Sylfaen" w:cs="Times New Roman"/>
          <w:color w:val="000000"/>
          <w:kern w:val="2"/>
          <w:shd w:val="clear" w:color="auto" w:fill="FFFFFF"/>
          <w:lang w:eastAsia="zh-CN"/>
        </w:rPr>
        <w:t xml:space="preserve">, S.M., Hiddink, G.J., </w:t>
      </w:r>
      <w:proofErr w:type="spellStart"/>
      <w:r w:rsidRPr="00D248F2">
        <w:rPr>
          <w:rFonts w:eastAsia="Sylfaen" w:cs="Times New Roman"/>
          <w:color w:val="000000"/>
          <w:kern w:val="2"/>
          <w:shd w:val="clear" w:color="auto" w:fill="FFFFFF"/>
          <w:lang w:eastAsia="zh-CN"/>
        </w:rPr>
        <w:t>Koelen</w:t>
      </w:r>
      <w:proofErr w:type="spellEnd"/>
      <w:r w:rsidRPr="00D248F2">
        <w:rPr>
          <w:rFonts w:eastAsia="Sylfaen" w:cs="Times New Roman"/>
          <w:color w:val="000000"/>
          <w:kern w:val="2"/>
          <w:shd w:val="clear" w:color="auto" w:fill="FFFFFF"/>
          <w:lang w:eastAsia="zh-CN"/>
        </w:rPr>
        <w:t xml:space="preserve">, M.A., de Graaf, C. and van </w:t>
      </w:r>
      <w:proofErr w:type="spellStart"/>
      <w:r w:rsidRPr="00D248F2">
        <w:rPr>
          <w:rFonts w:eastAsia="Sylfaen" w:cs="Times New Roman"/>
          <w:color w:val="000000"/>
          <w:kern w:val="2"/>
          <w:shd w:val="clear" w:color="auto" w:fill="FFFFFF"/>
          <w:lang w:eastAsia="zh-CN"/>
        </w:rPr>
        <w:t>Woerkum</w:t>
      </w:r>
      <w:proofErr w:type="spellEnd"/>
      <w:r w:rsidRPr="00D248F2">
        <w:rPr>
          <w:rFonts w:eastAsia="Sylfaen" w:cs="Times New Roman"/>
          <w:color w:val="000000"/>
          <w:kern w:val="2"/>
          <w:shd w:val="clear" w:color="auto" w:fill="FFFFFF"/>
          <w:lang w:eastAsia="zh-CN"/>
        </w:rPr>
        <w:t>, C.M., 2008. Exploration of possible correlates of nutrition awareness and the relationship with nutrition-related behaviours: results of a consumer study. </w:t>
      </w:r>
      <w:r w:rsidRPr="0021627F">
        <w:rPr>
          <w:rFonts w:eastAsia="Sylfaen" w:cs="Times New Roman"/>
          <w:i/>
          <w:iCs/>
          <w:color w:val="000000"/>
          <w:kern w:val="2"/>
          <w:shd w:val="clear" w:color="auto" w:fill="FFFFFF"/>
          <w:lang w:eastAsia="zh-CN"/>
        </w:rPr>
        <w:t>Public Health Nutrition, 11</w:t>
      </w:r>
      <w:r w:rsidRPr="00D248F2">
        <w:rPr>
          <w:rFonts w:eastAsia="Sylfaen" w:cs="Times New Roman"/>
          <w:color w:val="000000"/>
          <w:kern w:val="2"/>
          <w:shd w:val="clear" w:color="auto" w:fill="FFFFFF"/>
          <w:lang w:eastAsia="zh-CN"/>
        </w:rPr>
        <w:t>(5), pp.478-485.</w:t>
      </w:r>
      <w:r w:rsidR="000055BD">
        <w:rPr>
          <w:rFonts w:eastAsia="Sylfaen" w:cs="Times New Roman"/>
          <w:color w:val="000000"/>
          <w:kern w:val="2"/>
          <w:shd w:val="clear" w:color="auto" w:fill="FFFFFF"/>
          <w:lang w:eastAsia="zh-CN"/>
        </w:rPr>
        <w:t xml:space="preserve"> </w:t>
      </w:r>
      <w:hyperlink r:id="rId34" w:history="1">
        <w:r w:rsidR="000055BD" w:rsidRPr="00CD0F1E">
          <w:rPr>
            <w:rStyle w:val="Hyperlink"/>
            <w:rFonts w:eastAsia="Sylfaen" w:cs="Times New Roman"/>
            <w:kern w:val="2"/>
            <w:shd w:val="clear" w:color="auto" w:fill="FFFFFF"/>
            <w:lang w:eastAsia="zh-CN"/>
          </w:rPr>
          <w:t>https://doi.org/10.1017/S1368980007000754</w:t>
        </w:r>
      </w:hyperlink>
    </w:p>
    <w:p w14:paraId="00622150" w14:textId="2E61BFF9" w:rsidR="000F5FD6" w:rsidRDefault="00000000">
      <w:pPr>
        <w:spacing w:after="160"/>
        <w:ind w:left="720" w:hanging="720"/>
        <w:jc w:val="both"/>
        <w:rPr>
          <w:rFonts w:eastAsia="Sylfaen" w:cs="Times New Roman"/>
          <w:color w:val="000000"/>
          <w:kern w:val="2"/>
          <w:shd w:val="clear" w:color="auto" w:fill="FFFFFF"/>
          <w:lang w:eastAsia="zh-CN"/>
        </w:rPr>
      </w:pPr>
      <w:r w:rsidRPr="00D248F2">
        <w:rPr>
          <w:rFonts w:eastAsia="Sylfaen" w:cs="Times New Roman"/>
          <w:color w:val="000000"/>
          <w:kern w:val="2"/>
          <w:shd w:val="clear" w:color="auto" w:fill="FFFFFF"/>
          <w:lang w:eastAsia="zh-CN"/>
        </w:rPr>
        <w:t>Venkatesh, V., Thong, J.Y. and Xu, X., 2012. Consumer acceptance and use of information technology: extending the unified theory of acceptance and use of technology. </w:t>
      </w:r>
      <w:r w:rsidRPr="0021627F">
        <w:rPr>
          <w:rFonts w:eastAsia="Sylfaen" w:cs="Times New Roman"/>
          <w:i/>
          <w:iCs/>
          <w:color w:val="000000"/>
          <w:kern w:val="2"/>
          <w:shd w:val="clear" w:color="auto" w:fill="FFFFFF"/>
          <w:lang w:eastAsia="zh-CN"/>
        </w:rPr>
        <w:t xml:space="preserve">MIS Quarterly, </w:t>
      </w:r>
      <w:r w:rsidR="000055BD" w:rsidRPr="0021627F">
        <w:rPr>
          <w:rFonts w:eastAsia="Sylfaen" w:cs="Times New Roman"/>
          <w:i/>
          <w:iCs/>
          <w:color w:val="000000"/>
          <w:kern w:val="2"/>
          <w:shd w:val="clear" w:color="auto" w:fill="FFFFFF"/>
          <w:lang w:eastAsia="zh-CN"/>
        </w:rPr>
        <w:t>36</w:t>
      </w:r>
      <w:r w:rsidR="000055BD">
        <w:rPr>
          <w:rFonts w:eastAsia="Sylfaen" w:cs="Times New Roman"/>
          <w:color w:val="000000"/>
          <w:kern w:val="2"/>
          <w:shd w:val="clear" w:color="auto" w:fill="FFFFFF"/>
          <w:lang w:eastAsia="zh-CN"/>
        </w:rPr>
        <w:t xml:space="preserve">(1), </w:t>
      </w:r>
      <w:r w:rsidRPr="00D248F2">
        <w:rPr>
          <w:rFonts w:eastAsia="Sylfaen" w:cs="Times New Roman"/>
          <w:color w:val="000000"/>
          <w:kern w:val="2"/>
          <w:shd w:val="clear" w:color="auto" w:fill="FFFFFF"/>
          <w:lang w:eastAsia="zh-CN"/>
        </w:rPr>
        <w:t>pp.157-178.</w:t>
      </w:r>
      <w:r w:rsidR="000055BD" w:rsidRPr="000055BD">
        <w:t xml:space="preserve"> </w:t>
      </w:r>
      <w:hyperlink r:id="rId35" w:history="1">
        <w:r w:rsidR="000055BD" w:rsidRPr="00CD0F1E">
          <w:rPr>
            <w:rStyle w:val="Hyperlink"/>
            <w:rFonts w:eastAsia="Sylfaen" w:cs="Times New Roman"/>
            <w:kern w:val="2"/>
            <w:shd w:val="clear" w:color="auto" w:fill="FFFFFF"/>
            <w:lang w:eastAsia="zh-CN"/>
          </w:rPr>
          <w:t>https://doi.org/10.2307/41410412</w:t>
        </w:r>
      </w:hyperlink>
    </w:p>
    <w:p w14:paraId="4FA49AE1" w14:textId="2B0ED04C" w:rsidR="000F5FD6" w:rsidRDefault="00266EAF" w:rsidP="00266EAF">
      <w:pPr>
        <w:spacing w:after="160"/>
        <w:ind w:left="720" w:hanging="720"/>
        <w:jc w:val="both"/>
        <w:rPr>
          <w:rFonts w:eastAsia="Sylfaen" w:cs="Times New Roman"/>
          <w:color w:val="000000"/>
          <w:kern w:val="2"/>
          <w:shd w:val="clear" w:color="auto" w:fill="FFFFFF"/>
          <w:lang w:eastAsia="zh-CN"/>
        </w:rPr>
      </w:pPr>
      <w:r w:rsidRPr="00266EAF">
        <w:rPr>
          <w:rFonts w:eastAsia="Sylfaen" w:cs="Times New Roman"/>
          <w:color w:val="000000"/>
          <w:kern w:val="2"/>
          <w:lang w:eastAsia="zh-CN"/>
        </w:rPr>
        <w:t>Parmenter, K., Waller, J. and Wardle, J.</w:t>
      </w:r>
      <w:r>
        <w:rPr>
          <w:rFonts w:eastAsia="Sylfaen" w:cs="Times New Roman"/>
          <w:color w:val="000000"/>
          <w:kern w:val="2"/>
          <w:lang w:eastAsia="zh-CN"/>
        </w:rPr>
        <w:t xml:space="preserve"> </w:t>
      </w:r>
      <w:r w:rsidR="00000000" w:rsidRPr="00D248F2">
        <w:rPr>
          <w:rFonts w:eastAsia="Sylfaen" w:cs="Times New Roman"/>
          <w:color w:val="000000"/>
          <w:kern w:val="2"/>
          <w:shd w:val="clear" w:color="auto" w:fill="FFFFFF"/>
          <w:lang w:eastAsia="zh-CN"/>
        </w:rPr>
        <w:t>2000. Demographic variation in nutrition knowledge in England. </w:t>
      </w:r>
      <w:r w:rsidR="00000000" w:rsidRPr="0021627F">
        <w:rPr>
          <w:rFonts w:eastAsia="Sylfaen" w:cs="Times New Roman"/>
          <w:i/>
          <w:iCs/>
          <w:color w:val="000000"/>
          <w:kern w:val="2"/>
          <w:shd w:val="clear" w:color="auto" w:fill="FFFFFF"/>
          <w:lang w:eastAsia="zh-CN"/>
        </w:rPr>
        <w:t xml:space="preserve">Health </w:t>
      </w:r>
      <w:r w:rsidR="000055BD" w:rsidRPr="0021627F">
        <w:rPr>
          <w:rFonts w:eastAsia="Sylfaen" w:cs="Times New Roman"/>
          <w:i/>
          <w:iCs/>
          <w:color w:val="000000"/>
          <w:kern w:val="2"/>
          <w:shd w:val="clear" w:color="auto" w:fill="FFFFFF"/>
          <w:lang w:eastAsia="zh-CN"/>
        </w:rPr>
        <w:t>E</w:t>
      </w:r>
      <w:r w:rsidR="00000000" w:rsidRPr="0021627F">
        <w:rPr>
          <w:rFonts w:eastAsia="Sylfaen" w:cs="Times New Roman"/>
          <w:i/>
          <w:iCs/>
          <w:color w:val="000000"/>
          <w:kern w:val="2"/>
          <w:shd w:val="clear" w:color="auto" w:fill="FFFFFF"/>
          <w:lang w:eastAsia="zh-CN"/>
        </w:rPr>
        <w:t xml:space="preserve">ducation </w:t>
      </w:r>
      <w:r w:rsidR="000055BD" w:rsidRPr="0021627F">
        <w:rPr>
          <w:rFonts w:eastAsia="Sylfaen" w:cs="Times New Roman"/>
          <w:i/>
          <w:iCs/>
          <w:color w:val="000000"/>
          <w:kern w:val="2"/>
          <w:shd w:val="clear" w:color="auto" w:fill="FFFFFF"/>
          <w:lang w:eastAsia="zh-CN"/>
        </w:rPr>
        <w:t>R</w:t>
      </w:r>
      <w:r w:rsidR="00000000" w:rsidRPr="0021627F">
        <w:rPr>
          <w:rFonts w:eastAsia="Sylfaen" w:cs="Times New Roman"/>
          <w:i/>
          <w:iCs/>
          <w:color w:val="000000"/>
          <w:kern w:val="2"/>
          <w:shd w:val="clear" w:color="auto" w:fill="FFFFFF"/>
          <w:lang w:eastAsia="zh-CN"/>
        </w:rPr>
        <w:t>esearch, 15</w:t>
      </w:r>
      <w:r w:rsidR="00000000" w:rsidRPr="00D248F2">
        <w:rPr>
          <w:rFonts w:eastAsia="Sylfaen" w:cs="Times New Roman"/>
          <w:color w:val="000000"/>
          <w:kern w:val="2"/>
          <w:shd w:val="clear" w:color="auto" w:fill="FFFFFF"/>
          <w:lang w:eastAsia="zh-CN"/>
        </w:rPr>
        <w:t>(2), pp.163-174.</w:t>
      </w:r>
      <w:r w:rsidR="000055BD">
        <w:rPr>
          <w:rFonts w:eastAsia="Sylfaen" w:cs="Times New Roman"/>
          <w:color w:val="000000"/>
          <w:kern w:val="2"/>
          <w:shd w:val="clear" w:color="auto" w:fill="FFFFFF"/>
          <w:lang w:eastAsia="zh-CN"/>
        </w:rPr>
        <w:t xml:space="preserve"> </w:t>
      </w:r>
      <w:hyperlink r:id="rId36" w:history="1">
        <w:r w:rsidRPr="00CD0F1E">
          <w:rPr>
            <w:rStyle w:val="Hyperlink"/>
            <w:rFonts w:eastAsia="Sylfaen" w:cs="Times New Roman"/>
            <w:kern w:val="2"/>
            <w:shd w:val="clear" w:color="auto" w:fill="FFFFFF"/>
            <w:lang w:eastAsia="zh-CN"/>
          </w:rPr>
          <w:t>https://doi.org/10.1093/her/15.2.163</w:t>
        </w:r>
      </w:hyperlink>
    </w:p>
    <w:p w14:paraId="78D69901" w14:textId="75ADBA2D" w:rsidR="000F5FD6" w:rsidRDefault="00000000">
      <w:pPr>
        <w:spacing w:after="160"/>
        <w:ind w:left="720" w:hanging="720"/>
        <w:jc w:val="both"/>
        <w:rPr>
          <w:rFonts w:eastAsia="Sylfaen" w:cs="Times New Roman"/>
          <w:color w:val="000000"/>
          <w:kern w:val="2"/>
          <w:shd w:val="clear" w:color="auto" w:fill="FFFFFF"/>
          <w:lang w:eastAsia="zh-CN"/>
        </w:rPr>
      </w:pPr>
      <w:r w:rsidRPr="00D248F2">
        <w:rPr>
          <w:rFonts w:eastAsia="Sylfaen" w:cs="Times New Roman"/>
          <w:color w:val="000000"/>
          <w:kern w:val="2"/>
          <w:shd w:val="clear" w:color="auto" w:fill="FFFFFF"/>
          <w:lang w:eastAsia="zh-CN"/>
        </w:rPr>
        <w:t xml:space="preserve">Weston, D., Ip, A. and </w:t>
      </w:r>
      <w:proofErr w:type="spellStart"/>
      <w:r w:rsidRPr="00D248F2">
        <w:rPr>
          <w:rFonts w:eastAsia="Sylfaen" w:cs="Times New Roman"/>
          <w:color w:val="000000"/>
          <w:kern w:val="2"/>
          <w:shd w:val="clear" w:color="auto" w:fill="FFFFFF"/>
          <w:lang w:eastAsia="zh-CN"/>
        </w:rPr>
        <w:t>Amlôt</w:t>
      </w:r>
      <w:proofErr w:type="spellEnd"/>
      <w:r w:rsidRPr="00D248F2">
        <w:rPr>
          <w:rFonts w:eastAsia="Sylfaen" w:cs="Times New Roman"/>
          <w:color w:val="000000"/>
          <w:kern w:val="2"/>
          <w:shd w:val="clear" w:color="auto" w:fill="FFFFFF"/>
          <w:lang w:eastAsia="zh-CN"/>
        </w:rPr>
        <w:t>, R., 2020. Examining the application of behaviour change theories in the context of infectious disease outbreaks and emergency response: a review of reviews. </w:t>
      </w:r>
      <w:r w:rsidRPr="0021627F">
        <w:rPr>
          <w:rFonts w:eastAsia="Sylfaen" w:cs="Times New Roman"/>
          <w:i/>
          <w:iCs/>
          <w:color w:val="000000"/>
          <w:kern w:val="2"/>
          <w:shd w:val="clear" w:color="auto" w:fill="FFFFFF"/>
          <w:lang w:eastAsia="zh-CN"/>
        </w:rPr>
        <w:t xml:space="preserve">BMC </w:t>
      </w:r>
      <w:r w:rsidR="00266EAF" w:rsidRPr="0021627F">
        <w:rPr>
          <w:rFonts w:eastAsia="Sylfaen" w:cs="Times New Roman"/>
          <w:i/>
          <w:iCs/>
          <w:color w:val="000000"/>
          <w:kern w:val="2"/>
          <w:shd w:val="clear" w:color="auto" w:fill="FFFFFF"/>
          <w:lang w:eastAsia="zh-CN"/>
        </w:rPr>
        <w:t>P</w:t>
      </w:r>
      <w:r w:rsidRPr="0021627F">
        <w:rPr>
          <w:rFonts w:eastAsia="Sylfaen" w:cs="Times New Roman"/>
          <w:i/>
          <w:iCs/>
          <w:color w:val="000000"/>
          <w:kern w:val="2"/>
          <w:shd w:val="clear" w:color="auto" w:fill="FFFFFF"/>
          <w:lang w:eastAsia="zh-CN"/>
        </w:rPr>
        <w:t xml:space="preserve">ublic </w:t>
      </w:r>
      <w:r w:rsidR="00266EAF" w:rsidRPr="0021627F">
        <w:rPr>
          <w:rFonts w:eastAsia="Sylfaen" w:cs="Times New Roman"/>
          <w:i/>
          <w:iCs/>
          <w:color w:val="000000"/>
          <w:kern w:val="2"/>
          <w:shd w:val="clear" w:color="auto" w:fill="FFFFFF"/>
          <w:lang w:eastAsia="zh-CN"/>
        </w:rPr>
        <w:t>H</w:t>
      </w:r>
      <w:r w:rsidRPr="0021627F">
        <w:rPr>
          <w:rFonts w:eastAsia="Sylfaen" w:cs="Times New Roman"/>
          <w:i/>
          <w:iCs/>
          <w:color w:val="000000"/>
          <w:kern w:val="2"/>
          <w:shd w:val="clear" w:color="auto" w:fill="FFFFFF"/>
          <w:lang w:eastAsia="zh-CN"/>
        </w:rPr>
        <w:t>ealth, 20</w:t>
      </w:r>
      <w:r w:rsidRPr="00D248F2">
        <w:rPr>
          <w:rFonts w:eastAsia="Sylfaen" w:cs="Times New Roman"/>
          <w:color w:val="000000"/>
          <w:kern w:val="2"/>
          <w:shd w:val="clear" w:color="auto" w:fill="FFFFFF"/>
          <w:lang w:eastAsia="zh-CN"/>
        </w:rPr>
        <w:t>(1), pp.1-19.</w:t>
      </w:r>
      <w:r w:rsidR="00266EAF">
        <w:rPr>
          <w:rFonts w:eastAsia="Sylfaen" w:cs="Times New Roman"/>
          <w:color w:val="000000"/>
          <w:kern w:val="2"/>
          <w:shd w:val="clear" w:color="auto" w:fill="FFFFFF"/>
          <w:lang w:eastAsia="zh-CN"/>
        </w:rPr>
        <w:t xml:space="preserve"> </w:t>
      </w:r>
      <w:hyperlink r:id="rId37" w:history="1">
        <w:r w:rsidR="00266EAF" w:rsidRPr="00266EAF">
          <w:rPr>
            <w:rStyle w:val="Hyperlink"/>
            <w:rFonts w:eastAsia="Sylfaen" w:cs="Times New Roman"/>
            <w:kern w:val="2"/>
            <w:shd w:val="clear" w:color="auto" w:fill="FFFFFF"/>
            <w:lang w:eastAsia="zh-CN"/>
          </w:rPr>
          <w:t>https://doi.org/10.1186/s12889-020-09519-</w:t>
        </w:r>
        <w:r w:rsidR="00266EAF" w:rsidRPr="00CD0F1E">
          <w:rPr>
            <w:rStyle w:val="Hyperlink"/>
            <w:rFonts w:eastAsia="Sylfaen" w:cs="Times New Roman"/>
            <w:kern w:val="2"/>
            <w:shd w:val="clear" w:color="auto" w:fill="FFFFFF"/>
            <w:lang w:eastAsia="zh-CN"/>
          </w:rPr>
          <w:t>2</w:t>
        </w:r>
      </w:hyperlink>
    </w:p>
    <w:p w14:paraId="5BB8BFD6" w14:textId="4D01858E" w:rsidR="000F5FD6" w:rsidRDefault="00000000">
      <w:pPr>
        <w:spacing w:after="160"/>
        <w:ind w:left="720" w:hanging="720"/>
        <w:jc w:val="both"/>
        <w:rPr>
          <w:rFonts w:eastAsia="Sylfaen" w:cs="Times New Roman"/>
          <w:color w:val="000000"/>
          <w:kern w:val="2"/>
          <w:shd w:val="clear" w:color="auto" w:fill="FFFFFF"/>
          <w:lang w:eastAsia="zh-CN"/>
        </w:rPr>
      </w:pPr>
      <w:r w:rsidRPr="00D248F2">
        <w:rPr>
          <w:rFonts w:eastAsia="Sylfaen" w:cs="Times New Roman"/>
          <w:color w:val="000000"/>
          <w:kern w:val="2"/>
          <w:shd w:val="clear" w:color="auto" w:fill="FFFFFF"/>
          <w:lang w:eastAsia="zh-CN"/>
        </w:rPr>
        <w:t xml:space="preserve">Worsley, A., 2002. Nutrition knowledge and food consumption: Can nutrition knowledge change food behaviour? </w:t>
      </w:r>
      <w:r w:rsidRPr="0021627F">
        <w:rPr>
          <w:rFonts w:eastAsia="Sylfaen" w:cs="Times New Roman"/>
          <w:i/>
          <w:iCs/>
          <w:color w:val="000000"/>
          <w:kern w:val="2"/>
          <w:shd w:val="clear" w:color="auto" w:fill="FFFFFF"/>
          <w:lang w:eastAsia="zh-CN"/>
        </w:rPr>
        <w:t xml:space="preserve">Asia Pacific Journal of </w:t>
      </w:r>
      <w:r w:rsidR="00121577" w:rsidRPr="0021627F">
        <w:rPr>
          <w:rFonts w:eastAsia="Sylfaen" w:cs="Times New Roman"/>
          <w:i/>
          <w:iCs/>
          <w:color w:val="000000"/>
          <w:kern w:val="2"/>
          <w:shd w:val="clear" w:color="auto" w:fill="FFFFFF"/>
          <w:lang w:eastAsia="zh-CN"/>
        </w:rPr>
        <w:t>C</w:t>
      </w:r>
      <w:r w:rsidRPr="0021627F">
        <w:rPr>
          <w:rFonts w:eastAsia="Sylfaen" w:cs="Times New Roman"/>
          <w:i/>
          <w:iCs/>
          <w:color w:val="000000"/>
          <w:kern w:val="2"/>
          <w:shd w:val="clear" w:color="auto" w:fill="FFFFFF"/>
          <w:lang w:eastAsia="zh-CN"/>
        </w:rPr>
        <w:t xml:space="preserve">linical </w:t>
      </w:r>
      <w:r w:rsidR="00121577" w:rsidRPr="0021627F">
        <w:rPr>
          <w:rFonts w:eastAsia="Sylfaen" w:cs="Times New Roman"/>
          <w:i/>
          <w:iCs/>
          <w:color w:val="000000"/>
          <w:kern w:val="2"/>
          <w:shd w:val="clear" w:color="auto" w:fill="FFFFFF"/>
          <w:lang w:eastAsia="zh-CN"/>
        </w:rPr>
        <w:t>N</w:t>
      </w:r>
      <w:r w:rsidRPr="0021627F">
        <w:rPr>
          <w:rFonts w:eastAsia="Sylfaen" w:cs="Times New Roman"/>
          <w:i/>
          <w:iCs/>
          <w:color w:val="000000"/>
          <w:kern w:val="2"/>
          <w:shd w:val="clear" w:color="auto" w:fill="FFFFFF"/>
          <w:lang w:eastAsia="zh-CN"/>
        </w:rPr>
        <w:t>utrition, 11</w:t>
      </w:r>
      <w:r w:rsidRPr="00D248F2">
        <w:rPr>
          <w:rFonts w:eastAsia="Sylfaen" w:cs="Times New Roman"/>
          <w:color w:val="000000"/>
          <w:kern w:val="2"/>
          <w:shd w:val="clear" w:color="auto" w:fill="FFFFFF"/>
          <w:lang w:eastAsia="zh-CN"/>
        </w:rPr>
        <w:t>, pp.</w:t>
      </w:r>
      <w:r w:rsidR="008F12A2">
        <w:rPr>
          <w:rFonts w:eastAsia="Sylfaen" w:cs="Times New Roman"/>
          <w:color w:val="000000"/>
          <w:kern w:val="2"/>
          <w:shd w:val="clear" w:color="auto" w:fill="FFFFFF"/>
          <w:lang w:eastAsia="zh-CN"/>
        </w:rPr>
        <w:t xml:space="preserve"> </w:t>
      </w:r>
      <w:r w:rsidRPr="00D248F2">
        <w:rPr>
          <w:rFonts w:eastAsia="Sylfaen" w:cs="Times New Roman"/>
          <w:color w:val="000000"/>
          <w:kern w:val="2"/>
          <w:shd w:val="clear" w:color="auto" w:fill="FFFFFF"/>
          <w:lang w:eastAsia="zh-CN"/>
        </w:rPr>
        <w:t>S579-S585.</w:t>
      </w:r>
      <w:r w:rsidR="00121577">
        <w:rPr>
          <w:rFonts w:eastAsia="Sylfaen" w:cs="Times New Roman"/>
          <w:color w:val="000000"/>
          <w:kern w:val="2"/>
          <w:shd w:val="clear" w:color="auto" w:fill="FFFFFF"/>
          <w:lang w:eastAsia="zh-CN"/>
        </w:rPr>
        <w:t xml:space="preserve"> </w:t>
      </w:r>
      <w:hyperlink r:id="rId38" w:history="1">
        <w:r w:rsidR="00121577" w:rsidRPr="00121577">
          <w:rPr>
            <w:rStyle w:val="Hyperlink"/>
            <w:rFonts w:eastAsia="Sylfaen" w:cs="Times New Roman"/>
            <w:kern w:val="2"/>
            <w:shd w:val="clear" w:color="auto" w:fill="FFFFFF"/>
            <w:lang w:eastAsia="zh-CN"/>
          </w:rPr>
          <w:t>https://doi.org/10.1046/j.1440-6047.11.supp3.7</w:t>
        </w:r>
        <w:r w:rsidR="00121577" w:rsidRPr="00CD0F1E">
          <w:rPr>
            <w:rStyle w:val="Hyperlink"/>
            <w:rFonts w:eastAsia="Sylfaen" w:cs="Times New Roman"/>
            <w:kern w:val="2"/>
            <w:shd w:val="clear" w:color="auto" w:fill="FFFFFF"/>
            <w:lang w:eastAsia="zh-CN"/>
          </w:rPr>
          <w:t>.x</w:t>
        </w:r>
      </w:hyperlink>
    </w:p>
    <w:p w14:paraId="0907530A" w14:textId="4E6D7EA3" w:rsidR="00121577" w:rsidRDefault="00000000">
      <w:pPr>
        <w:spacing w:after="160"/>
        <w:ind w:left="720" w:hanging="720"/>
        <w:jc w:val="both"/>
        <w:rPr>
          <w:rFonts w:eastAsia="Sylfaen" w:cs="Times New Roman"/>
          <w:color w:val="000000"/>
          <w:kern w:val="2"/>
          <w:u w:val="single"/>
          <w:lang w:eastAsia="zh-CN"/>
        </w:rPr>
      </w:pPr>
      <w:r w:rsidRPr="00D248F2">
        <w:rPr>
          <w:rFonts w:eastAsia="Sylfaen" w:cs="Times New Roman"/>
          <w:color w:val="000000"/>
          <w:kern w:val="2"/>
          <w:lang w:eastAsia="zh-CN"/>
        </w:rPr>
        <w:t>W</w:t>
      </w:r>
      <w:r w:rsidR="00121577">
        <w:rPr>
          <w:rFonts w:eastAsia="Sylfaen" w:cs="Times New Roman"/>
          <w:color w:val="000000"/>
          <w:kern w:val="2"/>
          <w:lang w:eastAsia="zh-CN"/>
        </w:rPr>
        <w:t xml:space="preserve">orld Health </w:t>
      </w:r>
      <w:r w:rsidRPr="00D248F2">
        <w:rPr>
          <w:rFonts w:eastAsia="Sylfaen" w:cs="Times New Roman"/>
          <w:color w:val="000000"/>
          <w:kern w:val="2"/>
          <w:lang w:eastAsia="zh-CN"/>
        </w:rPr>
        <w:t>O</w:t>
      </w:r>
      <w:r w:rsidR="00121577">
        <w:rPr>
          <w:rFonts w:eastAsia="Sylfaen" w:cs="Times New Roman"/>
          <w:color w:val="000000"/>
          <w:kern w:val="2"/>
          <w:lang w:eastAsia="zh-CN"/>
        </w:rPr>
        <w:t>rganization.</w:t>
      </w:r>
      <w:r w:rsidRPr="00D248F2">
        <w:rPr>
          <w:rFonts w:eastAsia="Sylfaen" w:cs="Times New Roman"/>
          <w:color w:val="000000"/>
          <w:kern w:val="2"/>
          <w:lang w:eastAsia="zh-CN"/>
        </w:rPr>
        <w:t xml:space="preserve"> 2021. </w:t>
      </w:r>
      <w:r w:rsidRPr="0021627F">
        <w:rPr>
          <w:rFonts w:eastAsia="Sylfaen" w:cs="Times New Roman"/>
          <w:i/>
          <w:iCs/>
          <w:color w:val="000000"/>
          <w:kern w:val="2"/>
          <w:lang w:eastAsia="zh-CN"/>
        </w:rPr>
        <w:t>Obesity and overweight</w:t>
      </w:r>
      <w:r w:rsidRPr="00D248F2">
        <w:rPr>
          <w:rFonts w:eastAsia="Sylfaen" w:cs="Times New Roman"/>
          <w:color w:val="000000"/>
          <w:kern w:val="2"/>
          <w:lang w:eastAsia="zh-CN"/>
        </w:rPr>
        <w:t xml:space="preserve">. </w:t>
      </w:r>
      <w:hyperlink r:id="rId39" w:history="1">
        <w:r w:rsidR="000F5FD6" w:rsidRPr="00D248F2">
          <w:rPr>
            <w:rFonts w:eastAsia="Sylfaen" w:cs="Times New Roman"/>
            <w:color w:val="000000"/>
            <w:kern w:val="2"/>
            <w:u w:val="single"/>
            <w:lang w:eastAsia="zh-CN"/>
          </w:rPr>
          <w:t>http</w:t>
        </w:r>
        <w:r w:rsidR="000F5FD6" w:rsidRPr="00D248F2">
          <w:rPr>
            <w:rFonts w:eastAsia="Sylfaen" w:cs="Times New Roman"/>
            <w:color w:val="000000"/>
            <w:kern w:val="2"/>
            <w:u w:val="single"/>
            <w:lang w:eastAsia="zh-CN"/>
          </w:rPr>
          <w:t>s</w:t>
        </w:r>
        <w:r w:rsidR="000F5FD6" w:rsidRPr="00D248F2">
          <w:rPr>
            <w:rFonts w:eastAsia="Sylfaen" w:cs="Times New Roman"/>
            <w:color w:val="000000"/>
            <w:kern w:val="2"/>
            <w:u w:val="single"/>
            <w:lang w:eastAsia="zh-CN"/>
          </w:rPr>
          <w:t>://www.who.int/news-room/fact-sheets/detail/obesity-and-overweight</w:t>
        </w:r>
      </w:hyperlink>
    </w:p>
    <w:p w14:paraId="1036727E" w14:textId="733AEC51" w:rsidR="000F5FD6" w:rsidRDefault="00000000">
      <w:pPr>
        <w:spacing w:after="160"/>
        <w:ind w:left="720" w:hanging="720"/>
        <w:jc w:val="both"/>
        <w:rPr>
          <w:rFonts w:eastAsia="Sylfaen" w:cs="Times New Roman"/>
          <w:color w:val="000000"/>
          <w:kern w:val="2"/>
          <w:shd w:val="clear" w:color="auto" w:fill="FFFFFF"/>
          <w:lang w:eastAsia="zh-CN"/>
        </w:rPr>
      </w:pPr>
      <w:r w:rsidRPr="00D248F2">
        <w:rPr>
          <w:rFonts w:eastAsia="Sylfaen" w:cs="Times New Roman"/>
          <w:color w:val="000000"/>
          <w:kern w:val="2"/>
          <w:shd w:val="clear" w:color="auto" w:fill="FFFFFF"/>
          <w:lang w:eastAsia="zh-CN"/>
        </w:rPr>
        <w:t xml:space="preserve">Yan, M., </w:t>
      </w:r>
      <w:proofErr w:type="spellStart"/>
      <w:r w:rsidRPr="00D248F2">
        <w:rPr>
          <w:rFonts w:eastAsia="Sylfaen" w:cs="Times New Roman"/>
          <w:color w:val="000000"/>
          <w:kern w:val="2"/>
          <w:shd w:val="clear" w:color="auto" w:fill="FFFFFF"/>
          <w:lang w:eastAsia="zh-CN"/>
        </w:rPr>
        <w:t>Filieri</w:t>
      </w:r>
      <w:proofErr w:type="spellEnd"/>
      <w:r w:rsidRPr="00D248F2">
        <w:rPr>
          <w:rFonts w:eastAsia="Sylfaen" w:cs="Times New Roman"/>
          <w:color w:val="000000"/>
          <w:kern w:val="2"/>
          <w:shd w:val="clear" w:color="auto" w:fill="FFFFFF"/>
          <w:lang w:eastAsia="zh-CN"/>
        </w:rPr>
        <w:t xml:space="preserve">, R., </w:t>
      </w:r>
      <w:proofErr w:type="spellStart"/>
      <w:r w:rsidRPr="00D248F2">
        <w:rPr>
          <w:rFonts w:eastAsia="Sylfaen" w:cs="Times New Roman"/>
          <w:color w:val="000000"/>
          <w:kern w:val="2"/>
          <w:shd w:val="clear" w:color="auto" w:fill="FFFFFF"/>
          <w:lang w:eastAsia="zh-CN"/>
        </w:rPr>
        <w:t>Raguseo</w:t>
      </w:r>
      <w:proofErr w:type="spellEnd"/>
      <w:r w:rsidRPr="00D248F2">
        <w:rPr>
          <w:rFonts w:eastAsia="Sylfaen" w:cs="Times New Roman"/>
          <w:color w:val="000000"/>
          <w:kern w:val="2"/>
          <w:shd w:val="clear" w:color="auto" w:fill="FFFFFF"/>
          <w:lang w:eastAsia="zh-CN"/>
        </w:rPr>
        <w:t>, E. and Gorton, M., 2021. Mobile apps for healthy living: Factors influencing continuance intention for health apps. </w:t>
      </w:r>
      <w:r w:rsidRPr="0021627F">
        <w:rPr>
          <w:rFonts w:eastAsia="Sylfaen" w:cs="Times New Roman"/>
          <w:i/>
          <w:iCs/>
          <w:color w:val="000000"/>
          <w:kern w:val="2"/>
          <w:shd w:val="clear" w:color="auto" w:fill="FFFFFF"/>
          <w:lang w:eastAsia="zh-CN"/>
        </w:rPr>
        <w:t>Technological Forecasting and Social Change, 166</w:t>
      </w:r>
      <w:r w:rsidRPr="00D248F2">
        <w:rPr>
          <w:rFonts w:eastAsia="Sylfaen" w:cs="Times New Roman"/>
          <w:color w:val="000000"/>
          <w:kern w:val="2"/>
          <w:shd w:val="clear" w:color="auto" w:fill="FFFFFF"/>
          <w:lang w:eastAsia="zh-CN"/>
        </w:rPr>
        <w:t>, p.120644.</w:t>
      </w:r>
      <w:r w:rsidR="00121577">
        <w:rPr>
          <w:rFonts w:eastAsia="Sylfaen" w:cs="Times New Roman"/>
          <w:color w:val="000000"/>
          <w:kern w:val="2"/>
          <w:shd w:val="clear" w:color="auto" w:fill="FFFFFF"/>
          <w:lang w:eastAsia="zh-CN"/>
        </w:rPr>
        <w:t xml:space="preserve"> </w:t>
      </w:r>
      <w:hyperlink r:id="rId40" w:history="1">
        <w:r w:rsidR="00121577" w:rsidRPr="00CD0F1E">
          <w:rPr>
            <w:rStyle w:val="Hyperlink"/>
            <w:rFonts w:eastAsia="Sylfaen" w:cs="Times New Roman"/>
            <w:kern w:val="2"/>
            <w:shd w:val="clear" w:color="auto" w:fill="FFFFFF"/>
            <w:lang w:eastAsia="zh-CN"/>
          </w:rPr>
          <w:t>https://doi.org/10.1016/j.techfore.2021.120644</w:t>
        </w:r>
      </w:hyperlink>
    </w:p>
    <w:p w14:paraId="13D308FE" w14:textId="2541B5E9" w:rsidR="000F5FD6" w:rsidRDefault="00000000">
      <w:pPr>
        <w:spacing w:after="160"/>
        <w:ind w:left="720" w:hanging="720"/>
        <w:jc w:val="both"/>
        <w:rPr>
          <w:rFonts w:eastAsia="Sylfaen" w:cs="Times New Roman"/>
          <w:color w:val="000000"/>
          <w:kern w:val="2"/>
          <w:shd w:val="clear" w:color="auto" w:fill="FFFFFF"/>
          <w:lang w:eastAsia="zh-CN"/>
        </w:rPr>
      </w:pPr>
      <w:r w:rsidRPr="00D248F2">
        <w:rPr>
          <w:rFonts w:eastAsia="Sylfaen" w:cs="Times New Roman"/>
          <w:color w:val="000000"/>
          <w:kern w:val="2"/>
          <w:shd w:val="clear" w:color="auto" w:fill="FFFFFF"/>
          <w:lang w:eastAsia="zh-CN"/>
        </w:rPr>
        <w:lastRenderedPageBreak/>
        <w:t xml:space="preserve">Zhang, W., Yu, Q., </w:t>
      </w:r>
      <w:proofErr w:type="spellStart"/>
      <w:r w:rsidRPr="00D248F2">
        <w:rPr>
          <w:rFonts w:eastAsia="Sylfaen" w:cs="Times New Roman"/>
          <w:color w:val="000000"/>
          <w:kern w:val="2"/>
          <w:shd w:val="clear" w:color="auto" w:fill="FFFFFF"/>
          <w:lang w:eastAsia="zh-CN"/>
        </w:rPr>
        <w:t>Siddiquie</w:t>
      </w:r>
      <w:proofErr w:type="spellEnd"/>
      <w:r w:rsidRPr="00D248F2">
        <w:rPr>
          <w:rFonts w:eastAsia="Sylfaen" w:cs="Times New Roman"/>
          <w:color w:val="000000"/>
          <w:kern w:val="2"/>
          <w:shd w:val="clear" w:color="auto" w:fill="FFFFFF"/>
          <w:lang w:eastAsia="zh-CN"/>
        </w:rPr>
        <w:t xml:space="preserve">, B., </w:t>
      </w:r>
      <w:proofErr w:type="spellStart"/>
      <w:r w:rsidRPr="00D248F2">
        <w:rPr>
          <w:rFonts w:eastAsia="Sylfaen" w:cs="Times New Roman"/>
          <w:color w:val="000000"/>
          <w:kern w:val="2"/>
          <w:shd w:val="clear" w:color="auto" w:fill="FFFFFF"/>
          <w:lang w:eastAsia="zh-CN"/>
        </w:rPr>
        <w:t>Divakaran</w:t>
      </w:r>
      <w:proofErr w:type="spellEnd"/>
      <w:r w:rsidRPr="00D248F2">
        <w:rPr>
          <w:rFonts w:eastAsia="Sylfaen" w:cs="Times New Roman"/>
          <w:color w:val="000000"/>
          <w:kern w:val="2"/>
          <w:shd w:val="clear" w:color="auto" w:fill="FFFFFF"/>
          <w:lang w:eastAsia="zh-CN"/>
        </w:rPr>
        <w:t>, A. and Sawhney, H., 2015. “</w:t>
      </w:r>
      <w:proofErr w:type="gramStart"/>
      <w:r w:rsidRPr="00D248F2">
        <w:rPr>
          <w:rFonts w:eastAsia="Sylfaen" w:cs="Times New Roman"/>
          <w:color w:val="000000"/>
          <w:kern w:val="2"/>
          <w:shd w:val="clear" w:color="auto" w:fill="FFFFFF"/>
          <w:lang w:eastAsia="zh-CN"/>
        </w:rPr>
        <w:t>snap</w:t>
      </w:r>
      <w:proofErr w:type="gramEnd"/>
      <w:r w:rsidRPr="00D248F2">
        <w:rPr>
          <w:rFonts w:eastAsia="Sylfaen" w:cs="Times New Roman"/>
          <w:color w:val="000000"/>
          <w:kern w:val="2"/>
          <w:shd w:val="clear" w:color="auto" w:fill="FFFFFF"/>
          <w:lang w:eastAsia="zh-CN"/>
        </w:rPr>
        <w:t>-n-eat” food recognition and nutrition estimation on a smartphone. </w:t>
      </w:r>
      <w:r w:rsidRPr="0021627F">
        <w:rPr>
          <w:rFonts w:eastAsia="Sylfaen" w:cs="Times New Roman"/>
          <w:i/>
          <w:iCs/>
          <w:color w:val="000000"/>
          <w:kern w:val="2"/>
          <w:shd w:val="clear" w:color="auto" w:fill="FFFFFF"/>
          <w:lang w:eastAsia="zh-CN"/>
        </w:rPr>
        <w:t xml:space="preserve">Journal of </w:t>
      </w:r>
      <w:r w:rsidR="00121577" w:rsidRPr="0021627F">
        <w:rPr>
          <w:rFonts w:eastAsia="Sylfaen" w:cs="Times New Roman"/>
          <w:i/>
          <w:iCs/>
          <w:color w:val="000000"/>
          <w:kern w:val="2"/>
          <w:shd w:val="clear" w:color="auto" w:fill="FFFFFF"/>
          <w:lang w:eastAsia="zh-CN"/>
        </w:rPr>
        <w:t>D</w:t>
      </w:r>
      <w:r w:rsidRPr="0021627F">
        <w:rPr>
          <w:rFonts w:eastAsia="Sylfaen" w:cs="Times New Roman"/>
          <w:i/>
          <w:iCs/>
          <w:color w:val="000000"/>
          <w:kern w:val="2"/>
          <w:shd w:val="clear" w:color="auto" w:fill="FFFFFF"/>
          <w:lang w:eastAsia="zh-CN"/>
        </w:rPr>
        <w:t xml:space="preserve">iabetes </w:t>
      </w:r>
      <w:r w:rsidR="00121577" w:rsidRPr="0021627F">
        <w:rPr>
          <w:rFonts w:eastAsia="Sylfaen" w:cs="Times New Roman"/>
          <w:i/>
          <w:iCs/>
          <w:color w:val="000000"/>
          <w:kern w:val="2"/>
          <w:shd w:val="clear" w:color="auto" w:fill="FFFFFF"/>
          <w:lang w:eastAsia="zh-CN"/>
        </w:rPr>
        <w:t>S</w:t>
      </w:r>
      <w:r w:rsidRPr="0021627F">
        <w:rPr>
          <w:rFonts w:eastAsia="Sylfaen" w:cs="Times New Roman"/>
          <w:i/>
          <w:iCs/>
          <w:color w:val="000000"/>
          <w:kern w:val="2"/>
          <w:shd w:val="clear" w:color="auto" w:fill="FFFFFF"/>
          <w:lang w:eastAsia="zh-CN"/>
        </w:rPr>
        <w:t xml:space="preserve">cience and </w:t>
      </w:r>
      <w:r w:rsidR="00121577" w:rsidRPr="0021627F">
        <w:rPr>
          <w:rFonts w:eastAsia="Sylfaen" w:cs="Times New Roman"/>
          <w:i/>
          <w:iCs/>
          <w:color w:val="000000"/>
          <w:kern w:val="2"/>
          <w:shd w:val="clear" w:color="auto" w:fill="FFFFFF"/>
          <w:lang w:eastAsia="zh-CN"/>
        </w:rPr>
        <w:t>T</w:t>
      </w:r>
      <w:r w:rsidRPr="0021627F">
        <w:rPr>
          <w:rFonts w:eastAsia="Sylfaen" w:cs="Times New Roman"/>
          <w:i/>
          <w:iCs/>
          <w:color w:val="000000"/>
          <w:kern w:val="2"/>
          <w:shd w:val="clear" w:color="auto" w:fill="FFFFFF"/>
          <w:lang w:eastAsia="zh-CN"/>
        </w:rPr>
        <w:t>echnology, 9</w:t>
      </w:r>
      <w:r w:rsidRPr="00D248F2">
        <w:rPr>
          <w:rFonts w:eastAsia="Sylfaen" w:cs="Times New Roman"/>
          <w:color w:val="000000"/>
          <w:kern w:val="2"/>
          <w:shd w:val="clear" w:color="auto" w:fill="FFFFFF"/>
          <w:lang w:eastAsia="zh-CN"/>
        </w:rPr>
        <w:t>(3), pp.525-533.</w:t>
      </w:r>
      <w:r w:rsidR="00121577">
        <w:rPr>
          <w:rFonts w:eastAsia="Sylfaen" w:cs="Times New Roman"/>
          <w:color w:val="000000"/>
          <w:kern w:val="2"/>
          <w:shd w:val="clear" w:color="auto" w:fill="FFFFFF"/>
          <w:lang w:eastAsia="zh-CN"/>
        </w:rPr>
        <w:t xml:space="preserve"> </w:t>
      </w:r>
      <w:hyperlink r:id="rId41" w:history="1">
        <w:r w:rsidR="0050244B" w:rsidRPr="00CD0F1E">
          <w:rPr>
            <w:rStyle w:val="Hyperlink"/>
            <w:rFonts w:eastAsia="Sylfaen" w:cs="Times New Roman"/>
            <w:kern w:val="2"/>
            <w:shd w:val="clear" w:color="auto" w:fill="FFFFFF"/>
            <w:lang w:eastAsia="zh-CN"/>
          </w:rPr>
          <w:t>https://doi.org/10.1177/1932296815582222</w:t>
        </w:r>
      </w:hyperlink>
    </w:p>
    <w:p w14:paraId="220CBB1D" w14:textId="0B30D92C" w:rsidR="000F5FD6" w:rsidRDefault="00000000">
      <w:pPr>
        <w:spacing w:after="160"/>
        <w:ind w:left="720" w:hanging="720"/>
        <w:jc w:val="both"/>
        <w:rPr>
          <w:rFonts w:eastAsia="Sylfaen" w:cs="Times New Roman"/>
          <w:color w:val="000000"/>
          <w:kern w:val="2"/>
          <w:shd w:val="clear" w:color="auto" w:fill="FFFFFF"/>
          <w:lang w:eastAsia="zh-CN"/>
        </w:rPr>
      </w:pPr>
      <w:r w:rsidRPr="00D248F2">
        <w:rPr>
          <w:rFonts w:eastAsia="Sylfaen" w:cs="Times New Roman"/>
          <w:color w:val="000000"/>
          <w:kern w:val="2"/>
          <w:shd w:val="clear" w:color="auto" w:fill="FFFFFF"/>
          <w:lang w:eastAsia="zh-CN"/>
        </w:rPr>
        <w:t xml:space="preserve">Holmen, H., </w:t>
      </w:r>
      <w:proofErr w:type="spellStart"/>
      <w:r w:rsidRPr="00D248F2">
        <w:rPr>
          <w:rFonts w:eastAsia="Sylfaen" w:cs="Times New Roman"/>
          <w:color w:val="000000"/>
          <w:kern w:val="2"/>
          <w:shd w:val="clear" w:color="auto" w:fill="FFFFFF"/>
          <w:lang w:eastAsia="zh-CN"/>
        </w:rPr>
        <w:t>Torbjørnsen</w:t>
      </w:r>
      <w:proofErr w:type="spellEnd"/>
      <w:r w:rsidRPr="00D248F2">
        <w:rPr>
          <w:rFonts w:eastAsia="Sylfaen" w:cs="Times New Roman"/>
          <w:color w:val="000000"/>
          <w:kern w:val="2"/>
          <w:shd w:val="clear" w:color="auto" w:fill="FFFFFF"/>
          <w:lang w:eastAsia="zh-CN"/>
        </w:rPr>
        <w:t xml:space="preserve">, A., Wahl, A.K., </w:t>
      </w:r>
      <w:proofErr w:type="spellStart"/>
      <w:r w:rsidRPr="00D248F2">
        <w:rPr>
          <w:rFonts w:eastAsia="Sylfaen" w:cs="Times New Roman"/>
          <w:color w:val="000000"/>
          <w:kern w:val="2"/>
          <w:shd w:val="clear" w:color="auto" w:fill="FFFFFF"/>
          <w:lang w:eastAsia="zh-CN"/>
        </w:rPr>
        <w:t>Jenum</w:t>
      </w:r>
      <w:proofErr w:type="spellEnd"/>
      <w:r w:rsidRPr="00D248F2">
        <w:rPr>
          <w:rFonts w:eastAsia="Sylfaen" w:cs="Times New Roman"/>
          <w:color w:val="000000"/>
          <w:kern w:val="2"/>
          <w:shd w:val="clear" w:color="auto" w:fill="FFFFFF"/>
          <w:lang w:eastAsia="zh-CN"/>
        </w:rPr>
        <w:t xml:space="preserve">, A.K., </w:t>
      </w:r>
      <w:proofErr w:type="spellStart"/>
      <w:r w:rsidRPr="00D248F2">
        <w:rPr>
          <w:rFonts w:eastAsia="Sylfaen" w:cs="Times New Roman"/>
          <w:color w:val="000000"/>
          <w:kern w:val="2"/>
          <w:shd w:val="clear" w:color="auto" w:fill="FFFFFF"/>
          <w:lang w:eastAsia="zh-CN"/>
        </w:rPr>
        <w:t>Småstuen</w:t>
      </w:r>
      <w:proofErr w:type="spellEnd"/>
      <w:r w:rsidRPr="00D248F2">
        <w:rPr>
          <w:rFonts w:eastAsia="Sylfaen" w:cs="Times New Roman"/>
          <w:color w:val="000000"/>
          <w:kern w:val="2"/>
          <w:shd w:val="clear" w:color="auto" w:fill="FFFFFF"/>
          <w:lang w:eastAsia="zh-CN"/>
        </w:rPr>
        <w:t xml:space="preserve">, M.C., </w:t>
      </w:r>
      <w:proofErr w:type="spellStart"/>
      <w:r w:rsidRPr="00D248F2">
        <w:rPr>
          <w:rFonts w:eastAsia="Sylfaen" w:cs="Times New Roman"/>
          <w:color w:val="000000"/>
          <w:kern w:val="2"/>
          <w:shd w:val="clear" w:color="auto" w:fill="FFFFFF"/>
          <w:lang w:eastAsia="zh-CN"/>
        </w:rPr>
        <w:t>Årsand</w:t>
      </w:r>
      <w:proofErr w:type="spellEnd"/>
      <w:r w:rsidRPr="00D248F2">
        <w:rPr>
          <w:rFonts w:eastAsia="Sylfaen" w:cs="Times New Roman"/>
          <w:color w:val="000000"/>
          <w:kern w:val="2"/>
          <w:shd w:val="clear" w:color="auto" w:fill="FFFFFF"/>
          <w:lang w:eastAsia="zh-CN"/>
        </w:rPr>
        <w:t xml:space="preserve">, E. and </w:t>
      </w:r>
      <w:proofErr w:type="spellStart"/>
      <w:r w:rsidRPr="00D248F2">
        <w:rPr>
          <w:rFonts w:eastAsia="Sylfaen" w:cs="Times New Roman"/>
          <w:color w:val="000000"/>
          <w:kern w:val="2"/>
          <w:shd w:val="clear" w:color="auto" w:fill="FFFFFF"/>
          <w:lang w:eastAsia="zh-CN"/>
        </w:rPr>
        <w:t>Ribu</w:t>
      </w:r>
      <w:proofErr w:type="spellEnd"/>
      <w:r w:rsidRPr="00D248F2">
        <w:rPr>
          <w:rFonts w:eastAsia="Sylfaen" w:cs="Times New Roman"/>
          <w:color w:val="000000"/>
          <w:kern w:val="2"/>
          <w:shd w:val="clear" w:color="auto" w:fill="FFFFFF"/>
          <w:lang w:eastAsia="zh-CN"/>
        </w:rPr>
        <w:t xml:space="preserve">, L., 2014. A mobile health intervention for self-management and lifestyle </w:t>
      </w:r>
      <w:proofErr w:type="gramStart"/>
      <w:r w:rsidRPr="00D248F2">
        <w:rPr>
          <w:rFonts w:eastAsia="Sylfaen" w:cs="Times New Roman"/>
          <w:color w:val="000000"/>
          <w:kern w:val="2"/>
          <w:shd w:val="clear" w:color="auto" w:fill="FFFFFF"/>
          <w:lang w:eastAsia="zh-CN"/>
        </w:rPr>
        <w:t>change</w:t>
      </w:r>
      <w:proofErr w:type="gramEnd"/>
      <w:r w:rsidRPr="00D248F2">
        <w:rPr>
          <w:rFonts w:eastAsia="Sylfaen" w:cs="Times New Roman"/>
          <w:color w:val="000000"/>
          <w:kern w:val="2"/>
          <w:shd w:val="clear" w:color="auto" w:fill="FFFFFF"/>
          <w:lang w:eastAsia="zh-CN"/>
        </w:rPr>
        <w:t xml:space="preserve"> for persons with type 2 diabetes, part 2: one-year results from the Norwegian randomized controlled trial RENEWING HEALTH. </w:t>
      </w:r>
      <w:r w:rsidRPr="0021627F">
        <w:rPr>
          <w:rFonts w:eastAsia="Sylfaen" w:cs="Times New Roman"/>
          <w:i/>
          <w:iCs/>
          <w:color w:val="000000"/>
          <w:kern w:val="2"/>
          <w:shd w:val="clear" w:color="auto" w:fill="FFFFFF"/>
          <w:lang w:eastAsia="zh-CN"/>
        </w:rPr>
        <w:t xml:space="preserve">JMIR mHealth and </w:t>
      </w:r>
      <w:proofErr w:type="spellStart"/>
      <w:r w:rsidRPr="0021627F">
        <w:rPr>
          <w:rFonts w:eastAsia="Sylfaen" w:cs="Times New Roman"/>
          <w:i/>
          <w:iCs/>
          <w:color w:val="000000"/>
          <w:kern w:val="2"/>
          <w:shd w:val="clear" w:color="auto" w:fill="FFFFFF"/>
          <w:lang w:eastAsia="zh-CN"/>
        </w:rPr>
        <w:t>uHealth</w:t>
      </w:r>
      <w:proofErr w:type="spellEnd"/>
      <w:r w:rsidRPr="0021627F">
        <w:rPr>
          <w:rFonts w:eastAsia="Sylfaen" w:cs="Times New Roman"/>
          <w:i/>
          <w:iCs/>
          <w:color w:val="000000"/>
          <w:kern w:val="2"/>
          <w:shd w:val="clear" w:color="auto" w:fill="FFFFFF"/>
          <w:lang w:eastAsia="zh-CN"/>
        </w:rPr>
        <w:t>, 2</w:t>
      </w:r>
      <w:r w:rsidRPr="00D248F2">
        <w:rPr>
          <w:rFonts w:eastAsia="Sylfaen" w:cs="Times New Roman"/>
          <w:color w:val="000000"/>
          <w:kern w:val="2"/>
          <w:shd w:val="clear" w:color="auto" w:fill="FFFFFF"/>
          <w:lang w:eastAsia="zh-CN"/>
        </w:rPr>
        <w:t>(4), p.e3882.</w:t>
      </w:r>
      <w:r w:rsidR="0050244B" w:rsidRPr="0050244B">
        <w:t xml:space="preserve"> </w:t>
      </w:r>
      <w:hyperlink r:id="rId42" w:history="1">
        <w:r w:rsidR="0050244B" w:rsidRPr="00CD0F1E">
          <w:rPr>
            <w:rStyle w:val="Hyperlink"/>
            <w:rFonts w:eastAsia="Sylfaen" w:cs="Times New Roman"/>
            <w:kern w:val="2"/>
            <w:shd w:val="clear" w:color="auto" w:fill="FFFFFF"/>
            <w:lang w:eastAsia="zh-CN"/>
          </w:rPr>
          <w:t>https://doi.org/10.2196/mhealth.3882</w:t>
        </w:r>
      </w:hyperlink>
    </w:p>
    <w:p w14:paraId="5D72FBE9" w14:textId="77777777" w:rsidR="000F5FD6" w:rsidRPr="003A7B3D" w:rsidRDefault="000F5FD6">
      <w:pPr>
        <w:rPr>
          <w:rFonts w:cs="Times New Roman"/>
        </w:rPr>
      </w:pPr>
    </w:p>
    <w:p w14:paraId="1F36F236" w14:textId="77777777" w:rsidR="000F5FD6" w:rsidRPr="003A7B3D" w:rsidRDefault="00000000">
      <w:pPr>
        <w:pStyle w:val="Heading2"/>
        <w:rPr>
          <w:rFonts w:cs="Times New Roman"/>
        </w:rPr>
      </w:pPr>
      <w:r w:rsidRPr="003A7B3D">
        <w:rPr>
          <w:rFonts w:cs="Times New Roman"/>
        </w:rPr>
        <w:t>Copyright Statement</w:t>
      </w:r>
    </w:p>
    <w:p w14:paraId="19F6CFEB" w14:textId="3DCCB742" w:rsidR="000F5FD6" w:rsidRPr="003A7B3D" w:rsidRDefault="00000000">
      <w:pPr>
        <w:spacing w:before="120" w:after="120" w:line="360" w:lineRule="auto"/>
        <w:jc w:val="both"/>
        <w:rPr>
          <w:rFonts w:eastAsia="Times New Roman" w:cs="Times New Roman"/>
          <w:lang w:eastAsia="en-GB"/>
        </w:rPr>
      </w:pPr>
      <w:r w:rsidRPr="003A7B3D">
        <w:rPr>
          <w:rFonts w:eastAsia="Times New Roman" w:cs="Times New Roman"/>
          <w:color w:val="212529"/>
          <w:shd w:val="clear" w:color="auto" w:fill="FFFFFF"/>
          <w:lang w:eastAsia="en-GB"/>
        </w:rPr>
        <w:t>©</w:t>
      </w:r>
      <w:r w:rsidR="00F95880" w:rsidRPr="00F95880">
        <w:t xml:space="preserve"> </w:t>
      </w:r>
      <w:r w:rsidR="00F95880" w:rsidRPr="00F95880">
        <w:rPr>
          <w:rFonts w:eastAsia="Times New Roman" w:cs="Times New Roman"/>
          <w:color w:val="212529"/>
          <w:shd w:val="clear" w:color="auto" w:fill="FFFFFF"/>
          <w:lang w:eastAsia="en-GB"/>
        </w:rPr>
        <w:t xml:space="preserve">Ziyu Ma, Yutong Feng, &amp; </w:t>
      </w:r>
      <w:proofErr w:type="spellStart"/>
      <w:r w:rsidR="00F95880" w:rsidRPr="00F95880">
        <w:rPr>
          <w:rFonts w:eastAsia="Times New Roman" w:cs="Times New Roman"/>
          <w:color w:val="212529"/>
          <w:shd w:val="clear" w:color="auto" w:fill="FFFFFF"/>
          <w:lang w:eastAsia="en-GB"/>
        </w:rPr>
        <w:t>Junkai</w:t>
      </w:r>
      <w:proofErr w:type="spellEnd"/>
      <w:r w:rsidR="00F95880" w:rsidRPr="00F95880">
        <w:rPr>
          <w:rFonts w:eastAsia="Times New Roman" w:cs="Times New Roman"/>
          <w:color w:val="212529"/>
          <w:shd w:val="clear" w:color="auto" w:fill="FFFFFF"/>
          <w:lang w:eastAsia="en-GB"/>
        </w:rPr>
        <w:t xml:space="preserve"> Wang</w:t>
      </w:r>
      <w:r w:rsidRPr="003A7B3D">
        <w:rPr>
          <w:rFonts w:eastAsia="Times New Roman" w:cs="Times New Roman"/>
          <w:color w:val="212529"/>
          <w:shd w:val="clear" w:color="auto" w:fill="FFFFFF"/>
          <w:lang w:eastAsia="en-GB"/>
        </w:rPr>
        <w:t xml:space="preserve">. This article is licensed under a </w:t>
      </w:r>
      <w:hyperlink r:id="rId43" w:history="1">
        <w:r w:rsidR="000F5FD6" w:rsidRPr="003A7B3D">
          <w:rPr>
            <w:rStyle w:val="Hyperlink"/>
            <w:rFonts w:eastAsia="Times New Roman" w:cs="Times New Roman"/>
            <w:shd w:val="clear" w:color="auto" w:fill="FFFFFF"/>
            <w:lang w:eastAsia="en-GB"/>
          </w:rPr>
          <w:t>Creative Commons Attribution 4.0 International Licence (CC BY)</w:t>
        </w:r>
      </w:hyperlink>
      <w:r w:rsidRPr="003A7B3D">
        <w:rPr>
          <w:rFonts w:eastAsia="Times New Roman" w:cs="Times New Roman"/>
          <w:color w:val="212529"/>
          <w:shd w:val="clear" w:color="auto" w:fill="FFFFFF"/>
          <w:lang w:eastAsia="en-GB"/>
        </w:rPr>
        <w:t>.</w:t>
      </w:r>
    </w:p>
    <w:sectPr w:rsidR="000F5FD6" w:rsidRPr="003A7B3D">
      <w:headerReference w:type="default" r:id="rId44"/>
      <w:footerReference w:type="default" r:id="rId45"/>
      <w:headerReference w:type="first" r:id="rId46"/>
      <w:footerReference w:type="first" r:id="rId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AABEB" w14:textId="77777777" w:rsidR="00255608" w:rsidRDefault="00255608">
      <w:pPr>
        <w:spacing w:line="240" w:lineRule="auto"/>
      </w:pPr>
      <w:r>
        <w:separator/>
      </w:r>
    </w:p>
  </w:endnote>
  <w:endnote w:type="continuationSeparator" w:id="0">
    <w:p w14:paraId="16406E19" w14:textId="77777777" w:rsidR="00255608" w:rsidRDefault="00255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lfaen">
    <w:panose1 w:val="010A0502050306030303"/>
    <w:charset w:val="00"/>
    <w:family w:val="roman"/>
    <w:pitch w:val="variable"/>
    <w:sig w:usb0="04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607573"/>
    </w:sdtPr>
    <w:sdtEndPr>
      <w:rPr>
        <w:sz w:val="20"/>
        <w:szCs w:val="20"/>
      </w:rPr>
    </w:sdtEndPr>
    <w:sdtContent>
      <w:p w14:paraId="5ED6F881" w14:textId="77777777" w:rsidR="000F5FD6" w:rsidRDefault="000F5FD6">
        <w:pPr>
          <w:pStyle w:val="Footer"/>
          <w:pBdr>
            <w:bottom w:val="single" w:sz="4" w:space="1" w:color="auto"/>
          </w:pBdr>
          <w:jc w:val="center"/>
        </w:pPr>
      </w:p>
      <w:p w14:paraId="78085F33" w14:textId="77777777" w:rsidR="000F5FD6" w:rsidRDefault="00000000">
        <w:pPr>
          <w:pStyle w:val="Footer"/>
          <w:jc w:val="center"/>
        </w:pPr>
        <w:r>
          <w:fldChar w:fldCharType="begin"/>
        </w:r>
        <w:r>
          <w:instrText xml:space="preserve"> PAGE   \* MERGEFORMAT </w:instrText>
        </w:r>
        <w:r>
          <w:fldChar w:fldCharType="separate"/>
        </w:r>
        <w:r>
          <w:t>2</w:t>
        </w:r>
        <w:r>
          <w:fldChar w:fldCharType="end"/>
        </w:r>
      </w:p>
      <w:p w14:paraId="74392EC5" w14:textId="09019E05" w:rsidR="000F5FD6" w:rsidRDefault="00000000">
        <w:pPr>
          <w:pStyle w:val="Footer"/>
          <w:jc w:val="center"/>
          <w:rPr>
            <w:sz w:val="20"/>
            <w:szCs w:val="20"/>
          </w:rPr>
        </w:pPr>
        <w:r>
          <w:rPr>
            <w:sz w:val="20"/>
            <w:szCs w:val="20"/>
          </w:rPr>
          <w:t xml:space="preserve">This article is licensed </w:t>
        </w:r>
        <w:hyperlink r:id="rId1" w:history="1">
          <w:r w:rsidR="000F5FD6">
            <w:rPr>
              <w:rStyle w:val="Hyperlink"/>
              <w:sz w:val="20"/>
              <w:szCs w:val="20"/>
            </w:rPr>
            <w:t>CC BY 4.0</w:t>
          </w:r>
        </w:hyperlink>
        <w:r>
          <w:rPr>
            <w:sz w:val="20"/>
            <w:szCs w:val="20"/>
          </w:rPr>
          <w:t xml:space="preserve"> (</w:t>
        </w:r>
        <w:bookmarkStart w:id="117" w:name="_Hlk187230548"/>
        <w:r w:rsidR="00F95880" w:rsidRPr="00F95880">
          <w:rPr>
            <w:sz w:val="20"/>
            <w:szCs w:val="20"/>
          </w:rPr>
          <w:t xml:space="preserve">Ziyu Ma, Yutong Feng, </w:t>
        </w:r>
        <w:r w:rsidR="00F95880">
          <w:rPr>
            <w:sz w:val="20"/>
            <w:szCs w:val="20"/>
          </w:rPr>
          <w:t xml:space="preserve">&amp; </w:t>
        </w:r>
        <w:proofErr w:type="spellStart"/>
        <w:r w:rsidR="00F95880" w:rsidRPr="00F95880">
          <w:rPr>
            <w:sz w:val="20"/>
            <w:szCs w:val="20"/>
          </w:rPr>
          <w:t>Junkai</w:t>
        </w:r>
        <w:proofErr w:type="spellEnd"/>
        <w:r w:rsidR="00F95880" w:rsidRPr="00F95880">
          <w:rPr>
            <w:sz w:val="20"/>
            <w:szCs w:val="20"/>
          </w:rPr>
          <w:t xml:space="preserve"> Wang</w:t>
        </w:r>
        <w:bookmarkEnd w:id="117"/>
        <w:r>
          <w:rPr>
            <w:sz w:val="20"/>
            <w:szCs w:val="20"/>
          </w:rPr>
          <w:t>)</w:t>
        </w:r>
        <w:r>
          <w:rPr>
            <w:sz w:val="20"/>
            <w:szCs w:val="20"/>
          </w:rPr>
          <w:tab/>
        </w:r>
        <w:r>
          <w:rPr>
            <w:sz w:val="20"/>
            <w:szCs w:val="20"/>
          </w:rPr>
          <w:tab/>
        </w:r>
        <w:r w:rsidR="00F95880">
          <w:rPr>
            <w:sz w:val="20"/>
            <w:szCs w:val="20"/>
          </w:rPr>
          <w:tab/>
        </w:r>
        <w:r>
          <w:rPr>
            <w:sz w:val="20"/>
            <w:szCs w:val="20"/>
          </w:rPr>
          <w:t xml:space="preserve">Essex Student Journal, </w:t>
        </w:r>
        <w:r w:rsidR="00F95880">
          <w:rPr>
            <w:sz w:val="20"/>
            <w:szCs w:val="20"/>
          </w:rPr>
          <w:t>202</w:t>
        </w:r>
        <w:r w:rsidR="0050244B">
          <w:rPr>
            <w:sz w:val="20"/>
            <w:szCs w:val="20"/>
          </w:rPr>
          <w:t>4</w:t>
        </w:r>
        <w:r>
          <w:rPr>
            <w:sz w:val="20"/>
            <w:szCs w:val="20"/>
          </w:rPr>
          <w:t>, Vol.</w:t>
        </w:r>
        <w:r w:rsidR="00F95880">
          <w:rPr>
            <w:sz w:val="20"/>
            <w:szCs w:val="20"/>
          </w:rPr>
          <w:t xml:space="preserve"> 16(1)</w:t>
        </w:r>
      </w:p>
    </w:sdtContent>
  </w:sdt>
  <w:p w14:paraId="50C43686" w14:textId="4A452C10" w:rsidR="000F5FD6" w:rsidRDefault="00000000">
    <w:pPr>
      <w:pStyle w:val="Footer"/>
      <w:rPr>
        <w:sz w:val="20"/>
        <w:szCs w:val="20"/>
      </w:rPr>
    </w:pPr>
    <w:r>
      <w:rPr>
        <w:sz w:val="20"/>
        <w:szCs w:val="20"/>
      </w:rPr>
      <w:t xml:space="preserve">DOI: </w:t>
    </w:r>
    <w:hyperlink r:id="rId2" w:history="1">
      <w:r w:rsidR="00F95880" w:rsidRPr="00F95880">
        <w:rPr>
          <w:rStyle w:val="Hyperlink"/>
          <w:sz w:val="20"/>
          <w:szCs w:val="20"/>
        </w:rPr>
        <w:t>https://doi.org/10.5526/esj</w:t>
      </w:r>
      <w:r w:rsidR="00F95880" w:rsidRPr="007B095A">
        <w:rPr>
          <w:rStyle w:val="Hyperlink"/>
          <w:sz w:val="20"/>
          <w:szCs w:val="20"/>
        </w:rPr>
        <w:t>.356</w:t>
      </w:r>
    </w:hyperlink>
  </w:p>
  <w:p w14:paraId="16AB0C0F" w14:textId="77777777" w:rsidR="00F95880" w:rsidRDefault="00F95880" w:rsidP="00F95880">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786270"/>
    </w:sdtPr>
    <w:sdtEndPr>
      <w:rPr>
        <w:sz w:val="20"/>
        <w:szCs w:val="20"/>
      </w:rPr>
    </w:sdtEndPr>
    <w:sdtContent>
      <w:p w14:paraId="0B06C9E8" w14:textId="77777777" w:rsidR="000F5FD6" w:rsidRDefault="000F5FD6">
        <w:pPr>
          <w:pStyle w:val="Footer"/>
          <w:pBdr>
            <w:bottom w:val="single" w:sz="4" w:space="1" w:color="auto"/>
          </w:pBdr>
          <w:jc w:val="center"/>
        </w:pPr>
      </w:p>
      <w:p w14:paraId="1E7C824E" w14:textId="77777777" w:rsidR="000F5FD6" w:rsidRDefault="00000000">
        <w:pPr>
          <w:pStyle w:val="Footer"/>
          <w:jc w:val="center"/>
        </w:pPr>
        <w:r>
          <w:fldChar w:fldCharType="begin"/>
        </w:r>
        <w:r>
          <w:instrText xml:space="preserve"> PAGE   \* MERGEFORMAT </w:instrText>
        </w:r>
        <w:r>
          <w:fldChar w:fldCharType="separate"/>
        </w:r>
        <w:r>
          <w:t>1</w:t>
        </w:r>
        <w:r>
          <w:fldChar w:fldCharType="end"/>
        </w:r>
      </w:p>
      <w:p w14:paraId="299FA694" w14:textId="77777777" w:rsidR="000F5FD6" w:rsidRDefault="00000000">
        <w:pPr>
          <w:pStyle w:val="Footer"/>
          <w:jc w:val="center"/>
          <w:rPr>
            <w:sz w:val="20"/>
            <w:szCs w:val="20"/>
          </w:rPr>
        </w:pPr>
        <w:r>
          <w:rPr>
            <w:sz w:val="20"/>
            <w:szCs w:val="20"/>
          </w:rPr>
          <w:tab/>
        </w:r>
        <w:r>
          <w:rPr>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6C9FA" w14:textId="77777777" w:rsidR="00255608" w:rsidRDefault="00255608">
      <w:pPr>
        <w:spacing w:after="0"/>
      </w:pPr>
      <w:r>
        <w:separator/>
      </w:r>
    </w:p>
  </w:footnote>
  <w:footnote w:type="continuationSeparator" w:id="0">
    <w:p w14:paraId="74BC88A6" w14:textId="77777777" w:rsidR="00255608" w:rsidRDefault="002556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A3B6" w14:textId="77777777" w:rsidR="000F5FD6" w:rsidRDefault="00000000">
    <w:pPr>
      <w:pStyle w:val="Header"/>
    </w:pPr>
    <w:r>
      <w:t>Measuring the effectiveness of Smartphone apps on change in healthy diet consumptions in the UK: Mediating role of nutritional awareness and modification in lifestyle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D712" w14:textId="77777777" w:rsidR="000F5FD6" w:rsidRDefault="00000000">
    <w:pPr>
      <w:pStyle w:val="Header"/>
      <w:rPr>
        <w:i/>
        <w:iCs/>
      </w:rPr>
    </w:pPr>
    <w:r>
      <w:rPr>
        <w:i/>
        <w:iCs/>
      </w:rPr>
      <w:t>This page will be removed before publication.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7344D"/>
    <w:multiLevelType w:val="hybridMultilevel"/>
    <w:tmpl w:val="783AEB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445855"/>
    <w:multiLevelType w:val="hybridMultilevel"/>
    <w:tmpl w:val="74BA7644"/>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E6701F7"/>
    <w:multiLevelType w:val="hybridMultilevel"/>
    <w:tmpl w:val="2746FBA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4965FB"/>
    <w:multiLevelType w:val="hybridMultilevel"/>
    <w:tmpl w:val="1E006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122847"/>
    <w:multiLevelType w:val="hybridMultilevel"/>
    <w:tmpl w:val="5D5C1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9088114">
    <w:abstractNumId w:val="2"/>
  </w:num>
  <w:num w:numId="2" w16cid:durableId="1877232572">
    <w:abstractNumId w:val="1"/>
  </w:num>
  <w:num w:numId="3" w16cid:durableId="86117193">
    <w:abstractNumId w:val="3"/>
  </w:num>
  <w:num w:numId="4" w16cid:durableId="2101486798">
    <w:abstractNumId w:val="4"/>
  </w:num>
  <w:num w:numId="5" w16cid:durableId="425853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1MDQyM7U0NTYwN7JQ0lEKTi0uzszPAykwrgUALdZbBSwAAAA="/>
  </w:docVars>
  <w:rsids>
    <w:rsidRoot w:val="00240FC1"/>
    <w:rsid w:val="000055BD"/>
    <w:rsid w:val="000262EB"/>
    <w:rsid w:val="000278A2"/>
    <w:rsid w:val="00037816"/>
    <w:rsid w:val="000444F2"/>
    <w:rsid w:val="000551EC"/>
    <w:rsid w:val="00056BE9"/>
    <w:rsid w:val="00057F3F"/>
    <w:rsid w:val="00064151"/>
    <w:rsid w:val="00066760"/>
    <w:rsid w:val="00066E5C"/>
    <w:rsid w:val="00077AD6"/>
    <w:rsid w:val="00082008"/>
    <w:rsid w:val="00083282"/>
    <w:rsid w:val="00092C26"/>
    <w:rsid w:val="00094E2A"/>
    <w:rsid w:val="000A2DF4"/>
    <w:rsid w:val="000B663D"/>
    <w:rsid w:val="000C09C5"/>
    <w:rsid w:val="000D012F"/>
    <w:rsid w:val="000D197D"/>
    <w:rsid w:val="000D2F39"/>
    <w:rsid w:val="000E2A73"/>
    <w:rsid w:val="000F5ADD"/>
    <w:rsid w:val="000F5FD6"/>
    <w:rsid w:val="00101CF6"/>
    <w:rsid w:val="00101DBD"/>
    <w:rsid w:val="00121577"/>
    <w:rsid w:val="001463E9"/>
    <w:rsid w:val="00146B7A"/>
    <w:rsid w:val="00151E7D"/>
    <w:rsid w:val="001758FA"/>
    <w:rsid w:val="00175DCE"/>
    <w:rsid w:val="00190FE1"/>
    <w:rsid w:val="00196F3E"/>
    <w:rsid w:val="001B1A5E"/>
    <w:rsid w:val="001B5812"/>
    <w:rsid w:val="001B7A30"/>
    <w:rsid w:val="001C6026"/>
    <w:rsid w:val="001D65B6"/>
    <w:rsid w:val="001D7306"/>
    <w:rsid w:val="00215447"/>
    <w:rsid w:val="0021627F"/>
    <w:rsid w:val="002167D1"/>
    <w:rsid w:val="00221F4A"/>
    <w:rsid w:val="00232D60"/>
    <w:rsid w:val="0023742E"/>
    <w:rsid w:val="00240A04"/>
    <w:rsid w:val="00240FC1"/>
    <w:rsid w:val="00246EB6"/>
    <w:rsid w:val="00255608"/>
    <w:rsid w:val="00256276"/>
    <w:rsid w:val="00266A94"/>
    <w:rsid w:val="00266EAF"/>
    <w:rsid w:val="00280F2C"/>
    <w:rsid w:val="002A1EE8"/>
    <w:rsid w:val="002B247D"/>
    <w:rsid w:val="002C2942"/>
    <w:rsid w:val="002C4464"/>
    <w:rsid w:val="002C7AC5"/>
    <w:rsid w:val="002E1AF3"/>
    <w:rsid w:val="002E3823"/>
    <w:rsid w:val="00300955"/>
    <w:rsid w:val="00300BC3"/>
    <w:rsid w:val="00313E93"/>
    <w:rsid w:val="00325E64"/>
    <w:rsid w:val="00331418"/>
    <w:rsid w:val="00336B41"/>
    <w:rsid w:val="0035767C"/>
    <w:rsid w:val="00366E0A"/>
    <w:rsid w:val="00374289"/>
    <w:rsid w:val="00374B7B"/>
    <w:rsid w:val="00381DDB"/>
    <w:rsid w:val="003940C6"/>
    <w:rsid w:val="00397E61"/>
    <w:rsid w:val="003A7B3D"/>
    <w:rsid w:val="003C5AFE"/>
    <w:rsid w:val="003D65F4"/>
    <w:rsid w:val="003D7147"/>
    <w:rsid w:val="003F3860"/>
    <w:rsid w:val="00445E28"/>
    <w:rsid w:val="0046564F"/>
    <w:rsid w:val="004659B2"/>
    <w:rsid w:val="0046670E"/>
    <w:rsid w:val="00473B71"/>
    <w:rsid w:val="00477936"/>
    <w:rsid w:val="00482389"/>
    <w:rsid w:val="004C0BD6"/>
    <w:rsid w:val="004F13B6"/>
    <w:rsid w:val="004F2E21"/>
    <w:rsid w:val="0050244B"/>
    <w:rsid w:val="005144D0"/>
    <w:rsid w:val="00527788"/>
    <w:rsid w:val="0053143D"/>
    <w:rsid w:val="005364B0"/>
    <w:rsid w:val="00541C96"/>
    <w:rsid w:val="0057055D"/>
    <w:rsid w:val="005741A4"/>
    <w:rsid w:val="00575297"/>
    <w:rsid w:val="00585320"/>
    <w:rsid w:val="005A1F5D"/>
    <w:rsid w:val="005B39B8"/>
    <w:rsid w:val="005C28CD"/>
    <w:rsid w:val="005C7AF5"/>
    <w:rsid w:val="006049A0"/>
    <w:rsid w:val="006229BA"/>
    <w:rsid w:val="00624F8B"/>
    <w:rsid w:val="0062593C"/>
    <w:rsid w:val="0063465F"/>
    <w:rsid w:val="00637440"/>
    <w:rsid w:val="00642356"/>
    <w:rsid w:val="00662E0E"/>
    <w:rsid w:val="00664025"/>
    <w:rsid w:val="006659A1"/>
    <w:rsid w:val="00670D39"/>
    <w:rsid w:val="00677C6E"/>
    <w:rsid w:val="006909F0"/>
    <w:rsid w:val="00695681"/>
    <w:rsid w:val="006A66A3"/>
    <w:rsid w:val="006A6BDE"/>
    <w:rsid w:val="006A7800"/>
    <w:rsid w:val="006D3CD3"/>
    <w:rsid w:val="006E3777"/>
    <w:rsid w:val="006F0484"/>
    <w:rsid w:val="006F7358"/>
    <w:rsid w:val="00702847"/>
    <w:rsid w:val="0071250A"/>
    <w:rsid w:val="00715B94"/>
    <w:rsid w:val="00737741"/>
    <w:rsid w:val="0074336D"/>
    <w:rsid w:val="007575F4"/>
    <w:rsid w:val="00763527"/>
    <w:rsid w:val="007776BE"/>
    <w:rsid w:val="0078644F"/>
    <w:rsid w:val="007A45FB"/>
    <w:rsid w:val="007B0B17"/>
    <w:rsid w:val="007B0B3B"/>
    <w:rsid w:val="007B2F6E"/>
    <w:rsid w:val="007C0B36"/>
    <w:rsid w:val="007D3D54"/>
    <w:rsid w:val="007E5DC7"/>
    <w:rsid w:val="008017E5"/>
    <w:rsid w:val="00803FB4"/>
    <w:rsid w:val="0084154E"/>
    <w:rsid w:val="00852CE4"/>
    <w:rsid w:val="008553F5"/>
    <w:rsid w:val="00867639"/>
    <w:rsid w:val="008E394F"/>
    <w:rsid w:val="008F09FB"/>
    <w:rsid w:val="008F0B2D"/>
    <w:rsid w:val="008F12A2"/>
    <w:rsid w:val="008F4C3D"/>
    <w:rsid w:val="00910E13"/>
    <w:rsid w:val="00921843"/>
    <w:rsid w:val="00922A3E"/>
    <w:rsid w:val="009255DE"/>
    <w:rsid w:val="00930090"/>
    <w:rsid w:val="00931C6C"/>
    <w:rsid w:val="0094339F"/>
    <w:rsid w:val="009605F3"/>
    <w:rsid w:val="00984918"/>
    <w:rsid w:val="00990D5E"/>
    <w:rsid w:val="00996D5D"/>
    <w:rsid w:val="009A0883"/>
    <w:rsid w:val="009C10A8"/>
    <w:rsid w:val="009C15D2"/>
    <w:rsid w:val="009C1CB1"/>
    <w:rsid w:val="009C592F"/>
    <w:rsid w:val="009E26F7"/>
    <w:rsid w:val="009E58E6"/>
    <w:rsid w:val="009F1B44"/>
    <w:rsid w:val="00A0385A"/>
    <w:rsid w:val="00A10993"/>
    <w:rsid w:val="00A3652D"/>
    <w:rsid w:val="00A50C1E"/>
    <w:rsid w:val="00A538B5"/>
    <w:rsid w:val="00A55EA2"/>
    <w:rsid w:val="00A60421"/>
    <w:rsid w:val="00AA7D46"/>
    <w:rsid w:val="00AB25C5"/>
    <w:rsid w:val="00AD6A2A"/>
    <w:rsid w:val="00AE3CB9"/>
    <w:rsid w:val="00AF0829"/>
    <w:rsid w:val="00B17EF4"/>
    <w:rsid w:val="00B236DA"/>
    <w:rsid w:val="00B317EE"/>
    <w:rsid w:val="00B322FB"/>
    <w:rsid w:val="00B37ADD"/>
    <w:rsid w:val="00B40B6B"/>
    <w:rsid w:val="00B45D8B"/>
    <w:rsid w:val="00B46256"/>
    <w:rsid w:val="00B475B8"/>
    <w:rsid w:val="00B53462"/>
    <w:rsid w:val="00B605FD"/>
    <w:rsid w:val="00B77266"/>
    <w:rsid w:val="00B8204A"/>
    <w:rsid w:val="00B959B0"/>
    <w:rsid w:val="00BC0C64"/>
    <w:rsid w:val="00BC12B0"/>
    <w:rsid w:val="00BD35D1"/>
    <w:rsid w:val="00BE1C23"/>
    <w:rsid w:val="00BE6334"/>
    <w:rsid w:val="00BF2A92"/>
    <w:rsid w:val="00BF3A69"/>
    <w:rsid w:val="00BF6C38"/>
    <w:rsid w:val="00C05241"/>
    <w:rsid w:val="00C07F32"/>
    <w:rsid w:val="00C12DF0"/>
    <w:rsid w:val="00C200D2"/>
    <w:rsid w:val="00C40680"/>
    <w:rsid w:val="00C4128C"/>
    <w:rsid w:val="00C46E6A"/>
    <w:rsid w:val="00C74E9F"/>
    <w:rsid w:val="00C77500"/>
    <w:rsid w:val="00C80A60"/>
    <w:rsid w:val="00C9741E"/>
    <w:rsid w:val="00CB145D"/>
    <w:rsid w:val="00CB2F75"/>
    <w:rsid w:val="00CD5195"/>
    <w:rsid w:val="00CD7D0F"/>
    <w:rsid w:val="00CF5C0C"/>
    <w:rsid w:val="00D13B6F"/>
    <w:rsid w:val="00D248F2"/>
    <w:rsid w:val="00D35A7A"/>
    <w:rsid w:val="00D500B6"/>
    <w:rsid w:val="00D60ADC"/>
    <w:rsid w:val="00D75487"/>
    <w:rsid w:val="00D83CE5"/>
    <w:rsid w:val="00DA02B7"/>
    <w:rsid w:val="00DA2331"/>
    <w:rsid w:val="00DB7E02"/>
    <w:rsid w:val="00DC01D3"/>
    <w:rsid w:val="00DD1181"/>
    <w:rsid w:val="00DD69F6"/>
    <w:rsid w:val="00DF250D"/>
    <w:rsid w:val="00DF3F41"/>
    <w:rsid w:val="00E15ABB"/>
    <w:rsid w:val="00E27033"/>
    <w:rsid w:val="00E355F6"/>
    <w:rsid w:val="00E61399"/>
    <w:rsid w:val="00E61B9D"/>
    <w:rsid w:val="00E64F83"/>
    <w:rsid w:val="00E7257D"/>
    <w:rsid w:val="00E946A4"/>
    <w:rsid w:val="00EA1702"/>
    <w:rsid w:val="00EC0953"/>
    <w:rsid w:val="00EC66B7"/>
    <w:rsid w:val="00ED039A"/>
    <w:rsid w:val="00EE7C2E"/>
    <w:rsid w:val="00F41240"/>
    <w:rsid w:val="00F42EE8"/>
    <w:rsid w:val="00F43B44"/>
    <w:rsid w:val="00F468EF"/>
    <w:rsid w:val="00F55BB1"/>
    <w:rsid w:val="00F71D35"/>
    <w:rsid w:val="00F8577C"/>
    <w:rsid w:val="00F95880"/>
    <w:rsid w:val="00FC77AB"/>
    <w:rsid w:val="00FE1138"/>
    <w:rsid w:val="00FE534F"/>
    <w:rsid w:val="00FE6D1D"/>
    <w:rsid w:val="00FF120A"/>
    <w:rsid w:val="00FF3200"/>
    <w:rsid w:val="00FF51BD"/>
    <w:rsid w:val="095AE28A"/>
    <w:rsid w:val="5DF6E913"/>
    <w:rsid w:val="77FB1BB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B036C"/>
  <w15:docId w15:val="{161CE410-3FA6-4702-8705-2254CA02B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lsdException w:name="Emphasis" w:uiPriority="4"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Sylfaen" w:hAnsi="Sylfaen"/>
      <w:sz w:val="22"/>
      <w:szCs w:val="22"/>
      <w:lang w:eastAsia="en-US"/>
    </w:rPr>
  </w:style>
  <w:style w:type="paragraph" w:styleId="Heading1">
    <w:name w:val="heading 1"/>
    <w:basedOn w:val="Normal"/>
    <w:next w:val="Normal"/>
    <w:link w:val="Heading1Char"/>
    <w:autoRedefine/>
    <w:uiPriority w:val="9"/>
    <w:pPr>
      <w:keepNext/>
      <w:keepLines/>
      <w:spacing w:before="240" w:after="160"/>
      <w:outlineLvl w:val="0"/>
    </w:pPr>
    <w:rPr>
      <w:rFonts w:eastAsiaTheme="majorEastAsia" w:cstheme="majorBidi"/>
      <w:b/>
      <w:color w:val="000000" w:themeColor="text1"/>
      <w:sz w:val="24"/>
      <w:szCs w:val="36"/>
    </w:rPr>
  </w:style>
  <w:style w:type="paragraph" w:styleId="Heading2">
    <w:name w:val="heading 2"/>
    <w:basedOn w:val="Normal"/>
    <w:next w:val="Normal"/>
    <w:link w:val="Heading2Char"/>
    <w:uiPriority w:val="9"/>
    <w:unhideWhenUsed/>
    <w:qFormat/>
    <w:pPr>
      <w:keepNext/>
      <w:keepLines/>
      <w:spacing w:before="240" w:after="1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pPr>
      <w:keepNext/>
      <w:keepLines/>
      <w:spacing w:before="240" w:after="160" w:line="240" w:lineRule="auto"/>
      <w:outlineLvl w:val="2"/>
    </w:pPr>
    <w:rPr>
      <w:rFonts w:eastAsiaTheme="majorEastAsia" w:cstheme="majorBidi"/>
      <w:b/>
      <w:i/>
      <w:color w:val="000000" w:themeColor="text1"/>
      <w:sz w:val="24"/>
      <w:szCs w:val="24"/>
    </w:rPr>
  </w:style>
  <w:style w:type="paragraph" w:styleId="Heading4">
    <w:name w:val="heading 4"/>
    <w:basedOn w:val="Normal"/>
    <w:next w:val="Normal"/>
    <w:link w:val="Heading4Char"/>
    <w:uiPriority w:val="9"/>
    <w:unhideWhenUsed/>
    <w:qFormat/>
    <w:pPr>
      <w:keepNext/>
      <w:keepLines/>
      <w:spacing w:before="240" w:after="160" w:line="240" w:lineRule="auto"/>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spacing w:line="240" w:lineRule="auto"/>
    </w:pPr>
    <w:rPr>
      <w:rFonts w:ascii="Calibri" w:eastAsia="DengXian" w:hAnsi="Calibri" w:cs="Mangal"/>
      <w:i/>
      <w:iCs/>
      <w:color w:val="44546A"/>
      <w:kern w:val="2"/>
      <w:sz w:val="18"/>
      <w:szCs w:val="18"/>
      <w:lang w:eastAsia="zh-CN"/>
    </w:rPr>
  </w:style>
  <w:style w:type="paragraph" w:styleId="CommentText">
    <w:name w:val="annotation text"/>
    <w:basedOn w:val="Normal"/>
    <w:link w:val="CommentTextChar"/>
    <w:uiPriority w:val="99"/>
    <w:unhideWhenUsed/>
    <w:pPr>
      <w:spacing w:line="240" w:lineRule="auto"/>
    </w:pPr>
    <w:rPr>
      <w:sz w:val="20"/>
      <w:szCs w:val="20"/>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FootnoteText">
    <w:name w:val="footnote text"/>
    <w:basedOn w:val="Normal"/>
    <w:link w:val="FootnoteTextChar"/>
    <w:uiPriority w:val="99"/>
    <w:unhideWhenUsed/>
    <w:pPr>
      <w:spacing w:after="0" w:line="240" w:lineRule="auto"/>
    </w:pPr>
    <w:rPr>
      <w:rFonts w:ascii="Times New Roman" w:hAnsi="Times New Roman" w:cs="Times New Roman"/>
      <w:sz w:val="24"/>
      <w:szCs w:val="24"/>
      <w:lang w:val="en-US"/>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styleId="Emphasis">
    <w:name w:val="Emphasis"/>
    <w:basedOn w:val="DefaultParagraphFont"/>
    <w:uiPriority w:val="4"/>
    <w:unhideWhenUsed/>
    <w:rPr>
      <w:i/>
      <w:iCs/>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unhideWhenUsed/>
    <w:rPr>
      <w:sz w:val="16"/>
      <w:szCs w:val="16"/>
    </w:rPr>
  </w:style>
  <w:style w:type="character" w:styleId="FootnoteReference">
    <w:name w:val="footnote reference"/>
    <w:basedOn w:val="DefaultParagraphFont"/>
    <w:uiPriority w:val="99"/>
    <w:unhideWhenUsed/>
    <w:rPr>
      <w:vertAlign w:val="superscript"/>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uiPriority w:val="3"/>
    <w:pPr>
      <w:spacing w:line="480" w:lineRule="auto"/>
    </w:pPr>
    <w:rPr>
      <w:sz w:val="24"/>
      <w:szCs w:val="24"/>
      <w:lang w:val="en-US" w:eastAsia="ja-JP"/>
    </w:rPr>
  </w:style>
  <w:style w:type="paragraph" w:customStyle="1" w:styleId="Abstracttitle">
    <w:name w:val="Abstract title"/>
    <w:basedOn w:val="SectionTitle"/>
    <w:link w:val="AbstracttitleChar"/>
    <w:autoRedefine/>
    <w:pPr>
      <w:pageBreakBefore w:val="0"/>
    </w:pPr>
    <w:rPr>
      <w:rFonts w:ascii="Arial" w:hAnsi="Arial"/>
      <w:b/>
      <w:caps/>
    </w:rPr>
  </w:style>
  <w:style w:type="paragraph" w:customStyle="1" w:styleId="Journalarticletitle">
    <w:name w:val="Journal article title"/>
    <w:basedOn w:val="Title"/>
    <w:link w:val="JournalarticletitleChar"/>
    <w:rPr>
      <w:rFonts w:ascii="Arial Black" w:hAnsi="Arial Black"/>
      <w:sz w:val="52"/>
      <w:szCs w:val="52"/>
    </w:rPr>
  </w:style>
  <w:style w:type="character" w:customStyle="1" w:styleId="SectionTitleChar">
    <w:name w:val="Section Title Char"/>
    <w:basedOn w:val="DefaultParagraphFont"/>
    <w:link w:val="SectionTitle"/>
    <w:uiPriority w:val="2"/>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pPr>
      <w:pageBreakBefore w:val="0"/>
      <w:ind w:left="720"/>
    </w:pPr>
    <w:rPr>
      <w:rFonts w:ascii="Arial" w:hAnsi="Arial"/>
      <w:b/>
      <w:caps/>
      <w:sz w:val="22"/>
    </w:rPr>
  </w:style>
  <w:style w:type="character" w:customStyle="1" w:styleId="JournalarticletitleChar">
    <w:name w:val="Journal article title Char"/>
    <w:basedOn w:val="TitleChar"/>
    <w:link w:val="Journalarticletitle"/>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Pr>
      <w:rFonts w:ascii="Sylfaen" w:eastAsiaTheme="majorEastAsia" w:hAnsi="Sylfaen" w:cstheme="majorBidi"/>
      <w:b/>
      <w:color w:val="000000" w:themeColor="text1"/>
      <w:sz w:val="24"/>
      <w:szCs w:val="36"/>
    </w:rPr>
  </w:style>
  <w:style w:type="character" w:customStyle="1" w:styleId="AbstractChar">
    <w:name w:val="Abstract Char"/>
    <w:basedOn w:val="SectionTitleChar"/>
    <w:link w:val="Abstract"/>
    <w:rPr>
      <w:rFonts w:ascii="Arial" w:eastAsiaTheme="majorEastAsia" w:hAnsi="Arial" w:cstheme="majorBidi"/>
      <w:b/>
      <w:caps/>
      <w:kern w:val="24"/>
      <w:sz w:val="24"/>
      <w:szCs w:val="24"/>
      <w:lang w:val="en-US" w:eastAsia="ja-JP"/>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Bibliography1">
    <w:name w:val="Bibliography1"/>
    <w:basedOn w:val="Normal"/>
    <w:next w:val="Normal"/>
    <w:uiPriority w:val="37"/>
    <w:unhideWhenUsed/>
  </w:style>
  <w:style w:type="character" w:customStyle="1" w:styleId="FootnoteTextChar">
    <w:name w:val="Footnote Text Char"/>
    <w:basedOn w:val="DefaultParagraphFont"/>
    <w:link w:val="FootnoteText"/>
    <w:uiPriority w:val="99"/>
    <w:rPr>
      <w:rFonts w:ascii="Times New Roman" w:hAnsi="Times New Roman" w:cs="Times New Roman"/>
      <w:sz w:val="24"/>
      <w:szCs w:val="24"/>
      <w:lang w:val="en-US"/>
    </w:rPr>
  </w:style>
  <w:style w:type="character" w:customStyle="1" w:styleId="Heading2Char">
    <w:name w:val="Heading 2 Char"/>
    <w:basedOn w:val="DefaultParagraphFont"/>
    <w:link w:val="Heading2"/>
    <w:uiPriority w:val="9"/>
    <w:rPr>
      <w:rFonts w:ascii="Sylfaen" w:eastAsiaTheme="majorEastAsia" w:hAnsi="Sylfaen" w:cstheme="majorBidi"/>
      <w:b/>
      <w:color w:val="000000" w:themeColor="text1"/>
      <w:sz w:val="24"/>
      <w:szCs w:val="26"/>
    </w:rPr>
  </w:style>
  <w:style w:type="character" w:customStyle="1" w:styleId="Heading3Char">
    <w:name w:val="Heading 3 Char"/>
    <w:basedOn w:val="DefaultParagraphFont"/>
    <w:link w:val="Heading3"/>
    <w:uiPriority w:val="9"/>
    <w:rPr>
      <w:rFonts w:ascii="Sylfaen" w:eastAsiaTheme="majorEastAsia" w:hAnsi="Sylfaen" w:cstheme="majorBidi"/>
      <w:b/>
      <w:i/>
      <w:color w:val="000000" w:themeColor="text1"/>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pPr>
      <w:ind w:left="720"/>
      <w:contextualSpacing/>
    </w:pPr>
  </w:style>
  <w:style w:type="character" w:customStyle="1" w:styleId="Heading4Char">
    <w:name w:val="Heading 4 Char"/>
    <w:basedOn w:val="DefaultParagraphFont"/>
    <w:link w:val="Heading4"/>
    <w:uiPriority w:val="9"/>
    <w:rPr>
      <w:rFonts w:ascii="Sylfaen" w:eastAsiaTheme="majorEastAsia" w:hAnsi="Sylfaen" w:cstheme="majorBidi"/>
      <w:iCs/>
      <w:sz w:val="24"/>
    </w:rPr>
  </w:style>
  <w:style w:type="paragraph" w:customStyle="1" w:styleId="Footnote">
    <w:name w:val="Footnote"/>
    <w:basedOn w:val="Normal"/>
    <w:qFormat/>
    <w:pPr>
      <w:spacing w:after="0" w:line="240" w:lineRule="auto"/>
    </w:pPr>
    <w:rPr>
      <w:sz w:val="20"/>
    </w:rPr>
  </w:style>
  <w:style w:type="character" w:customStyle="1" w:styleId="CommentTextChar">
    <w:name w:val="Comment Text Char"/>
    <w:basedOn w:val="DefaultParagraphFont"/>
    <w:link w:val="CommentText"/>
    <w:uiPriority w:val="99"/>
    <w:rPr>
      <w:rFonts w:ascii="Sylfaen" w:hAnsi="Sylfaen"/>
      <w:lang w:eastAsia="en-US"/>
    </w:rPr>
  </w:style>
  <w:style w:type="paragraph" w:styleId="CommentSubject">
    <w:name w:val="annotation subject"/>
    <w:basedOn w:val="CommentText"/>
    <w:next w:val="CommentText"/>
    <w:link w:val="CommentSubjectChar"/>
    <w:uiPriority w:val="99"/>
    <w:semiHidden/>
    <w:unhideWhenUsed/>
    <w:rsid w:val="009C1CB1"/>
    <w:rPr>
      <w:b/>
      <w:bCs/>
    </w:rPr>
  </w:style>
  <w:style w:type="character" w:customStyle="1" w:styleId="CommentSubjectChar">
    <w:name w:val="Comment Subject Char"/>
    <w:basedOn w:val="CommentTextChar"/>
    <w:link w:val="CommentSubject"/>
    <w:uiPriority w:val="99"/>
    <w:semiHidden/>
    <w:rsid w:val="009C1CB1"/>
    <w:rPr>
      <w:rFonts w:ascii="Sylfaen" w:hAnsi="Sylfaen"/>
      <w:b/>
      <w:bCs/>
      <w:lang w:eastAsia="en-US"/>
    </w:rPr>
  </w:style>
  <w:style w:type="paragraph" w:styleId="Revision">
    <w:name w:val="Revision"/>
    <w:hidden/>
    <w:uiPriority w:val="99"/>
    <w:unhideWhenUsed/>
    <w:rsid w:val="00B959B0"/>
    <w:rPr>
      <w:rFonts w:ascii="Sylfaen" w:hAnsi="Sylfaen"/>
      <w:sz w:val="22"/>
      <w:szCs w:val="22"/>
      <w:lang w:eastAsia="en-US"/>
    </w:rPr>
  </w:style>
  <w:style w:type="character" w:styleId="UnresolvedMention">
    <w:name w:val="Unresolved Mention"/>
    <w:basedOn w:val="DefaultParagraphFont"/>
    <w:uiPriority w:val="99"/>
    <w:semiHidden/>
    <w:unhideWhenUsed/>
    <w:rsid w:val="00F95880"/>
    <w:rPr>
      <w:color w:val="605E5C"/>
      <w:shd w:val="clear" w:color="auto" w:fill="E1DFDD"/>
    </w:rPr>
  </w:style>
  <w:style w:type="table" w:styleId="TableGrid">
    <w:name w:val="Table Grid"/>
    <w:basedOn w:val="TableNormal"/>
    <w:uiPriority w:val="59"/>
    <w:rsid w:val="00574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i.org/10.2196/mhealth.4334" TargetMode="External"/><Relationship Id="rId18" Type="http://schemas.openxmlformats.org/officeDocument/2006/relationships/hyperlink" Target="https://doi.org/10.2196/mhealth.9232" TargetMode="External"/><Relationship Id="rId26" Type="http://schemas.openxmlformats.org/officeDocument/2006/relationships/hyperlink" Target="https://doi.org/10.1016/j.cosrev.2020.100297" TargetMode="External"/><Relationship Id="rId39" Type="http://schemas.openxmlformats.org/officeDocument/2006/relationships/hyperlink" Target="https://www.who.int/news-room/fact-sheets/detail/obesity-and-overweight" TargetMode="External"/><Relationship Id="rId21" Type="http://schemas.openxmlformats.org/officeDocument/2006/relationships/hyperlink" Target="https://doi.org/10.1063/1.5005393" TargetMode="External"/><Relationship Id="rId34" Type="http://schemas.openxmlformats.org/officeDocument/2006/relationships/hyperlink" Target="https://doi.org/10.1017/S1368980007000754" TargetMode="External"/><Relationship Id="rId42" Type="http://schemas.openxmlformats.org/officeDocument/2006/relationships/hyperlink" Target="https://doi.org/10.2196/mhealth.3882" TargetMode="External"/><Relationship Id="rId47"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1136/bmjopen-2016-012447" TargetMode="External"/><Relationship Id="rId29" Type="http://schemas.openxmlformats.org/officeDocument/2006/relationships/hyperlink" Target="https://doi.org/10.1016/j.iswa.2022.200103" TargetMode="External"/><Relationship Id="rId11" Type="http://schemas.openxmlformats.org/officeDocument/2006/relationships/image" Target="media/image5.png"/><Relationship Id="rId24" Type="http://schemas.openxmlformats.org/officeDocument/2006/relationships/hyperlink" Target="https://doi.org/10.1145/3329168" TargetMode="External"/><Relationship Id="rId32" Type="http://schemas.openxmlformats.org/officeDocument/2006/relationships/hyperlink" Target="https://www.statista.com/forecasts/832227/usage-of-health-apps-and-smart-health-devices-in-the-uk?kw=&amp;crmtag=adwords&amp;gclid=CjwKCAjw5MOlBhBTEiwAAJ8e1o8C2NFyw__wAyJadiJumtvbW9IyJtiOcOwHq-YoqJ1EuQMe8PYjSRoCOWAQAvD_BwE" TargetMode="External"/><Relationship Id="rId37" Type="http://schemas.openxmlformats.org/officeDocument/2006/relationships/hyperlink" Target="https://doi.org/10.1186/s12889-020-09519-2" TargetMode="External"/><Relationship Id="rId40" Type="http://schemas.openxmlformats.org/officeDocument/2006/relationships/hyperlink" Target="https://doi.org/10.1016/j.techfore.2021.120644"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3390/healthcare11081069" TargetMode="External"/><Relationship Id="rId23" Type="http://schemas.openxmlformats.org/officeDocument/2006/relationships/hyperlink" Target="https://doi.org/10.1016/j.tifs.2021.04.042" TargetMode="External"/><Relationship Id="rId28" Type="http://schemas.openxmlformats.org/officeDocument/2006/relationships/hyperlink" Target="https://doi.org/10.3389/fpsyg.2018.00797" TargetMode="External"/><Relationship Id="rId36" Type="http://schemas.openxmlformats.org/officeDocument/2006/relationships/hyperlink" Target="https://doi.org/10.1093/her/15.2.163" TargetMode="External"/><Relationship Id="rId49"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commonslibrary.parliament.uk/research-briefings/sn03336/" TargetMode="External"/><Relationship Id="rId31" Type="http://schemas.openxmlformats.org/officeDocument/2006/relationships/hyperlink" Target="https://doi.org/10.1002/cb.2108"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2196/jmir.2583" TargetMode="External"/><Relationship Id="rId22" Type="http://schemas.openxmlformats.org/officeDocument/2006/relationships/hyperlink" Target="https://doi.org/10.1509/jppm.12.091" TargetMode="External"/><Relationship Id="rId27" Type="http://schemas.openxmlformats.org/officeDocument/2006/relationships/hyperlink" Target="https://doi.org/10.1186/s12889-016-3808-0" TargetMode="External"/><Relationship Id="rId30" Type="http://schemas.openxmlformats.org/officeDocument/2006/relationships/hyperlink" Target="https://doi.org/10.1017/S0007114514000087" TargetMode="External"/><Relationship Id="rId35" Type="http://schemas.openxmlformats.org/officeDocument/2006/relationships/hyperlink" Target="https://doi.org/10.2307/41410412" TargetMode="External"/><Relationship Id="rId43" Type="http://schemas.openxmlformats.org/officeDocument/2006/relationships/hyperlink" Target="https://creativecommons.org/licenses/by/4.0/deed.en" TargetMode="External"/><Relationship Id="rId48"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doi.org/10.1177/1460458219852531" TargetMode="External"/><Relationship Id="rId17" Type="http://schemas.openxmlformats.org/officeDocument/2006/relationships/hyperlink" Target="https://doi.org/10.1109/ICIP.2014.7026055" TargetMode="External"/><Relationship Id="rId25" Type="http://schemas.openxmlformats.org/officeDocument/2006/relationships/hyperlink" Target="https://doi.org/10.1007/978-3-319-73600-6_12" TargetMode="External"/><Relationship Id="rId33" Type="http://schemas.openxmlformats.org/officeDocument/2006/relationships/hyperlink" Target="https://doi.org/10.1093/heapro/dau099" TargetMode="External"/><Relationship Id="rId38" Type="http://schemas.openxmlformats.org/officeDocument/2006/relationships/hyperlink" Target="https://doi.org/10.1046/j.1440-6047.11.supp3.7.x" TargetMode="External"/><Relationship Id="rId46" Type="http://schemas.openxmlformats.org/officeDocument/2006/relationships/header" Target="header2.xml"/><Relationship Id="rId20" Type="http://schemas.openxmlformats.org/officeDocument/2006/relationships/hyperlink" Target="https://doi.org/10.1109/ICIP.2014.7025555" TargetMode="External"/><Relationship Id="rId41" Type="http://schemas.openxmlformats.org/officeDocument/2006/relationships/hyperlink" Target="https://doi.org/10.1177/1932296815582222"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s://doi.org/10.5526/esj.356" TargetMode="External"/><Relationship Id="rId1" Type="http://schemas.openxmlformats.org/officeDocument/2006/relationships/hyperlink" Target="https://creativecommons.org/licenses/by/4.0/dee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36</Pages>
  <Words>10024</Words>
  <Characters>57143</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Measuring the effectiveness of Smartphone apps on change in healthy diet consumptions in the UK</dc:title>
  <dc:creator>Ziyu Ma;Yutong Feng;Junkai Wang</dc:creator>
  <cp:lastModifiedBy>Achoki, Philip M</cp:lastModifiedBy>
  <cp:revision>2</cp:revision>
  <dcterms:created xsi:type="dcterms:W3CDTF">2025-01-21T14:04:00Z</dcterms:created>
  <dcterms:modified xsi:type="dcterms:W3CDTF">2025-01-21T14:04:00Z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435C697E6226DFE4160F5E6712B20232_43</vt:lpwstr>
  </property>
</Properties>
</file>