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129F4F46" w:rsidR="00A538B5" w:rsidRPr="00A538B5" w:rsidRDefault="009F609A"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19BBC0D1" w14:textId="179CA15E" w:rsidR="00E355F6" w:rsidRPr="00331418" w:rsidRDefault="009F609A" w:rsidP="00B322FB">
      <w:pPr>
        <w:pStyle w:val="Title"/>
        <w:spacing w:after="160"/>
        <w:rPr>
          <w:rFonts w:ascii="Sylfaen" w:hAnsi="Sylfaen"/>
        </w:rPr>
      </w:pPr>
      <w:r w:rsidRPr="009F609A">
        <w:rPr>
          <w:rFonts w:ascii="Sylfaen" w:hAnsi="Sylfaen"/>
          <w:sz w:val="48"/>
        </w:rPr>
        <w:t>Why is cancer so hard to cure?</w:t>
      </w:r>
    </w:p>
    <w:p w14:paraId="0736152B" w14:textId="113C6CC3" w:rsidR="00240FC1" w:rsidRPr="00331418" w:rsidRDefault="000171DA" w:rsidP="00B322FB">
      <w:pPr>
        <w:spacing w:after="160" w:line="360" w:lineRule="auto"/>
        <w:rPr>
          <w:rFonts w:ascii="Sylfaen" w:hAnsi="Sylfaen"/>
        </w:rPr>
      </w:pPr>
      <w:r>
        <w:rPr>
          <w:rFonts w:ascii="Sylfaen" w:hAnsi="Sylfaen"/>
        </w:rPr>
        <w:t>Luke David Wheeler</w:t>
      </w:r>
    </w:p>
    <w:p w14:paraId="2A35EB5D" w14:textId="7DB3A68A" w:rsidR="002B247D" w:rsidRPr="00331418" w:rsidRDefault="002B247D" w:rsidP="00B322FB">
      <w:pPr>
        <w:spacing w:after="160" w:line="360" w:lineRule="auto"/>
        <w:rPr>
          <w:rFonts w:ascii="Sylfaen" w:hAnsi="Sylfaen"/>
        </w:rPr>
      </w:pPr>
      <w:r w:rsidRPr="00331418">
        <w:rPr>
          <w:rFonts w:ascii="Sylfaen" w:hAnsi="Sylfaen"/>
        </w:rPr>
        <w:t>University of Essex</w:t>
      </w:r>
      <w:r w:rsidR="00000000">
        <w:rPr>
          <w:rFonts w:ascii="Sylfaen" w:hAnsi="Sylfaen"/>
          <w:noProof/>
        </w:rPr>
        <w:pict w14:anchorId="03B1286F">
          <v:rect id="_x0000_i1025" alt="" style="width:451.3pt;height:1pt;mso-width-percent:0;mso-height-percent:0;mso-position-vertical:absolute;mso-width-percent:0;mso-height-percent:0" o:hralign="center" o:hrstd="t" o:hr="t" fillcolor="#a0a0a0" stroked="f"/>
        </w:pict>
      </w:r>
    </w:p>
    <w:p w14:paraId="42AE1F70" w14:textId="44BF30BC" w:rsidR="00240FC1" w:rsidRPr="00ED039A" w:rsidRDefault="00331418" w:rsidP="008F17D0">
      <w:pPr>
        <w:pStyle w:val="Heading1"/>
      </w:pPr>
      <w:r w:rsidRPr="00614A54">
        <w:t>Abstract</w:t>
      </w:r>
    </w:p>
    <w:p w14:paraId="2CF8E754" w14:textId="1FD87354" w:rsidR="00240FC1" w:rsidRPr="00331418" w:rsidRDefault="009F609A" w:rsidP="00A10784">
      <w:pPr>
        <w:spacing w:after="160" w:line="360" w:lineRule="auto"/>
        <w:ind w:left="720"/>
        <w:jc w:val="both"/>
        <w:rPr>
          <w:rFonts w:ascii="Sylfaen" w:hAnsi="Sylfaen"/>
        </w:rPr>
      </w:pPr>
      <w:r w:rsidRPr="009F609A">
        <w:rPr>
          <w:rFonts w:ascii="Sylfaen" w:hAnsi="Sylfaen"/>
        </w:rPr>
        <w:t xml:space="preserve">Humanity has made significant breakthroughs in the last </w:t>
      </w:r>
      <w:r w:rsidR="00916D7E" w:rsidRPr="009F609A">
        <w:rPr>
          <w:rFonts w:ascii="Sylfaen" w:hAnsi="Sylfaen"/>
        </w:rPr>
        <w:t>centur</w:t>
      </w:r>
      <w:r w:rsidR="0029021B">
        <w:rPr>
          <w:rFonts w:ascii="Sylfaen" w:hAnsi="Sylfaen"/>
        </w:rPr>
        <w:t>y</w:t>
      </w:r>
      <w:r w:rsidR="00916D7E" w:rsidRPr="009F609A">
        <w:rPr>
          <w:rFonts w:ascii="Sylfaen" w:hAnsi="Sylfaen"/>
        </w:rPr>
        <w:t>,</w:t>
      </w:r>
      <w:r w:rsidRPr="009F609A">
        <w:rPr>
          <w:rFonts w:ascii="Sylfaen" w:hAnsi="Sylfaen"/>
        </w:rPr>
        <w:t xml:space="preserve"> </w:t>
      </w:r>
      <w:r w:rsidR="007E670F" w:rsidRPr="009F609A">
        <w:rPr>
          <w:rFonts w:ascii="Sylfaen" w:hAnsi="Sylfaen"/>
        </w:rPr>
        <w:t>from the polio vaccine</w:t>
      </w:r>
      <w:r w:rsidRPr="009F609A">
        <w:rPr>
          <w:rFonts w:ascii="Sylfaen" w:hAnsi="Sylfaen"/>
        </w:rPr>
        <w:t xml:space="preserve"> to the sequencing of the human genome, to even the creation of the internet. However, a cure for cancer, a disease that 1 in 2 people will at some point in their lifetime develop, still has</w:t>
      </w:r>
      <w:r w:rsidR="00B33538">
        <w:rPr>
          <w:rFonts w:ascii="Sylfaen" w:hAnsi="Sylfaen"/>
        </w:rPr>
        <w:t xml:space="preserve"> </w:t>
      </w:r>
      <w:r w:rsidRPr="009F609A">
        <w:rPr>
          <w:rFonts w:ascii="Sylfaen" w:hAnsi="Sylfaen"/>
        </w:rPr>
        <w:t>n</w:t>
      </w:r>
      <w:r w:rsidR="00B33538">
        <w:rPr>
          <w:rFonts w:ascii="Sylfaen" w:hAnsi="Sylfaen"/>
        </w:rPr>
        <w:t>o</w:t>
      </w:r>
      <w:r w:rsidRPr="009F609A">
        <w:rPr>
          <w:rFonts w:ascii="Sylfaen" w:hAnsi="Sylfaen"/>
        </w:rPr>
        <w:t xml:space="preserve">t been synthesised. So why is cancer so difficult to cure? To answer that, it must first be established that cancer is not just one disease, but over 200 different diseases, each with </w:t>
      </w:r>
      <w:r w:rsidR="005957D9">
        <w:rPr>
          <w:rFonts w:ascii="Sylfaen" w:hAnsi="Sylfaen"/>
        </w:rPr>
        <w:t>its</w:t>
      </w:r>
      <w:r w:rsidRPr="009F609A">
        <w:rPr>
          <w:rFonts w:ascii="Sylfaen" w:hAnsi="Sylfaen"/>
        </w:rPr>
        <w:t xml:space="preserve"> own quirks and variabilities that make a cancer panacea an incredibly difficult conceptual medicine to develop. </w:t>
      </w:r>
      <w:r w:rsidR="000D10FE">
        <w:rPr>
          <w:rFonts w:ascii="Sylfaen" w:hAnsi="Sylfaen"/>
        </w:rPr>
        <w:t xml:space="preserve">This essay seeks to explore multiple key </w:t>
      </w:r>
      <w:r w:rsidR="005601F1">
        <w:rPr>
          <w:rFonts w:ascii="Sylfaen" w:hAnsi="Sylfaen"/>
        </w:rPr>
        <w:t xml:space="preserve">behaviours of cancer that </w:t>
      </w:r>
      <w:r w:rsidR="00D36606">
        <w:rPr>
          <w:rFonts w:ascii="Sylfaen" w:hAnsi="Sylfaen"/>
        </w:rPr>
        <w:t xml:space="preserve">give it </w:t>
      </w:r>
      <w:r w:rsidR="00B12979">
        <w:rPr>
          <w:rFonts w:ascii="Sylfaen" w:hAnsi="Sylfaen"/>
        </w:rPr>
        <w:t>these</w:t>
      </w:r>
      <w:r w:rsidR="00D36606">
        <w:rPr>
          <w:rFonts w:ascii="Sylfaen" w:hAnsi="Sylfaen"/>
        </w:rPr>
        <w:t xml:space="preserve"> </w:t>
      </w:r>
      <w:r w:rsidR="00661143">
        <w:rPr>
          <w:rFonts w:ascii="Sylfaen" w:hAnsi="Sylfaen"/>
        </w:rPr>
        <w:t>variabilities</w:t>
      </w:r>
      <w:r w:rsidR="00D36606">
        <w:rPr>
          <w:rFonts w:ascii="Sylfaen" w:hAnsi="Sylfaen"/>
        </w:rPr>
        <w:t xml:space="preserve">. </w:t>
      </w:r>
      <w:r w:rsidRPr="009F609A">
        <w:rPr>
          <w:rFonts w:ascii="Sylfaen" w:hAnsi="Sylfaen"/>
        </w:rPr>
        <w:t>These variabilities of cancerous cells stem from their heterogeneity – both individual and in the wider scope – and cell type. Cancers also evade the immune system’s detection and invade tissue across the body through metastasis; all of which makes developing a cure even more difficult.</w:t>
      </w:r>
    </w:p>
    <w:p w14:paraId="5CEC8B74" w14:textId="6B2F4587" w:rsidR="00313E93" w:rsidRDefault="00240FC1" w:rsidP="00B322FB">
      <w:pPr>
        <w:spacing w:after="160" w:line="360" w:lineRule="auto"/>
        <w:rPr>
          <w:rFonts w:ascii="Sylfaen" w:hAnsi="Sylfaen"/>
        </w:rPr>
      </w:pPr>
      <w:r w:rsidRPr="00ED039A">
        <w:rPr>
          <w:rStyle w:val="Heading1Char"/>
          <w:sz w:val="22"/>
        </w:rPr>
        <w:t>Keywords:</w:t>
      </w:r>
      <w:r w:rsidRPr="00331418">
        <w:rPr>
          <w:rFonts w:ascii="Sylfaen" w:hAnsi="Sylfaen"/>
        </w:rPr>
        <w:t xml:space="preserve">  </w:t>
      </w:r>
      <w:r w:rsidR="00F533AA">
        <w:rPr>
          <w:rFonts w:ascii="Sylfaen" w:hAnsi="Sylfaen"/>
        </w:rPr>
        <w:t>Cancer, heterogeneity, immune system, immunosuppression, metastasis</w:t>
      </w:r>
    </w:p>
    <w:p w14:paraId="0F8B49ED" w14:textId="77777777" w:rsidR="00C953A4" w:rsidRPr="00331418" w:rsidRDefault="00C953A4" w:rsidP="00B322FB">
      <w:pPr>
        <w:spacing w:after="160" w:line="360" w:lineRule="auto"/>
        <w:rPr>
          <w:rFonts w:ascii="Sylfaen" w:hAnsi="Sylfaen"/>
        </w:rPr>
      </w:pPr>
    </w:p>
    <w:p w14:paraId="52D13D17" w14:textId="30DC1EB4" w:rsidR="00A10993" w:rsidRPr="008F17D0" w:rsidRDefault="00990D5E" w:rsidP="008F17D0">
      <w:pPr>
        <w:pStyle w:val="Heading1"/>
      </w:pPr>
      <w:bookmarkStart w:id="0" w:name="_Hlk119698241"/>
      <w:r w:rsidRPr="008F17D0">
        <w:t>He</w:t>
      </w:r>
      <w:r w:rsidR="00F533AA" w:rsidRPr="008F17D0">
        <w:t>terogeneity</w:t>
      </w:r>
      <w:r w:rsidRPr="008F17D0">
        <w:t xml:space="preserve"> </w:t>
      </w:r>
      <w:r w:rsidR="00F533AA" w:rsidRPr="008F17D0">
        <w:t>of Cancer Cells</w:t>
      </w:r>
    </w:p>
    <w:bookmarkEnd w:id="0"/>
    <w:p w14:paraId="6BA259DA" w14:textId="7B0EA9C9" w:rsidR="00A10993" w:rsidRPr="00506EFA" w:rsidRDefault="009F609A" w:rsidP="00A10784">
      <w:pPr>
        <w:spacing w:after="160" w:line="360" w:lineRule="auto"/>
        <w:jc w:val="both"/>
        <w:rPr>
          <w:rFonts w:ascii="Sylfaen" w:hAnsi="Sylfaen"/>
        </w:rPr>
      </w:pPr>
      <w:r w:rsidRPr="00506EFA">
        <w:rPr>
          <w:rFonts w:ascii="Sylfaen" w:hAnsi="Sylfaen"/>
        </w:rPr>
        <w:t xml:space="preserve">Heterogeneity occurs in the nucleus of cancer cells and between individuals of a species and is one of the reasons why the same treatment </w:t>
      </w:r>
      <w:r w:rsidR="00C85E31" w:rsidRPr="00506EFA">
        <w:rPr>
          <w:rFonts w:ascii="Sylfaen" w:hAnsi="Sylfaen"/>
        </w:rPr>
        <w:t xml:space="preserve">would not </w:t>
      </w:r>
      <w:r w:rsidRPr="00506EFA">
        <w:rPr>
          <w:rFonts w:ascii="Sylfaen" w:hAnsi="Sylfaen"/>
        </w:rPr>
        <w:t xml:space="preserve">have </w:t>
      </w:r>
      <w:r w:rsidR="005957D9">
        <w:rPr>
          <w:rFonts w:ascii="Sylfaen" w:hAnsi="Sylfaen"/>
        </w:rPr>
        <w:t xml:space="preserve">an </w:t>
      </w:r>
      <w:r w:rsidRPr="00506EFA">
        <w:rPr>
          <w:rFonts w:ascii="Sylfaen" w:hAnsi="Sylfaen"/>
        </w:rPr>
        <w:t>equal effect across all cancer patients</w:t>
      </w:r>
      <w:r w:rsidR="00D75950" w:rsidRPr="00506EFA">
        <w:rPr>
          <w:rFonts w:ascii="Sylfaen" w:hAnsi="Sylfaen"/>
        </w:rPr>
        <w:t xml:space="preserve"> (</w:t>
      </w:r>
      <w:r w:rsidR="001F1D43" w:rsidRPr="00506EFA">
        <w:rPr>
          <w:rFonts w:ascii="Sylfaen" w:hAnsi="Sylfaen"/>
        </w:rPr>
        <w:t>Aktipis and Nesse, 2013</w:t>
      </w:r>
      <w:r w:rsidR="0004152E">
        <w:rPr>
          <w:rFonts w:ascii="Sylfaen" w:hAnsi="Sylfaen"/>
        </w:rPr>
        <w:t xml:space="preserve">; </w:t>
      </w:r>
      <w:r w:rsidR="009B1449" w:rsidRPr="00506EFA">
        <w:rPr>
          <w:rFonts w:ascii="Sylfaen" w:hAnsi="Sylfaen"/>
        </w:rPr>
        <w:t>Ma</w:t>
      </w:r>
      <w:r w:rsidR="00A20EC0" w:rsidRPr="00506EFA">
        <w:rPr>
          <w:rFonts w:ascii="Sylfaen" w:hAnsi="Sylfaen"/>
        </w:rPr>
        <w:t xml:space="preserve"> </w:t>
      </w:r>
      <w:r w:rsidR="005957D9" w:rsidRPr="005957D9">
        <w:rPr>
          <w:rFonts w:ascii="Sylfaen" w:hAnsi="Sylfaen"/>
          <w:i/>
        </w:rPr>
        <w:t>et al</w:t>
      </w:r>
      <w:r w:rsidR="00A20EC0" w:rsidRPr="00506EFA">
        <w:rPr>
          <w:rFonts w:ascii="Sylfaen" w:hAnsi="Sylfaen"/>
        </w:rPr>
        <w:t>.</w:t>
      </w:r>
      <w:r w:rsidR="009B1449" w:rsidRPr="00506EFA">
        <w:rPr>
          <w:rFonts w:ascii="Sylfaen" w:hAnsi="Sylfaen"/>
        </w:rPr>
        <w:t>, 2010)</w:t>
      </w:r>
      <w:r w:rsidRPr="00506EFA">
        <w:rPr>
          <w:rFonts w:ascii="Sylfaen" w:hAnsi="Sylfaen"/>
        </w:rPr>
        <w:t xml:space="preserve">. </w:t>
      </w:r>
      <w:r w:rsidR="005B4897" w:rsidRPr="00506EFA">
        <w:rPr>
          <w:rFonts w:ascii="Sylfaen" w:hAnsi="Sylfaen"/>
        </w:rPr>
        <w:t>Deoxyribonucleic acid (</w:t>
      </w:r>
      <w:r w:rsidRPr="00506EFA">
        <w:rPr>
          <w:rFonts w:ascii="Sylfaen" w:hAnsi="Sylfaen"/>
        </w:rPr>
        <w:t>DNA</w:t>
      </w:r>
      <w:r w:rsidR="005B4897" w:rsidRPr="00506EFA">
        <w:rPr>
          <w:rFonts w:ascii="Sylfaen" w:hAnsi="Sylfaen"/>
        </w:rPr>
        <w:t>)</w:t>
      </w:r>
      <w:r w:rsidRPr="00506EFA">
        <w:rPr>
          <w:rFonts w:ascii="Sylfaen" w:hAnsi="Sylfaen"/>
        </w:rPr>
        <w:t xml:space="preserve"> is unique to an individual, and this is what makes the concept of a cure so difficult. Some individuals may have beneficial or detrimental mutations in their DNA that affect the placement and presence of nitrogenous bases, altering the codons and leading to variability in the proteins produced</w:t>
      </w:r>
      <w:r w:rsidR="00AF553B" w:rsidRPr="00506EFA">
        <w:rPr>
          <w:rFonts w:ascii="Sylfaen" w:hAnsi="Sylfaen"/>
        </w:rPr>
        <w:t xml:space="preserve"> (Studer </w:t>
      </w:r>
      <w:r w:rsidR="005957D9" w:rsidRPr="005957D9">
        <w:rPr>
          <w:rFonts w:ascii="Sylfaen" w:hAnsi="Sylfaen"/>
          <w:i/>
        </w:rPr>
        <w:t>et al</w:t>
      </w:r>
      <w:r w:rsidR="00AF553B" w:rsidRPr="00506EFA">
        <w:rPr>
          <w:rFonts w:ascii="Sylfaen" w:hAnsi="Sylfaen"/>
        </w:rPr>
        <w:t>., 2013)</w:t>
      </w:r>
      <w:r w:rsidRPr="00506EFA">
        <w:rPr>
          <w:rFonts w:ascii="Sylfaen" w:hAnsi="Sylfaen"/>
        </w:rPr>
        <w:t>. This can impact the individual’s cell’s</w:t>
      </w:r>
      <w:r w:rsidR="004461BC" w:rsidRPr="00506EFA">
        <w:rPr>
          <w:rFonts w:ascii="Sylfaen" w:hAnsi="Sylfaen"/>
        </w:rPr>
        <w:t xml:space="preserve"> </w:t>
      </w:r>
      <w:r w:rsidR="00251226" w:rsidRPr="00506EFA">
        <w:rPr>
          <w:rFonts w:ascii="Sylfaen" w:hAnsi="Sylfaen"/>
        </w:rPr>
        <w:t xml:space="preserve">vulnerability to </w:t>
      </w:r>
      <w:r w:rsidR="00BF5016" w:rsidRPr="00506EFA">
        <w:rPr>
          <w:rFonts w:ascii="Sylfaen" w:hAnsi="Sylfaen"/>
        </w:rPr>
        <w:t>cancer development</w:t>
      </w:r>
      <w:r w:rsidR="004B78BB" w:rsidRPr="00506EFA">
        <w:rPr>
          <w:rFonts w:ascii="Sylfaen" w:hAnsi="Sylfaen"/>
        </w:rPr>
        <w:t xml:space="preserve"> </w:t>
      </w:r>
      <w:r w:rsidR="00406288" w:rsidRPr="00506EFA">
        <w:rPr>
          <w:rFonts w:ascii="Sylfaen" w:hAnsi="Sylfaen"/>
        </w:rPr>
        <w:t xml:space="preserve">(Levy-Lahad and Friedman, 2007) </w:t>
      </w:r>
      <w:r w:rsidR="004B78BB" w:rsidRPr="00506EFA">
        <w:rPr>
          <w:rFonts w:ascii="Sylfaen" w:hAnsi="Sylfaen"/>
        </w:rPr>
        <w:t>and</w:t>
      </w:r>
      <w:r w:rsidR="004461BC" w:rsidRPr="00506EFA">
        <w:rPr>
          <w:rFonts w:ascii="Sylfaen" w:hAnsi="Sylfaen"/>
        </w:rPr>
        <w:t xml:space="preserve"> their response to treatments</w:t>
      </w:r>
      <w:r w:rsidR="00863025" w:rsidRPr="00506EFA">
        <w:rPr>
          <w:rFonts w:ascii="Sylfaen" w:hAnsi="Sylfaen"/>
        </w:rPr>
        <w:t>, be it drug sensitivity or</w:t>
      </w:r>
      <w:r w:rsidR="00FC4852" w:rsidRPr="00506EFA">
        <w:rPr>
          <w:rFonts w:ascii="Sylfaen" w:hAnsi="Sylfaen"/>
        </w:rPr>
        <w:t xml:space="preserve"> therapeutic resistance</w:t>
      </w:r>
      <w:r w:rsidR="004E2D28" w:rsidRPr="00506EFA">
        <w:rPr>
          <w:rFonts w:ascii="Sylfaen" w:hAnsi="Sylfaen"/>
        </w:rPr>
        <w:t xml:space="preserve"> (Jin </w:t>
      </w:r>
      <w:r w:rsidR="005957D9" w:rsidRPr="005957D9">
        <w:rPr>
          <w:rFonts w:ascii="Sylfaen" w:hAnsi="Sylfaen"/>
          <w:i/>
        </w:rPr>
        <w:t>et al</w:t>
      </w:r>
      <w:r w:rsidR="004E2D28" w:rsidRPr="00506EFA">
        <w:rPr>
          <w:rFonts w:ascii="Sylfaen" w:hAnsi="Sylfaen"/>
        </w:rPr>
        <w:t xml:space="preserve">., </w:t>
      </w:r>
      <w:r w:rsidR="004E2D28" w:rsidRPr="00506EFA">
        <w:rPr>
          <w:rFonts w:ascii="Sylfaen" w:hAnsi="Sylfaen"/>
        </w:rPr>
        <w:lastRenderedPageBreak/>
        <w:t>2019)</w:t>
      </w:r>
      <w:r w:rsidRPr="00506EFA">
        <w:rPr>
          <w:rFonts w:ascii="Sylfaen" w:hAnsi="Sylfaen"/>
        </w:rPr>
        <w:t xml:space="preserve">. Individuals may also have allele matchups </w:t>
      </w:r>
      <w:r w:rsidR="00B953C0" w:rsidRPr="00506EFA">
        <w:rPr>
          <w:rFonts w:ascii="Sylfaen" w:hAnsi="Sylfaen"/>
        </w:rPr>
        <w:t xml:space="preserve">that can </w:t>
      </w:r>
      <w:r w:rsidRPr="00506EFA">
        <w:rPr>
          <w:rFonts w:ascii="Sylfaen" w:hAnsi="Sylfaen"/>
        </w:rPr>
        <w:t xml:space="preserve">impact the cell’s </w:t>
      </w:r>
      <w:r w:rsidR="00B953C0" w:rsidRPr="00506EFA">
        <w:rPr>
          <w:rFonts w:ascii="Sylfaen" w:hAnsi="Sylfaen"/>
        </w:rPr>
        <w:t>susceptibility to cancer</w:t>
      </w:r>
      <w:r w:rsidRPr="00506EFA">
        <w:rPr>
          <w:rFonts w:ascii="Sylfaen" w:hAnsi="Sylfaen"/>
        </w:rPr>
        <w:t xml:space="preserve"> depending on the phenotype expressed</w:t>
      </w:r>
      <w:r w:rsidR="00EA63B5" w:rsidRPr="00506EFA">
        <w:rPr>
          <w:rFonts w:ascii="Sylfaen" w:hAnsi="Sylfaen"/>
        </w:rPr>
        <w:t xml:space="preserve"> (Pomerantz and Freedman, 2011)</w:t>
      </w:r>
      <w:r w:rsidRPr="00506EFA">
        <w:rPr>
          <w:rFonts w:ascii="Sylfaen" w:hAnsi="Sylfaen"/>
        </w:rPr>
        <w:t>. Cancer DNA is always acquiring new mutations due to the instability resulting from the high rate of mitosis</w:t>
      </w:r>
      <w:r w:rsidR="00F3283E">
        <w:rPr>
          <w:rFonts w:ascii="Sylfaen" w:hAnsi="Sylfaen"/>
        </w:rPr>
        <w:t>,</w:t>
      </w:r>
      <w:r w:rsidR="00F6271E">
        <w:rPr>
          <w:rFonts w:ascii="Sylfaen" w:hAnsi="Sylfaen"/>
        </w:rPr>
        <w:t xml:space="preserve"> which is </w:t>
      </w:r>
      <w:r w:rsidR="00AF6221">
        <w:rPr>
          <w:rFonts w:ascii="Sylfaen" w:hAnsi="Sylfaen"/>
        </w:rPr>
        <w:t>characteristic of cancer</w:t>
      </w:r>
      <w:r w:rsidRPr="00506EFA">
        <w:rPr>
          <w:rFonts w:ascii="Sylfaen" w:hAnsi="Sylfaen"/>
        </w:rPr>
        <w:t xml:space="preserve"> </w:t>
      </w:r>
      <w:r w:rsidR="00B805A2" w:rsidRPr="00506EFA">
        <w:rPr>
          <w:rFonts w:ascii="Sylfaen" w:hAnsi="Sylfaen"/>
        </w:rPr>
        <w:t xml:space="preserve">(Loeb </w:t>
      </w:r>
      <w:r w:rsidR="005957D9" w:rsidRPr="005957D9">
        <w:rPr>
          <w:rFonts w:ascii="Sylfaen" w:hAnsi="Sylfaen"/>
          <w:i/>
        </w:rPr>
        <w:t>et al</w:t>
      </w:r>
      <w:r w:rsidR="00B805A2" w:rsidRPr="00506EFA">
        <w:rPr>
          <w:rFonts w:ascii="Sylfaen" w:hAnsi="Sylfaen"/>
        </w:rPr>
        <w:t>., 2008</w:t>
      </w:r>
      <w:r w:rsidR="00600846">
        <w:rPr>
          <w:rFonts w:ascii="Sylfaen" w:hAnsi="Sylfaen"/>
        </w:rPr>
        <w:t xml:space="preserve">; </w:t>
      </w:r>
      <w:r w:rsidR="005B4897" w:rsidRPr="00506EFA">
        <w:rPr>
          <w:rFonts w:ascii="Sylfaen" w:hAnsi="Sylfaen"/>
        </w:rPr>
        <w:t>B</w:t>
      </w:r>
      <w:r w:rsidRPr="00506EFA">
        <w:rPr>
          <w:rFonts w:ascii="Sylfaen" w:hAnsi="Sylfaen"/>
        </w:rPr>
        <w:t>reast</w:t>
      </w:r>
      <w:r w:rsidR="005957D9">
        <w:rPr>
          <w:rFonts w:ascii="Sylfaen" w:hAnsi="Sylfaen"/>
        </w:rPr>
        <w:t xml:space="preserve"> </w:t>
      </w:r>
      <w:r w:rsidRPr="00506EFA">
        <w:rPr>
          <w:rFonts w:ascii="Sylfaen" w:hAnsi="Sylfaen"/>
        </w:rPr>
        <w:t xml:space="preserve">cancer, 2015). For example, in HeLa cells, a culture of </w:t>
      </w:r>
      <w:r w:rsidR="00614C08" w:rsidRPr="00506EFA">
        <w:rPr>
          <w:rFonts w:ascii="Sylfaen" w:hAnsi="Sylfaen"/>
        </w:rPr>
        <w:t xml:space="preserve">cancerous </w:t>
      </w:r>
      <w:r w:rsidRPr="00506EFA">
        <w:rPr>
          <w:rFonts w:ascii="Sylfaen" w:hAnsi="Sylfaen"/>
        </w:rPr>
        <w:t xml:space="preserve">cells taken from </w:t>
      </w:r>
      <w:r w:rsidR="00614C08" w:rsidRPr="00506EFA">
        <w:rPr>
          <w:rFonts w:ascii="Sylfaen" w:hAnsi="Sylfaen"/>
        </w:rPr>
        <w:t>Henrietta Lacks</w:t>
      </w:r>
      <w:r w:rsidR="00D24979" w:rsidRPr="00506EFA">
        <w:rPr>
          <w:rFonts w:ascii="Sylfaen" w:hAnsi="Sylfaen"/>
        </w:rPr>
        <w:t xml:space="preserve"> </w:t>
      </w:r>
      <w:r w:rsidRPr="00506EFA">
        <w:rPr>
          <w:rFonts w:ascii="Sylfaen" w:hAnsi="Sylfaen"/>
        </w:rPr>
        <w:t xml:space="preserve">over 6 decades ago that are still alive and dividing today, the nucleus contains 70-90 chromosomes as opposed to the normal 46 due to the high rate of mutation </w:t>
      </w:r>
      <w:r w:rsidR="00B23078" w:rsidRPr="00506EFA">
        <w:rPr>
          <w:rFonts w:ascii="Sylfaen" w:hAnsi="Sylfaen"/>
        </w:rPr>
        <w:t xml:space="preserve">(Macville </w:t>
      </w:r>
      <w:r w:rsidR="005957D9" w:rsidRPr="005957D9">
        <w:rPr>
          <w:rFonts w:ascii="Sylfaen" w:hAnsi="Sylfaen"/>
          <w:i/>
        </w:rPr>
        <w:t>et al</w:t>
      </w:r>
      <w:r w:rsidR="00B23078" w:rsidRPr="00506EFA">
        <w:rPr>
          <w:rFonts w:ascii="Sylfaen" w:hAnsi="Sylfaen"/>
        </w:rPr>
        <w:t>., 1999</w:t>
      </w:r>
      <w:r w:rsidR="00600846">
        <w:rPr>
          <w:rFonts w:ascii="Sylfaen" w:hAnsi="Sylfaen"/>
        </w:rPr>
        <w:t xml:space="preserve">; </w:t>
      </w:r>
      <w:r w:rsidRPr="00506EFA">
        <w:rPr>
          <w:rFonts w:ascii="Sylfaen" w:hAnsi="Sylfaen"/>
        </w:rPr>
        <w:t xml:space="preserve">Heng, 2013). These mutations make each cancer cell completely different from one </w:t>
      </w:r>
      <w:r w:rsidR="005957D9">
        <w:rPr>
          <w:rFonts w:ascii="Sylfaen" w:hAnsi="Sylfaen"/>
        </w:rPr>
        <w:t>another</w:t>
      </w:r>
      <w:r w:rsidRPr="00506EFA">
        <w:rPr>
          <w:rFonts w:ascii="Sylfaen" w:hAnsi="Sylfaen"/>
        </w:rPr>
        <w:t xml:space="preserve"> and impact their vulnerability to different treatment types due to the different proteins produced from their DNA. Therefore, heterogeneity between cancer cells of the same tumour and of different individuals causes highly unique cancer cells that </w:t>
      </w:r>
      <w:r w:rsidR="00BD322D" w:rsidRPr="00506EFA">
        <w:rPr>
          <w:rFonts w:ascii="Sylfaen" w:hAnsi="Sylfaen"/>
        </w:rPr>
        <w:t xml:space="preserve">do not </w:t>
      </w:r>
      <w:r w:rsidRPr="00506EFA">
        <w:rPr>
          <w:rFonts w:ascii="Sylfaen" w:hAnsi="Sylfaen"/>
        </w:rPr>
        <w:t xml:space="preserve">all respond to the same treatment exactly, making </w:t>
      </w:r>
      <w:r w:rsidR="009308F6">
        <w:rPr>
          <w:rFonts w:ascii="Sylfaen" w:hAnsi="Sylfaen"/>
        </w:rPr>
        <w:t xml:space="preserve">a </w:t>
      </w:r>
      <w:r w:rsidRPr="00506EFA">
        <w:rPr>
          <w:rFonts w:ascii="Sylfaen" w:hAnsi="Sylfaen"/>
        </w:rPr>
        <w:t>cancer cure a difficult concept to develop.</w:t>
      </w:r>
    </w:p>
    <w:p w14:paraId="49BC082F" w14:textId="77777777" w:rsidR="00990D5E" w:rsidRPr="00331418" w:rsidRDefault="00990D5E" w:rsidP="00B322FB">
      <w:pPr>
        <w:spacing w:after="160" w:line="360" w:lineRule="auto"/>
        <w:jc w:val="both"/>
        <w:rPr>
          <w:rFonts w:ascii="Sylfaen" w:hAnsi="Sylfaen"/>
        </w:rPr>
      </w:pPr>
    </w:p>
    <w:p w14:paraId="4CF05474" w14:textId="38268916" w:rsidR="009F609A" w:rsidRPr="00614A54" w:rsidRDefault="00F533AA" w:rsidP="008F17D0">
      <w:pPr>
        <w:pStyle w:val="Heading1"/>
      </w:pPr>
      <w:r w:rsidRPr="00614A54">
        <w:t>Clonal Heterogeneity</w:t>
      </w:r>
      <w:r w:rsidR="009F609A" w:rsidRPr="00614A54">
        <w:t xml:space="preserve"> </w:t>
      </w:r>
    </w:p>
    <w:p w14:paraId="32485874" w14:textId="205269D2" w:rsidR="00990D5E" w:rsidRDefault="009F609A" w:rsidP="00A24E44">
      <w:pPr>
        <w:spacing w:after="160" w:line="360" w:lineRule="auto"/>
        <w:jc w:val="both"/>
        <w:rPr>
          <w:rFonts w:ascii="Sylfaen" w:hAnsi="Sylfaen"/>
        </w:rPr>
      </w:pPr>
      <w:r w:rsidRPr="009F609A">
        <w:rPr>
          <w:rFonts w:ascii="Sylfaen" w:hAnsi="Sylfaen"/>
        </w:rPr>
        <w:t>The tendency for tumours to produce large populations of cancer cells with a large amount of variability leads to another reason why cancer is so hard to cure, clonal heterogeneity. This is the term for when tumours make sub-clones which have differ</w:t>
      </w:r>
      <w:r w:rsidR="005957D9">
        <w:rPr>
          <w:rFonts w:ascii="Sylfaen" w:hAnsi="Sylfaen"/>
        </w:rPr>
        <w:t>ent</w:t>
      </w:r>
      <w:r w:rsidRPr="009F609A">
        <w:rPr>
          <w:rFonts w:ascii="Sylfaen" w:hAnsi="Sylfaen"/>
        </w:rPr>
        <w:t xml:space="preserve"> characteristics </w:t>
      </w:r>
      <w:r w:rsidR="005957D9">
        <w:rPr>
          <w:rFonts w:ascii="Sylfaen" w:hAnsi="Sylfaen"/>
        </w:rPr>
        <w:t>from</w:t>
      </w:r>
      <w:r w:rsidRPr="009F609A">
        <w:rPr>
          <w:rFonts w:ascii="Sylfaen" w:hAnsi="Sylfaen"/>
        </w:rPr>
        <w:t xml:space="preserve"> the original tumour</w:t>
      </w:r>
      <w:r w:rsidR="00C542DE">
        <w:rPr>
          <w:rFonts w:ascii="Sylfaen" w:hAnsi="Sylfaen"/>
        </w:rPr>
        <w:t xml:space="preserve"> </w:t>
      </w:r>
      <w:r w:rsidR="00A117D8">
        <w:rPr>
          <w:rFonts w:ascii="Sylfaen" w:hAnsi="Sylfaen"/>
        </w:rPr>
        <w:t>(</w:t>
      </w:r>
      <w:r w:rsidR="00C542DE" w:rsidRPr="00C542DE">
        <w:rPr>
          <w:rFonts w:ascii="Sylfaen" w:hAnsi="Sylfaen"/>
        </w:rPr>
        <w:t>Nowell</w:t>
      </w:r>
      <w:r w:rsidR="00A117D8">
        <w:rPr>
          <w:rFonts w:ascii="Sylfaen" w:hAnsi="Sylfaen"/>
        </w:rPr>
        <w:t xml:space="preserve">, </w:t>
      </w:r>
      <w:r w:rsidR="00C542DE" w:rsidRPr="00C542DE">
        <w:rPr>
          <w:rFonts w:ascii="Sylfaen" w:hAnsi="Sylfaen"/>
        </w:rPr>
        <w:t>1976)</w:t>
      </w:r>
      <w:r w:rsidRPr="009F609A">
        <w:rPr>
          <w:rFonts w:ascii="Sylfaen" w:hAnsi="Sylfaen"/>
        </w:rPr>
        <w:t>. These differing characteristics</w:t>
      </w:r>
      <w:r w:rsidR="00E6280E">
        <w:rPr>
          <w:rFonts w:ascii="Sylfaen" w:hAnsi="Sylfaen"/>
        </w:rPr>
        <w:t xml:space="preserve"> result from </w:t>
      </w:r>
      <w:r w:rsidR="004A7EA9">
        <w:rPr>
          <w:rFonts w:ascii="Sylfaen" w:hAnsi="Sylfaen"/>
        </w:rPr>
        <w:t>mutations</w:t>
      </w:r>
      <w:r w:rsidR="00AC21C0">
        <w:rPr>
          <w:rFonts w:ascii="Sylfaen" w:hAnsi="Sylfaen"/>
        </w:rPr>
        <w:t xml:space="preserve"> and</w:t>
      </w:r>
      <w:r w:rsidRPr="009F609A">
        <w:rPr>
          <w:rFonts w:ascii="Sylfaen" w:hAnsi="Sylfaen"/>
        </w:rPr>
        <w:t xml:space="preserve"> mean that if a form of treatment worked effectively on the original tumour, it may not work</w:t>
      </w:r>
      <w:r w:rsidR="000E55B4">
        <w:rPr>
          <w:rFonts w:ascii="Sylfaen" w:hAnsi="Sylfaen"/>
        </w:rPr>
        <w:t xml:space="preserve"> as effectively or at all</w:t>
      </w:r>
      <w:r w:rsidRPr="009F609A">
        <w:rPr>
          <w:rFonts w:ascii="Sylfaen" w:hAnsi="Sylfaen"/>
        </w:rPr>
        <w:t xml:space="preserve"> on the sub-clone</w:t>
      </w:r>
      <w:r w:rsidR="00CE0F58">
        <w:rPr>
          <w:rFonts w:ascii="Sylfaen" w:hAnsi="Sylfaen"/>
        </w:rPr>
        <w:t xml:space="preserve"> tumour</w:t>
      </w:r>
      <w:r w:rsidRPr="009F609A">
        <w:rPr>
          <w:rFonts w:ascii="Sylfaen" w:hAnsi="Sylfaen"/>
        </w:rPr>
        <w:t xml:space="preserve"> due to differe</w:t>
      </w:r>
      <w:r w:rsidR="007D332A">
        <w:rPr>
          <w:rFonts w:ascii="Sylfaen" w:hAnsi="Sylfaen"/>
        </w:rPr>
        <w:t>nces in</w:t>
      </w:r>
      <w:r w:rsidRPr="009F609A">
        <w:rPr>
          <w:rFonts w:ascii="Sylfaen" w:hAnsi="Sylfaen"/>
        </w:rPr>
        <w:t xml:space="preserve"> gene expression</w:t>
      </w:r>
      <w:r w:rsidR="007D332A">
        <w:rPr>
          <w:rFonts w:ascii="Sylfaen" w:hAnsi="Sylfaen"/>
        </w:rPr>
        <w:t xml:space="preserve"> </w:t>
      </w:r>
      <w:r w:rsidRPr="009F609A">
        <w:rPr>
          <w:rFonts w:ascii="Sylfaen" w:hAnsi="Sylfaen"/>
        </w:rPr>
        <w:t>(Greaves and Maley, 2012)</w:t>
      </w:r>
      <w:r w:rsidR="002447F4">
        <w:rPr>
          <w:rFonts w:ascii="Sylfaen" w:hAnsi="Sylfaen"/>
        </w:rPr>
        <w:t>, meaning</w:t>
      </w:r>
      <w:r w:rsidR="002B4788">
        <w:rPr>
          <w:rFonts w:ascii="Sylfaen" w:hAnsi="Sylfaen"/>
        </w:rPr>
        <w:t xml:space="preserve"> the</w:t>
      </w:r>
      <w:r w:rsidRPr="009F609A">
        <w:rPr>
          <w:rFonts w:ascii="Sylfaen" w:hAnsi="Sylfaen"/>
        </w:rPr>
        <w:t xml:space="preserve"> </w:t>
      </w:r>
      <w:r w:rsidR="002B4788">
        <w:rPr>
          <w:rFonts w:ascii="Sylfaen" w:hAnsi="Sylfaen"/>
        </w:rPr>
        <w:t>sub-clone tumour</w:t>
      </w:r>
      <w:r w:rsidRPr="009F609A">
        <w:rPr>
          <w:rFonts w:ascii="Sylfaen" w:hAnsi="Sylfaen"/>
        </w:rPr>
        <w:t xml:space="preserve"> will continue to grow. This process is </w:t>
      </w:r>
      <w:r w:rsidR="00DD4694">
        <w:rPr>
          <w:rFonts w:ascii="Sylfaen" w:hAnsi="Sylfaen"/>
        </w:rPr>
        <w:t xml:space="preserve">akin to </w:t>
      </w:r>
      <w:r w:rsidRPr="009F609A">
        <w:rPr>
          <w:rFonts w:ascii="Sylfaen" w:hAnsi="Sylfaen"/>
        </w:rPr>
        <w:t>antibiotic resistance in bacteria, where if all the non-antibiotic</w:t>
      </w:r>
      <w:r w:rsidR="005957D9">
        <w:rPr>
          <w:rFonts w:ascii="Sylfaen" w:hAnsi="Sylfaen"/>
        </w:rPr>
        <w:t>-</w:t>
      </w:r>
      <w:r w:rsidRPr="009F609A">
        <w:rPr>
          <w:rFonts w:ascii="Sylfaen" w:hAnsi="Sylfaen"/>
        </w:rPr>
        <w:t xml:space="preserve">resistant bacteria are killed off, the resistant bacteria will eventually become the major strain. This can also be juxtaposed </w:t>
      </w:r>
      <w:r w:rsidR="005957D9">
        <w:rPr>
          <w:rFonts w:ascii="Sylfaen" w:hAnsi="Sylfaen"/>
        </w:rPr>
        <w:t>with</w:t>
      </w:r>
      <w:r w:rsidRPr="009F609A">
        <w:rPr>
          <w:rFonts w:ascii="Sylfaen" w:hAnsi="Sylfaen"/>
        </w:rPr>
        <w:t xml:space="preserve"> </w:t>
      </w:r>
      <w:r w:rsidR="005957D9">
        <w:rPr>
          <w:rFonts w:ascii="Sylfaen" w:hAnsi="Sylfaen"/>
        </w:rPr>
        <w:t xml:space="preserve">the </w:t>
      </w:r>
      <w:r w:rsidRPr="009F609A">
        <w:rPr>
          <w:rFonts w:ascii="Sylfaen" w:hAnsi="Sylfaen"/>
        </w:rPr>
        <w:t xml:space="preserve">Darwinian theory of </w:t>
      </w:r>
      <w:r w:rsidRPr="00A83AA4">
        <w:rPr>
          <w:rFonts w:ascii="Sylfaen" w:hAnsi="Sylfaen"/>
        </w:rPr>
        <w:t>natural selection as the treatments act as a selective pressure, causing the cancer cell population to undergo directional stabilisation in the direction of treatment resistance</w:t>
      </w:r>
      <w:r w:rsidR="0011112A" w:rsidRPr="00A83AA4">
        <w:rPr>
          <w:rFonts w:ascii="Sylfaen" w:hAnsi="Sylfaen"/>
        </w:rPr>
        <w:t xml:space="preserve"> </w:t>
      </w:r>
      <w:r w:rsidR="00A83AA4" w:rsidRPr="00A83AA4">
        <w:rPr>
          <w:rFonts w:ascii="Sylfaen" w:hAnsi="Sylfaen"/>
        </w:rPr>
        <w:t>(Gerlinger and Swanton, 2010)</w:t>
      </w:r>
      <w:r w:rsidRPr="00A83AA4">
        <w:rPr>
          <w:rFonts w:ascii="Sylfaen" w:hAnsi="Sylfaen"/>
        </w:rPr>
        <w:t>. Different cancers produce varying numbers of sub-clones, for example</w:t>
      </w:r>
      <w:r w:rsidR="005957D9">
        <w:rPr>
          <w:rFonts w:ascii="Sylfaen" w:hAnsi="Sylfaen"/>
        </w:rPr>
        <w:t>,</w:t>
      </w:r>
      <w:r w:rsidRPr="009F609A">
        <w:rPr>
          <w:rFonts w:ascii="Sylfaen" w:hAnsi="Sylfaen"/>
        </w:rPr>
        <w:t xml:space="preserve"> glioblastoma can produce around 4 sub-clones each with </w:t>
      </w:r>
      <w:r w:rsidR="005957D9">
        <w:rPr>
          <w:rFonts w:ascii="Sylfaen" w:hAnsi="Sylfaen"/>
        </w:rPr>
        <w:t>its</w:t>
      </w:r>
      <w:r w:rsidRPr="009F609A">
        <w:rPr>
          <w:rFonts w:ascii="Sylfaen" w:hAnsi="Sylfaen"/>
        </w:rPr>
        <w:t xml:space="preserve"> own unique characteristics brought on by </w:t>
      </w:r>
      <w:r w:rsidR="005957D9">
        <w:rPr>
          <w:rFonts w:ascii="Sylfaen" w:hAnsi="Sylfaen"/>
        </w:rPr>
        <w:t>its</w:t>
      </w:r>
      <w:r w:rsidRPr="009F609A">
        <w:rPr>
          <w:rFonts w:ascii="Sylfaen" w:hAnsi="Sylfaen"/>
        </w:rPr>
        <w:t xml:space="preserve"> constantly mutating DNA (Soeda </w:t>
      </w:r>
      <w:r w:rsidR="005957D9" w:rsidRPr="005957D9">
        <w:rPr>
          <w:rFonts w:ascii="Sylfaen" w:hAnsi="Sylfaen"/>
          <w:i/>
        </w:rPr>
        <w:t>et al</w:t>
      </w:r>
      <w:r w:rsidRPr="009F609A">
        <w:rPr>
          <w:rFonts w:ascii="Sylfaen" w:hAnsi="Sylfaen"/>
        </w:rPr>
        <w:t xml:space="preserve">, 2015). This makes the concept of </w:t>
      </w:r>
      <w:r w:rsidR="009308F6">
        <w:rPr>
          <w:rFonts w:ascii="Sylfaen" w:hAnsi="Sylfaen"/>
        </w:rPr>
        <w:t xml:space="preserve">a </w:t>
      </w:r>
      <w:r w:rsidRPr="009F609A">
        <w:rPr>
          <w:rFonts w:ascii="Sylfaen" w:hAnsi="Sylfaen"/>
        </w:rPr>
        <w:t>single cancer cure even more difficult to work on.</w:t>
      </w:r>
    </w:p>
    <w:p w14:paraId="2635EDD0" w14:textId="77777777" w:rsidR="00990D5E" w:rsidRDefault="00990D5E" w:rsidP="00990D5E">
      <w:pPr>
        <w:rPr>
          <w:rFonts w:ascii="Sylfaen" w:hAnsi="Sylfaen"/>
        </w:rPr>
      </w:pPr>
    </w:p>
    <w:p w14:paraId="4ADBEAD7" w14:textId="55B6A655" w:rsidR="009F609A" w:rsidRPr="00614A54" w:rsidRDefault="00F533AA" w:rsidP="008F17D0">
      <w:pPr>
        <w:pStyle w:val="Heading1"/>
      </w:pPr>
      <w:r w:rsidRPr="00614A54">
        <w:lastRenderedPageBreak/>
        <w:t>The Suppression of the Immune Response</w:t>
      </w:r>
      <w:r w:rsidR="009F609A" w:rsidRPr="00614A54">
        <w:t xml:space="preserve"> </w:t>
      </w:r>
    </w:p>
    <w:p w14:paraId="5D03C8DF" w14:textId="4EC06789" w:rsidR="00990D5E" w:rsidRPr="00506EFA" w:rsidRDefault="009F609A" w:rsidP="00A10784">
      <w:pPr>
        <w:spacing w:after="160" w:line="360" w:lineRule="auto"/>
        <w:jc w:val="both"/>
        <w:rPr>
          <w:rFonts w:ascii="Sylfaen" w:hAnsi="Sylfaen"/>
        </w:rPr>
      </w:pPr>
      <w:r w:rsidRPr="00506EFA">
        <w:rPr>
          <w:rFonts w:ascii="Sylfaen" w:hAnsi="Sylfaen"/>
        </w:rPr>
        <w:t xml:space="preserve">While cancer responds to attacks from outside the body, such as different treatments by directional adaptation, it’s also being attacked from inside the body by the immune system. Because cancer cells undergo rapid mutations, the proteins produced from the </w:t>
      </w:r>
      <w:r w:rsidR="00F87B0F">
        <w:rPr>
          <w:rFonts w:ascii="Sylfaen" w:hAnsi="Sylfaen"/>
        </w:rPr>
        <w:t>cancer</w:t>
      </w:r>
      <w:r w:rsidRPr="00506EFA">
        <w:rPr>
          <w:rFonts w:ascii="Sylfaen" w:hAnsi="Sylfaen"/>
        </w:rPr>
        <w:t xml:space="preserve"> DNA are deformed because of changes to the amino acid</w:t>
      </w:r>
      <w:r w:rsidR="00731CD9">
        <w:rPr>
          <w:rFonts w:ascii="Sylfaen" w:hAnsi="Sylfaen"/>
        </w:rPr>
        <w:t xml:space="preserve"> sequence</w:t>
      </w:r>
      <w:r w:rsidRPr="00506EFA">
        <w:rPr>
          <w:rFonts w:ascii="Sylfaen" w:hAnsi="Sylfaen"/>
        </w:rPr>
        <w:t xml:space="preserve"> in the </w:t>
      </w:r>
      <w:r w:rsidR="00AB7938">
        <w:rPr>
          <w:rFonts w:ascii="Sylfaen" w:hAnsi="Sylfaen"/>
        </w:rPr>
        <w:t xml:space="preserve">primary </w:t>
      </w:r>
      <w:r w:rsidRPr="00506EFA">
        <w:rPr>
          <w:rFonts w:ascii="Sylfaen" w:hAnsi="Sylfaen"/>
        </w:rPr>
        <w:t>structure</w:t>
      </w:r>
      <w:r w:rsidR="00DF75C7">
        <w:rPr>
          <w:rFonts w:ascii="Sylfaen" w:hAnsi="Sylfaen"/>
        </w:rPr>
        <w:t xml:space="preserve"> of the protein</w:t>
      </w:r>
      <w:r w:rsidRPr="00506EFA">
        <w:rPr>
          <w:rFonts w:ascii="Sylfaen" w:hAnsi="Sylfaen"/>
        </w:rPr>
        <w:t xml:space="preserve"> and are therefore distinct compared to normal cells</w:t>
      </w:r>
      <w:r w:rsidR="00BE0FAE" w:rsidRPr="00506EFA">
        <w:rPr>
          <w:rFonts w:ascii="Sylfaen" w:hAnsi="Sylfaen"/>
        </w:rPr>
        <w:t xml:space="preserve"> </w:t>
      </w:r>
      <w:r w:rsidR="00680C15" w:rsidRPr="00506EFA">
        <w:rPr>
          <w:rFonts w:ascii="Sylfaen" w:hAnsi="Sylfaen"/>
        </w:rPr>
        <w:t>(Torkamani</w:t>
      </w:r>
      <w:r w:rsidR="00263C3E" w:rsidRPr="00506EFA">
        <w:rPr>
          <w:rFonts w:ascii="Sylfaen" w:hAnsi="Sylfaen"/>
        </w:rPr>
        <w:t xml:space="preserve"> </w:t>
      </w:r>
      <w:r w:rsidR="005957D9" w:rsidRPr="005957D9">
        <w:rPr>
          <w:rFonts w:ascii="Sylfaen" w:hAnsi="Sylfaen"/>
          <w:i/>
        </w:rPr>
        <w:t>et al</w:t>
      </w:r>
      <w:r w:rsidR="00263C3E" w:rsidRPr="00506EFA">
        <w:rPr>
          <w:rFonts w:ascii="Sylfaen" w:hAnsi="Sylfaen"/>
        </w:rPr>
        <w:t>.</w:t>
      </w:r>
      <w:r w:rsidR="00680C15" w:rsidRPr="00506EFA">
        <w:rPr>
          <w:rFonts w:ascii="Sylfaen" w:hAnsi="Sylfaen"/>
        </w:rPr>
        <w:t>, 2009</w:t>
      </w:r>
      <w:r w:rsidR="00600846">
        <w:rPr>
          <w:rFonts w:ascii="Sylfaen" w:hAnsi="Sylfaen"/>
        </w:rPr>
        <w:t xml:space="preserve">; </w:t>
      </w:r>
      <w:r w:rsidR="00BE0FAE" w:rsidRPr="00506EFA">
        <w:rPr>
          <w:rFonts w:ascii="Sylfaen" w:hAnsi="Sylfaen"/>
        </w:rPr>
        <w:t>Muñoz-Maldonado</w:t>
      </w:r>
      <w:r w:rsidR="00D04E59" w:rsidRPr="00506EFA">
        <w:rPr>
          <w:rFonts w:ascii="Sylfaen" w:hAnsi="Sylfaen"/>
        </w:rPr>
        <w:t xml:space="preserve"> </w:t>
      </w:r>
      <w:r w:rsidR="005957D9" w:rsidRPr="005957D9">
        <w:rPr>
          <w:rFonts w:ascii="Sylfaen" w:hAnsi="Sylfaen"/>
          <w:i/>
        </w:rPr>
        <w:t>et al</w:t>
      </w:r>
      <w:r w:rsidR="00D04E59" w:rsidRPr="00506EFA">
        <w:rPr>
          <w:rFonts w:ascii="Sylfaen" w:hAnsi="Sylfaen"/>
        </w:rPr>
        <w:t>.</w:t>
      </w:r>
      <w:r w:rsidR="00BE0FAE" w:rsidRPr="00506EFA">
        <w:rPr>
          <w:rFonts w:ascii="Sylfaen" w:hAnsi="Sylfaen"/>
        </w:rPr>
        <w:t>, 2019)</w:t>
      </w:r>
      <w:r w:rsidRPr="00506EFA">
        <w:rPr>
          <w:rFonts w:ascii="Sylfaen" w:hAnsi="Sylfaen"/>
        </w:rPr>
        <w:t>.</w:t>
      </w:r>
      <w:r w:rsidR="00BE0FAE" w:rsidRPr="00506EFA">
        <w:rPr>
          <w:rFonts w:ascii="Sylfaen" w:hAnsi="Sylfaen"/>
        </w:rPr>
        <w:t xml:space="preserve"> </w:t>
      </w:r>
      <w:r w:rsidRPr="00506EFA">
        <w:rPr>
          <w:rFonts w:ascii="Sylfaen" w:hAnsi="Sylfaen"/>
        </w:rPr>
        <w:t>The cancer cell’s membranal proteins that end up being embedded into the outer layer of the phospholipid bilayer, such as glycoproteins, are distinct and therefore identified by the immune system as being foreign due to their abnormal structure. The immune system then tags the cancer cell to be digested by phagocytes through phagocytosis</w:t>
      </w:r>
      <w:r w:rsidR="00601E18" w:rsidRPr="00506EFA">
        <w:rPr>
          <w:rFonts w:ascii="Sylfaen" w:hAnsi="Sylfaen"/>
        </w:rPr>
        <w:t xml:space="preserve"> (Nagarajan and Selvaraj, 2002)</w:t>
      </w:r>
      <w:r w:rsidRPr="00506EFA">
        <w:rPr>
          <w:rFonts w:ascii="Sylfaen" w:hAnsi="Sylfaen"/>
        </w:rPr>
        <w:t>. However, cancer cells stemming from, or metastasising to, bone marrow can weaken the immune system by stalling the production of white blood cells there and depleting their numbers in the blood, resulting in immunosuppression and cancer being left unchecked</w:t>
      </w:r>
      <w:r w:rsidR="00EE038A" w:rsidRPr="00506EFA">
        <w:rPr>
          <w:rFonts w:ascii="Sylfaen" w:hAnsi="Sylfaen"/>
        </w:rPr>
        <w:t xml:space="preserve"> </w:t>
      </w:r>
      <w:r w:rsidR="00876907" w:rsidRPr="00506EFA">
        <w:rPr>
          <w:rFonts w:ascii="Sylfaen" w:hAnsi="Sylfaen"/>
        </w:rPr>
        <w:t>(Freifeld and Kaul, 2019</w:t>
      </w:r>
      <w:r w:rsidR="00600846">
        <w:rPr>
          <w:rFonts w:ascii="Sylfaen" w:hAnsi="Sylfaen"/>
        </w:rPr>
        <w:t xml:space="preserve">; </w:t>
      </w:r>
      <w:r w:rsidRPr="00506EFA">
        <w:rPr>
          <w:rFonts w:ascii="Sylfaen" w:hAnsi="Sylfaen"/>
        </w:rPr>
        <w:t>Cancer Research UK, 2020). Certain treatments can also cause this immunosuppressive effect, such as chemotherapy, radiotherapy, and high doses of steroids</w:t>
      </w:r>
      <w:r w:rsidR="000F6C04" w:rsidRPr="00506EFA">
        <w:rPr>
          <w:rFonts w:ascii="Sylfaen" w:hAnsi="Sylfaen"/>
        </w:rPr>
        <w:t xml:space="preserve"> (Youssef </w:t>
      </w:r>
      <w:r w:rsidR="005957D9" w:rsidRPr="005957D9">
        <w:rPr>
          <w:rFonts w:ascii="Sylfaen" w:hAnsi="Sylfaen"/>
          <w:i/>
        </w:rPr>
        <w:t>et al</w:t>
      </w:r>
      <w:r w:rsidR="000F6C04" w:rsidRPr="00506EFA">
        <w:rPr>
          <w:rFonts w:ascii="Sylfaen" w:hAnsi="Sylfaen"/>
        </w:rPr>
        <w:t>., 2016</w:t>
      </w:r>
      <w:r w:rsidR="00600846">
        <w:rPr>
          <w:rFonts w:ascii="Sylfaen" w:hAnsi="Sylfaen"/>
        </w:rPr>
        <w:t xml:space="preserve">; </w:t>
      </w:r>
      <w:r w:rsidRPr="00506EFA">
        <w:rPr>
          <w:rFonts w:ascii="Sylfaen" w:hAnsi="Sylfaen"/>
        </w:rPr>
        <w:t>Cancer Research UK, 2020), which makes the use of these quite dangerous if cancer shows no vulnerability to them, as the result is artificially induced immunosuppression. This increases the difficulty of finding a single cure.</w:t>
      </w:r>
    </w:p>
    <w:p w14:paraId="10ADBCFF" w14:textId="77777777" w:rsidR="009F609A" w:rsidRPr="009F609A" w:rsidRDefault="009F609A" w:rsidP="009F609A">
      <w:pPr>
        <w:spacing w:after="160" w:line="360" w:lineRule="auto"/>
        <w:jc w:val="both"/>
        <w:rPr>
          <w:rFonts w:ascii="Sylfaen" w:hAnsi="Sylfaen"/>
        </w:rPr>
      </w:pPr>
    </w:p>
    <w:p w14:paraId="0015EFF5" w14:textId="4368ED1F" w:rsidR="009F609A" w:rsidRPr="00614A54" w:rsidRDefault="00F533AA" w:rsidP="008F17D0">
      <w:pPr>
        <w:pStyle w:val="Heading1"/>
      </w:pPr>
      <w:r w:rsidRPr="00614A54">
        <w:t>Metastasis of Cancer</w:t>
      </w:r>
    </w:p>
    <w:p w14:paraId="2D91ACC7" w14:textId="1946F011" w:rsidR="009F609A" w:rsidRPr="00506EFA" w:rsidRDefault="00B21EF5" w:rsidP="00A10784">
      <w:pPr>
        <w:spacing w:after="160" w:line="360" w:lineRule="auto"/>
        <w:jc w:val="both"/>
        <w:rPr>
          <w:rFonts w:ascii="Sylfaen" w:hAnsi="Sylfaen"/>
        </w:rPr>
      </w:pPr>
      <w:r w:rsidRPr="00506EFA">
        <w:rPr>
          <w:rFonts w:ascii="Sylfaen" w:hAnsi="Sylfaen"/>
        </w:rPr>
        <w:t>C</w:t>
      </w:r>
      <w:r w:rsidR="009F609A" w:rsidRPr="00506EFA">
        <w:rPr>
          <w:rFonts w:ascii="Sylfaen" w:hAnsi="Sylfaen"/>
        </w:rPr>
        <w:t xml:space="preserve">ancer can evade detection by the immune system by depleting the </w:t>
      </w:r>
      <w:r w:rsidRPr="00506EFA">
        <w:rPr>
          <w:rFonts w:ascii="Sylfaen" w:hAnsi="Sylfaen"/>
        </w:rPr>
        <w:t>level of white blood cells, also known as leukocytes, in the blood</w:t>
      </w:r>
      <w:r w:rsidR="00A84579" w:rsidRPr="00506EFA">
        <w:rPr>
          <w:rFonts w:ascii="Sylfaen" w:hAnsi="Sylfaen"/>
        </w:rPr>
        <w:t>, a condition known as leukopenia</w:t>
      </w:r>
      <w:r w:rsidR="006F1B5E" w:rsidRPr="00506EFA">
        <w:rPr>
          <w:rFonts w:ascii="Sylfaen" w:hAnsi="Sylfaen"/>
        </w:rPr>
        <w:t xml:space="preserve"> (</w:t>
      </w:r>
      <w:r w:rsidR="006F1B5E" w:rsidRPr="00506EFA">
        <w:rPr>
          <w:rFonts w:ascii="Sylfaen" w:hAnsi="Sylfaen"/>
          <w:color w:val="000000"/>
          <w:shd w:val="clear" w:color="auto" w:fill="FFFFFF"/>
        </w:rPr>
        <w:t xml:space="preserve">Nicholson </w:t>
      </w:r>
      <w:r w:rsidR="005957D9" w:rsidRPr="005957D9">
        <w:rPr>
          <w:rFonts w:ascii="Sylfaen" w:hAnsi="Sylfaen"/>
          <w:i/>
          <w:color w:val="000000"/>
          <w:shd w:val="clear" w:color="auto" w:fill="FFFFFF"/>
        </w:rPr>
        <w:t>et al</w:t>
      </w:r>
      <w:r w:rsidR="006F1B5E" w:rsidRPr="00506EFA">
        <w:rPr>
          <w:rFonts w:ascii="Sylfaen" w:hAnsi="Sylfaen"/>
          <w:color w:val="000000"/>
          <w:shd w:val="clear" w:color="auto" w:fill="FFFFFF"/>
        </w:rPr>
        <w:t>., 1995).</w:t>
      </w:r>
      <w:r w:rsidR="00EE761B" w:rsidRPr="00506EFA">
        <w:rPr>
          <w:rFonts w:ascii="Sylfaen" w:hAnsi="Sylfaen"/>
        </w:rPr>
        <w:t xml:space="preserve"> Cancer accomplishes this by invading the bone marrow and taking up space and resources necessary to produce neutrophils, a key type of leukocyte</w:t>
      </w:r>
      <w:r w:rsidR="00CD1B09" w:rsidRPr="00506EFA">
        <w:rPr>
          <w:rFonts w:ascii="Sylfaen" w:hAnsi="Sylfaen"/>
        </w:rPr>
        <w:t xml:space="preserve"> (Freifeld and Kaul, 2019). </w:t>
      </w:r>
      <w:r w:rsidR="00A84579" w:rsidRPr="00506EFA">
        <w:rPr>
          <w:rFonts w:ascii="Sylfaen" w:hAnsi="Sylfaen"/>
        </w:rPr>
        <w:t xml:space="preserve">The depletion of </w:t>
      </w:r>
      <w:r w:rsidR="00C84C26" w:rsidRPr="00506EFA">
        <w:rPr>
          <w:rFonts w:ascii="Sylfaen" w:hAnsi="Sylfaen"/>
        </w:rPr>
        <w:t>neutrophils</w:t>
      </w:r>
      <w:r w:rsidR="005709BD" w:rsidRPr="00506EFA">
        <w:rPr>
          <w:rFonts w:ascii="Sylfaen" w:hAnsi="Sylfaen"/>
        </w:rPr>
        <w:t xml:space="preserve"> in the blood is also attributable to chemotherapy drugs, which slow their production in the bone marrow </w:t>
      </w:r>
      <w:r w:rsidR="00C84C26" w:rsidRPr="00506EFA">
        <w:rPr>
          <w:rFonts w:ascii="Sylfaen" w:hAnsi="Sylfaen"/>
          <w:color w:val="000000"/>
          <w:shd w:val="clear" w:color="auto" w:fill="FFFFFF"/>
        </w:rPr>
        <w:t>(Moore, 2016)</w:t>
      </w:r>
      <w:r w:rsidRPr="00506EFA">
        <w:rPr>
          <w:rFonts w:ascii="Sylfaen" w:hAnsi="Sylfaen"/>
        </w:rPr>
        <w:t>.</w:t>
      </w:r>
      <w:r w:rsidR="009F609A" w:rsidRPr="00506EFA">
        <w:rPr>
          <w:rFonts w:ascii="Sylfaen" w:hAnsi="Sylfaen"/>
        </w:rPr>
        <w:t xml:space="preserve"> </w:t>
      </w:r>
      <w:r w:rsidRPr="00506EFA">
        <w:rPr>
          <w:rFonts w:ascii="Sylfaen" w:hAnsi="Sylfaen"/>
        </w:rPr>
        <w:t>Cancer</w:t>
      </w:r>
      <w:r w:rsidR="009F609A" w:rsidRPr="00506EFA">
        <w:rPr>
          <w:rFonts w:ascii="Sylfaen" w:hAnsi="Sylfaen"/>
        </w:rPr>
        <w:t xml:space="preserve"> can also invade neighbouring tissue and far off tissue by having cells detach from the original tumour and escape into the circulatory and lymphatic systems to be deposited elsewhere</w:t>
      </w:r>
      <w:r w:rsidR="005709BD" w:rsidRPr="00506EFA">
        <w:rPr>
          <w:rFonts w:ascii="Sylfaen" w:hAnsi="Sylfaen"/>
        </w:rPr>
        <w:t>. This</w:t>
      </w:r>
      <w:r w:rsidR="00C84C26" w:rsidRPr="00506EFA">
        <w:rPr>
          <w:rFonts w:ascii="Sylfaen" w:hAnsi="Sylfaen"/>
        </w:rPr>
        <w:t xml:space="preserve"> </w:t>
      </w:r>
      <w:r w:rsidR="009F609A" w:rsidRPr="00506EFA">
        <w:rPr>
          <w:rFonts w:ascii="Sylfaen" w:hAnsi="Sylfaen"/>
        </w:rPr>
        <w:t>seed</w:t>
      </w:r>
      <w:r w:rsidR="005709BD" w:rsidRPr="00506EFA">
        <w:rPr>
          <w:rFonts w:ascii="Sylfaen" w:hAnsi="Sylfaen"/>
        </w:rPr>
        <w:t>s</w:t>
      </w:r>
      <w:r w:rsidR="009F609A" w:rsidRPr="00506EFA">
        <w:rPr>
          <w:rFonts w:ascii="Sylfaen" w:hAnsi="Sylfaen"/>
        </w:rPr>
        <w:t xml:space="preserve"> the growth of a new tumour through a process called metastasis (Seyfried and Huysentruyt, 2013). This makes treatment significantly more difficult as there are </w:t>
      </w:r>
      <w:r w:rsidR="009F609A" w:rsidRPr="00506EFA">
        <w:rPr>
          <w:rFonts w:ascii="Sylfaen" w:hAnsi="Sylfaen"/>
        </w:rPr>
        <w:lastRenderedPageBreak/>
        <w:t xml:space="preserve">now multiple targets with varying characteristics and immunities to certain treatments. This makes </w:t>
      </w:r>
      <w:r w:rsidR="009308F6">
        <w:rPr>
          <w:rFonts w:ascii="Sylfaen" w:hAnsi="Sylfaen"/>
        </w:rPr>
        <w:t xml:space="preserve">a </w:t>
      </w:r>
      <w:r w:rsidR="009F609A" w:rsidRPr="00506EFA">
        <w:rPr>
          <w:rFonts w:ascii="Sylfaen" w:hAnsi="Sylfaen"/>
        </w:rPr>
        <w:t>cancer cure even more difficult to work on.</w:t>
      </w:r>
    </w:p>
    <w:p w14:paraId="7A31BB08" w14:textId="77777777" w:rsidR="009F609A" w:rsidRPr="009F609A" w:rsidRDefault="009F609A" w:rsidP="009F609A">
      <w:pPr>
        <w:spacing w:after="160" w:line="360" w:lineRule="auto"/>
        <w:jc w:val="both"/>
        <w:rPr>
          <w:rFonts w:ascii="Sylfaen" w:hAnsi="Sylfaen"/>
        </w:rPr>
      </w:pPr>
    </w:p>
    <w:p w14:paraId="60E10A81" w14:textId="3C4FDD71" w:rsidR="009F609A" w:rsidRPr="00614A54" w:rsidRDefault="00F533AA" w:rsidP="008F17D0">
      <w:pPr>
        <w:pStyle w:val="Heading1"/>
      </w:pPr>
      <w:r w:rsidRPr="00614A54">
        <w:t>Conclusion</w:t>
      </w:r>
    </w:p>
    <w:p w14:paraId="6317F642" w14:textId="69516CEB" w:rsidR="00313E93" w:rsidRDefault="009F609A" w:rsidP="00A10784">
      <w:pPr>
        <w:spacing w:line="360" w:lineRule="auto"/>
        <w:jc w:val="both"/>
        <w:rPr>
          <w:rFonts w:ascii="Sylfaen" w:hAnsi="Sylfaen"/>
        </w:rPr>
      </w:pPr>
      <w:r w:rsidRPr="009F609A">
        <w:rPr>
          <w:rFonts w:ascii="Sylfaen" w:hAnsi="Sylfaen"/>
        </w:rPr>
        <w:t>In conclusion, developing a single cancer cure would be extremely difficult as it would have to target over 200 different diseases, stemming from many different cell types, all with unique and constantly mutating DNA that allows it to adapt to resist treatments, that also su</w:t>
      </w:r>
      <w:r w:rsidR="005957D9">
        <w:rPr>
          <w:rFonts w:ascii="Sylfaen" w:hAnsi="Sylfaen"/>
        </w:rPr>
        <w:t>p</w:t>
      </w:r>
      <w:r w:rsidRPr="009F609A">
        <w:rPr>
          <w:rFonts w:ascii="Sylfaen" w:hAnsi="Sylfaen"/>
        </w:rPr>
        <w:t>presses the immune system and can invade other parts of the body to seed the growth of more tumours.</w:t>
      </w:r>
    </w:p>
    <w:p w14:paraId="0ADC393D" w14:textId="77777777" w:rsidR="009F609A" w:rsidRDefault="009F609A" w:rsidP="00990D5E">
      <w:pPr>
        <w:jc w:val="both"/>
        <w:rPr>
          <w:rFonts w:ascii="Sylfaen" w:hAnsi="Sylfaen"/>
        </w:rPr>
      </w:pPr>
    </w:p>
    <w:p w14:paraId="229BC55B" w14:textId="4F260081" w:rsidR="00A10993" w:rsidRPr="00614A54" w:rsidRDefault="00990D5E" w:rsidP="008F17D0">
      <w:pPr>
        <w:pStyle w:val="Heading1"/>
        <w:rPr>
          <w:sz w:val="36"/>
        </w:rPr>
      </w:pPr>
      <w:r w:rsidRPr="00614A54">
        <w:t>References</w:t>
      </w:r>
    </w:p>
    <w:p w14:paraId="7F40416B" w14:textId="77777777" w:rsidR="005F31FD" w:rsidRPr="005957D9" w:rsidRDefault="005F31FD" w:rsidP="008F17D0">
      <w:pPr>
        <w:spacing w:after="160" w:line="360" w:lineRule="auto"/>
        <w:rPr>
          <w:rFonts w:ascii="Sylfaen" w:hAnsi="Sylfaen"/>
        </w:rPr>
      </w:pPr>
      <w:r w:rsidRPr="005957D9">
        <w:rPr>
          <w:rFonts w:ascii="Sylfaen" w:hAnsi="Sylfaen"/>
        </w:rPr>
        <w:t xml:space="preserve">Aktipis, C.A. and Nesse, R.M. (2013) Evolutionary foundations for cancer biology. </w:t>
      </w:r>
      <w:r w:rsidRPr="000171DA">
        <w:rPr>
          <w:rFonts w:ascii="Sylfaen" w:hAnsi="Sylfaen"/>
          <w:i/>
          <w:iCs/>
        </w:rPr>
        <w:t>Evolutionary Applications</w:t>
      </w:r>
      <w:r w:rsidRPr="005957D9">
        <w:rPr>
          <w:rFonts w:ascii="Sylfaen" w:hAnsi="Sylfaen"/>
        </w:rPr>
        <w:t>, 6(1), pp.144–159</w:t>
      </w:r>
    </w:p>
    <w:p w14:paraId="5F1A99DC" w14:textId="38E0AE89" w:rsidR="005F31FD" w:rsidRPr="005957D9" w:rsidRDefault="005957D9" w:rsidP="008F17D0">
      <w:pPr>
        <w:spacing w:after="160" w:line="360" w:lineRule="auto"/>
        <w:rPr>
          <w:rFonts w:ascii="Sylfaen" w:hAnsi="Sylfaen"/>
        </w:rPr>
      </w:pPr>
      <w:r w:rsidRPr="005957D9">
        <w:rPr>
          <w:rFonts w:ascii="Sylfaen" w:hAnsi="Sylfaen"/>
        </w:rPr>
        <w:t>Breast cancer</w:t>
      </w:r>
      <w:r w:rsidR="005F31FD" w:rsidRPr="005957D9">
        <w:rPr>
          <w:rFonts w:ascii="Sylfaen" w:hAnsi="Sylfaen"/>
        </w:rPr>
        <w:t xml:space="preserve">, 2015, Every Cancer Is Different, available at: </w:t>
      </w:r>
      <w:hyperlink r:id="rId8" w:history="1">
        <w:r w:rsidR="005F31FD" w:rsidRPr="005957D9">
          <w:rPr>
            <w:rStyle w:val="Hyperlink"/>
            <w:rFonts w:ascii="Sylfaen" w:hAnsi="Sylfaen"/>
          </w:rPr>
          <w:t>https://www.breastcancer.org/treatment/planning/types_treatment/diff_cancers</w:t>
        </w:r>
      </w:hyperlink>
      <w:r w:rsidR="005F31FD" w:rsidRPr="005957D9">
        <w:rPr>
          <w:rFonts w:ascii="Sylfaen" w:hAnsi="Sylfaen"/>
        </w:rPr>
        <w:t xml:space="preserve">  (</w:t>
      </w:r>
      <w:r w:rsidR="000171DA">
        <w:rPr>
          <w:rFonts w:ascii="Sylfaen" w:hAnsi="Sylfaen"/>
        </w:rPr>
        <w:t>Accessed</w:t>
      </w:r>
      <w:r w:rsidR="005F31FD" w:rsidRPr="005957D9">
        <w:rPr>
          <w:rFonts w:ascii="Sylfaen" w:hAnsi="Sylfaen"/>
        </w:rPr>
        <w:t>: 11/11/2021)</w:t>
      </w:r>
    </w:p>
    <w:p w14:paraId="1A8D6DA8" w14:textId="43F3BF94" w:rsidR="005F31FD" w:rsidRPr="005957D9" w:rsidRDefault="005F31FD" w:rsidP="008F17D0">
      <w:pPr>
        <w:spacing w:after="160" w:line="360" w:lineRule="auto"/>
        <w:rPr>
          <w:rFonts w:ascii="Sylfaen" w:hAnsi="Sylfaen"/>
        </w:rPr>
      </w:pPr>
      <w:r w:rsidRPr="005957D9">
        <w:rPr>
          <w:rFonts w:ascii="Sylfaen" w:hAnsi="Sylfaen"/>
        </w:rPr>
        <w:t>Cancer Research UK. (2020) The immune system and cancer, available at: https://www.cancerresearchuk.org/about-cancer/what-is-cancer/body-systems-and-cancer/the-immune-system-and-cancer (</w:t>
      </w:r>
      <w:r w:rsidR="000171DA">
        <w:rPr>
          <w:rFonts w:ascii="Sylfaen" w:hAnsi="Sylfaen"/>
        </w:rPr>
        <w:t>Accessed</w:t>
      </w:r>
      <w:r w:rsidRPr="005957D9">
        <w:rPr>
          <w:rFonts w:ascii="Sylfaen" w:hAnsi="Sylfaen"/>
        </w:rPr>
        <w:t>: 11/11/2021)</w:t>
      </w:r>
    </w:p>
    <w:p w14:paraId="3EB48C9D" w14:textId="1ADA3D24" w:rsidR="005F31FD" w:rsidRPr="005957D9" w:rsidRDefault="005F31FD" w:rsidP="008F17D0">
      <w:pPr>
        <w:spacing w:after="160" w:line="360" w:lineRule="auto"/>
        <w:rPr>
          <w:rFonts w:ascii="Sylfaen" w:hAnsi="Sylfaen"/>
        </w:rPr>
      </w:pPr>
      <w:r w:rsidRPr="005957D9">
        <w:rPr>
          <w:rFonts w:ascii="Sylfaen" w:hAnsi="Sylfaen"/>
        </w:rPr>
        <w:t xml:space="preserve">Freifeld, A.G. and Kaul, D.R. (2019) Infection in the patient with cancer. </w:t>
      </w:r>
      <w:r w:rsidRPr="000171DA">
        <w:rPr>
          <w:rFonts w:ascii="Sylfaen" w:hAnsi="Sylfaen"/>
          <w:i/>
          <w:iCs/>
        </w:rPr>
        <w:t>Abeloff's Clinical Oncology</w:t>
      </w:r>
      <w:r w:rsidRPr="005957D9">
        <w:rPr>
          <w:rFonts w:ascii="Sylfaen" w:hAnsi="Sylfaen"/>
        </w:rPr>
        <w:t>, 6th ed. Philadelphia, PA: Elsevier</w:t>
      </w:r>
    </w:p>
    <w:p w14:paraId="2F8340EC" w14:textId="77777777" w:rsidR="005F31FD" w:rsidRPr="005957D9" w:rsidRDefault="005F31FD" w:rsidP="008F17D0">
      <w:pPr>
        <w:spacing w:after="160" w:line="360" w:lineRule="auto"/>
        <w:rPr>
          <w:rFonts w:ascii="Sylfaen" w:hAnsi="Sylfaen"/>
        </w:rPr>
      </w:pPr>
      <w:r w:rsidRPr="005957D9">
        <w:rPr>
          <w:rFonts w:ascii="Sylfaen" w:hAnsi="Sylfaen"/>
        </w:rPr>
        <w:t xml:space="preserve">Gerlinger, M. and Swanton, C. (2010) How Darwinian models inform therapeutic failure initiated by clonal heterogeneity in cancer medicine. </w:t>
      </w:r>
      <w:r w:rsidRPr="000171DA">
        <w:rPr>
          <w:rFonts w:ascii="Sylfaen" w:hAnsi="Sylfaen"/>
          <w:i/>
          <w:iCs/>
        </w:rPr>
        <w:t>British Journal of Cancer</w:t>
      </w:r>
      <w:r w:rsidRPr="005957D9">
        <w:rPr>
          <w:rFonts w:ascii="Sylfaen" w:hAnsi="Sylfaen"/>
        </w:rPr>
        <w:t>, 103(8), pp.1139–1143</w:t>
      </w:r>
    </w:p>
    <w:p w14:paraId="595E6810" w14:textId="77777777" w:rsidR="005F31FD" w:rsidRPr="005957D9" w:rsidRDefault="005F31FD" w:rsidP="008F17D0">
      <w:pPr>
        <w:spacing w:after="160" w:line="360" w:lineRule="auto"/>
        <w:rPr>
          <w:rFonts w:ascii="Sylfaen" w:hAnsi="Sylfaen"/>
        </w:rPr>
      </w:pPr>
      <w:r w:rsidRPr="005957D9">
        <w:rPr>
          <w:rFonts w:ascii="Sylfaen" w:hAnsi="Sylfaen"/>
        </w:rPr>
        <w:t xml:space="preserve">Greaves, M.G. and Maley, C.M. (2012) Clonal evolution in cancer. </w:t>
      </w:r>
      <w:r w:rsidRPr="000171DA">
        <w:rPr>
          <w:rFonts w:ascii="Sylfaen" w:hAnsi="Sylfaen"/>
          <w:i/>
          <w:iCs/>
        </w:rPr>
        <w:t>Nature</w:t>
      </w:r>
      <w:r w:rsidRPr="005957D9">
        <w:rPr>
          <w:rFonts w:ascii="Sylfaen" w:hAnsi="Sylfaen"/>
        </w:rPr>
        <w:t>, volume 481, 306–313</w:t>
      </w:r>
    </w:p>
    <w:p w14:paraId="15CB0ED9" w14:textId="77777777" w:rsidR="005F31FD" w:rsidRPr="005957D9" w:rsidRDefault="005F31FD" w:rsidP="008F17D0">
      <w:pPr>
        <w:spacing w:after="160" w:line="360" w:lineRule="auto"/>
        <w:rPr>
          <w:rFonts w:ascii="Sylfaen" w:hAnsi="Sylfaen"/>
          <w:lang w:val="nl-NL"/>
        </w:rPr>
      </w:pPr>
      <w:r w:rsidRPr="005957D9">
        <w:rPr>
          <w:rFonts w:ascii="Sylfaen" w:hAnsi="Sylfaen"/>
        </w:rPr>
        <w:t xml:space="preserve">Hanahan, D.H. and Weinberg, R.W. (2011) Hallmarks of Cancer: The Next Generation. </w:t>
      </w:r>
      <w:r w:rsidRPr="000171DA">
        <w:rPr>
          <w:rFonts w:ascii="Sylfaen" w:hAnsi="Sylfaen"/>
          <w:i/>
          <w:iCs/>
          <w:lang w:val="nl-NL"/>
        </w:rPr>
        <w:t>Cell</w:t>
      </w:r>
      <w:r w:rsidRPr="005957D9">
        <w:rPr>
          <w:rFonts w:ascii="Sylfaen" w:hAnsi="Sylfaen"/>
          <w:lang w:val="nl-NL"/>
        </w:rPr>
        <w:t>, volume 144, P646-674</w:t>
      </w:r>
    </w:p>
    <w:p w14:paraId="2A0556ED" w14:textId="77777777" w:rsidR="005F31FD" w:rsidRPr="005957D9" w:rsidRDefault="005F31FD" w:rsidP="008F17D0">
      <w:pPr>
        <w:spacing w:after="160" w:line="360" w:lineRule="auto"/>
        <w:rPr>
          <w:rFonts w:ascii="Sylfaen" w:hAnsi="Sylfaen"/>
          <w:lang w:val="nl-NL"/>
        </w:rPr>
      </w:pPr>
      <w:r w:rsidRPr="005957D9">
        <w:rPr>
          <w:rFonts w:ascii="Sylfaen" w:hAnsi="Sylfaen"/>
          <w:lang w:val="sv-SE"/>
        </w:rPr>
        <w:t xml:space="preserve">Heng, H.H. (2013) HeLa genome versus donor's genome. </w:t>
      </w:r>
      <w:r w:rsidRPr="000171DA">
        <w:rPr>
          <w:rFonts w:ascii="Sylfaen" w:hAnsi="Sylfaen"/>
          <w:i/>
          <w:iCs/>
          <w:lang w:val="nl-NL"/>
        </w:rPr>
        <w:t>Nature</w:t>
      </w:r>
      <w:r w:rsidRPr="005957D9">
        <w:rPr>
          <w:rFonts w:ascii="Sylfaen" w:hAnsi="Sylfaen"/>
          <w:lang w:val="nl-NL"/>
        </w:rPr>
        <w:t>, volume 501, P167</w:t>
      </w:r>
    </w:p>
    <w:p w14:paraId="29E48F80" w14:textId="77777777" w:rsidR="005F31FD" w:rsidRPr="005957D9" w:rsidRDefault="005F31FD" w:rsidP="008F17D0">
      <w:pPr>
        <w:spacing w:after="160" w:line="360" w:lineRule="auto"/>
        <w:rPr>
          <w:rFonts w:ascii="Sylfaen" w:hAnsi="Sylfaen"/>
        </w:rPr>
      </w:pPr>
      <w:r w:rsidRPr="005957D9">
        <w:rPr>
          <w:rFonts w:ascii="Sylfaen" w:hAnsi="Sylfaen"/>
        </w:rPr>
        <w:lastRenderedPageBreak/>
        <w:t xml:space="preserve">Jin, J., Wu, X., Yin, J., Li, M., Shen, J., Li, J., Zhao, Y., Zhao, Q., Wu, J., Wen, Q., Cho, C.H., Yi, T., Xiao, Z. and Qu, L. (2019) Identification of Genetic Mutations in Cancer: Challenge and Opportunity in the New Era of Targeted Therapy. </w:t>
      </w:r>
      <w:r w:rsidRPr="000171DA">
        <w:rPr>
          <w:rFonts w:ascii="Sylfaen" w:hAnsi="Sylfaen"/>
          <w:i/>
          <w:iCs/>
        </w:rPr>
        <w:t>Frontiers in Oncology</w:t>
      </w:r>
      <w:r w:rsidRPr="005957D9">
        <w:rPr>
          <w:rFonts w:ascii="Sylfaen" w:hAnsi="Sylfaen"/>
        </w:rPr>
        <w:t>, 9</w:t>
      </w:r>
    </w:p>
    <w:p w14:paraId="4061ED54" w14:textId="77777777" w:rsidR="005F31FD" w:rsidRPr="005957D9" w:rsidRDefault="005F31FD" w:rsidP="008F17D0">
      <w:pPr>
        <w:spacing w:after="160" w:line="360" w:lineRule="auto"/>
        <w:rPr>
          <w:rFonts w:ascii="Sylfaen" w:hAnsi="Sylfaen"/>
        </w:rPr>
      </w:pPr>
      <w:r w:rsidRPr="005957D9">
        <w:rPr>
          <w:rFonts w:ascii="Sylfaen" w:hAnsi="Sylfaen"/>
        </w:rPr>
        <w:t xml:space="preserve">Levy-Lahad, E. and Friedman, E. (2007) Cancer risks among BRCA1 and BRCA2 mutation carriers. </w:t>
      </w:r>
      <w:r w:rsidRPr="000171DA">
        <w:rPr>
          <w:rFonts w:ascii="Sylfaen" w:hAnsi="Sylfaen"/>
          <w:i/>
          <w:iCs/>
        </w:rPr>
        <w:t>British Journal of Cancer</w:t>
      </w:r>
      <w:r w:rsidRPr="005957D9">
        <w:rPr>
          <w:rFonts w:ascii="Sylfaen" w:hAnsi="Sylfaen"/>
        </w:rPr>
        <w:t>, 96(1), pp.11–15</w:t>
      </w:r>
    </w:p>
    <w:p w14:paraId="07DA8277" w14:textId="77777777" w:rsidR="005F31FD" w:rsidRPr="005957D9" w:rsidRDefault="005F31FD" w:rsidP="008F17D0">
      <w:pPr>
        <w:spacing w:after="160" w:line="360" w:lineRule="auto"/>
        <w:rPr>
          <w:rFonts w:ascii="Sylfaen" w:hAnsi="Sylfaen"/>
        </w:rPr>
      </w:pPr>
      <w:r w:rsidRPr="005957D9">
        <w:rPr>
          <w:rFonts w:ascii="Sylfaen" w:hAnsi="Sylfaen"/>
        </w:rPr>
        <w:t xml:space="preserve">Loeb, L.A., Bielas, J.H. and Beckman, R.A. (2008) Cancers Exhibit a Mutator Phenotype: Clinical Implications. </w:t>
      </w:r>
      <w:r w:rsidRPr="000171DA">
        <w:rPr>
          <w:rFonts w:ascii="Sylfaen" w:hAnsi="Sylfaen"/>
          <w:i/>
          <w:iCs/>
        </w:rPr>
        <w:t>Cancer Research</w:t>
      </w:r>
      <w:r w:rsidRPr="005957D9">
        <w:rPr>
          <w:rFonts w:ascii="Sylfaen" w:hAnsi="Sylfaen"/>
        </w:rPr>
        <w:t>, 68(10), pp.3551–3557</w:t>
      </w:r>
    </w:p>
    <w:p w14:paraId="64CBC5A0" w14:textId="77777777" w:rsidR="005F31FD" w:rsidRPr="005957D9" w:rsidRDefault="005F31FD" w:rsidP="008F17D0">
      <w:pPr>
        <w:spacing w:after="160" w:line="360" w:lineRule="auto"/>
        <w:rPr>
          <w:rFonts w:ascii="Sylfaen" w:hAnsi="Sylfaen"/>
        </w:rPr>
      </w:pPr>
      <w:r w:rsidRPr="005957D9">
        <w:rPr>
          <w:rFonts w:ascii="Sylfaen" w:hAnsi="Sylfaen"/>
        </w:rPr>
        <w:t xml:space="preserve">Ma, B.B., Hui, E.P. and Mok, T.S. (2010) Population-based differences in treatment outcome following anticancer drug therapies. </w:t>
      </w:r>
      <w:r w:rsidRPr="000171DA">
        <w:rPr>
          <w:rFonts w:ascii="Sylfaen" w:hAnsi="Sylfaen"/>
          <w:i/>
          <w:iCs/>
        </w:rPr>
        <w:t>The Lancet Oncology</w:t>
      </w:r>
      <w:r w:rsidRPr="005957D9">
        <w:rPr>
          <w:rFonts w:ascii="Sylfaen" w:hAnsi="Sylfaen"/>
        </w:rPr>
        <w:t>, 11(1), pp.75–84</w:t>
      </w:r>
    </w:p>
    <w:p w14:paraId="78698661" w14:textId="77777777" w:rsidR="005F31FD" w:rsidRPr="005957D9" w:rsidRDefault="005F31FD" w:rsidP="008F17D0">
      <w:pPr>
        <w:spacing w:after="160" w:line="360" w:lineRule="auto"/>
        <w:rPr>
          <w:rFonts w:ascii="Sylfaen" w:hAnsi="Sylfaen"/>
        </w:rPr>
      </w:pPr>
      <w:r w:rsidRPr="005957D9">
        <w:rPr>
          <w:rFonts w:ascii="Sylfaen" w:hAnsi="Sylfaen"/>
        </w:rPr>
        <w:t>Macville, M., Schro</w:t>
      </w:r>
      <w:r w:rsidRPr="005957D9">
        <w:rPr>
          <w:rFonts w:ascii="Times New Roman" w:hAnsi="Times New Roman" w:cs="Times New Roman"/>
        </w:rPr>
        <w:t>̈</w:t>
      </w:r>
      <w:r w:rsidRPr="005957D9">
        <w:rPr>
          <w:rFonts w:ascii="Sylfaen" w:hAnsi="Sylfaen"/>
        </w:rPr>
        <w:t xml:space="preserve">ck, E., Padilla-Nash, H., Keck, C., Michael, G.B., Zimonjic, D., Popescu, N. and Ried, T. (1999) Comprehensive and Definitive Molecular Cytogenetic Characterization of HeLa Cells by Spectral Karyotyping. </w:t>
      </w:r>
      <w:r w:rsidRPr="000171DA">
        <w:rPr>
          <w:rFonts w:ascii="Sylfaen" w:hAnsi="Sylfaen"/>
          <w:i/>
          <w:iCs/>
        </w:rPr>
        <w:t>Cancer Research</w:t>
      </w:r>
      <w:r w:rsidRPr="005957D9">
        <w:rPr>
          <w:rFonts w:ascii="Sylfaen" w:hAnsi="Sylfaen"/>
        </w:rPr>
        <w:t>, 59(1), pp.141–150</w:t>
      </w:r>
    </w:p>
    <w:p w14:paraId="03552FBA" w14:textId="04D82884" w:rsidR="005F31FD" w:rsidRPr="005957D9" w:rsidRDefault="005F31FD" w:rsidP="008F17D0">
      <w:pPr>
        <w:spacing w:after="160" w:line="360" w:lineRule="auto"/>
        <w:rPr>
          <w:rFonts w:ascii="Sylfaen" w:hAnsi="Sylfaen"/>
        </w:rPr>
      </w:pPr>
      <w:r w:rsidRPr="005957D9">
        <w:rPr>
          <w:rFonts w:ascii="Sylfaen" w:hAnsi="Sylfaen"/>
        </w:rPr>
        <w:t xml:space="preserve">Moore, D.C. (2016) Drug-Induced Neutropenia: A Focus on Rituximab-Induced Late-Onset Neutropenia. </w:t>
      </w:r>
      <w:r w:rsidR="000171DA" w:rsidRPr="000171DA">
        <w:rPr>
          <w:rFonts w:ascii="Sylfaen" w:hAnsi="Sylfaen"/>
          <w:i/>
          <w:iCs/>
        </w:rPr>
        <w:t xml:space="preserve">Pharmacy and </w:t>
      </w:r>
      <w:proofErr w:type="spellStart"/>
      <w:r w:rsidR="000171DA" w:rsidRPr="000171DA">
        <w:rPr>
          <w:rFonts w:ascii="Sylfaen" w:hAnsi="Sylfaen"/>
          <w:i/>
          <w:iCs/>
        </w:rPr>
        <w:t>Therapuetics</w:t>
      </w:r>
      <w:proofErr w:type="spellEnd"/>
      <w:r w:rsidRPr="005957D9">
        <w:rPr>
          <w:rFonts w:ascii="Sylfaen" w:hAnsi="Sylfaen"/>
        </w:rPr>
        <w:t>, 41(12), pp.765–768</w:t>
      </w:r>
    </w:p>
    <w:p w14:paraId="7614A90A" w14:textId="77777777" w:rsidR="005F31FD" w:rsidRPr="005957D9" w:rsidRDefault="005F31FD" w:rsidP="008F17D0">
      <w:pPr>
        <w:spacing w:after="160" w:line="360" w:lineRule="auto"/>
        <w:rPr>
          <w:rFonts w:ascii="Sylfaen" w:hAnsi="Sylfaen"/>
        </w:rPr>
      </w:pPr>
      <w:r w:rsidRPr="005957D9">
        <w:rPr>
          <w:rFonts w:ascii="Sylfaen" w:hAnsi="Sylfaen"/>
        </w:rPr>
        <w:t xml:space="preserve">Muñoz-Maldonado, C., Zimmer, Y. and Medová, M. (2019) A Comparative Analysis of Individual RAS Mutations in Cancer Biology. </w:t>
      </w:r>
      <w:r w:rsidRPr="000171DA">
        <w:rPr>
          <w:rFonts w:ascii="Sylfaen" w:hAnsi="Sylfaen"/>
          <w:i/>
          <w:iCs/>
        </w:rPr>
        <w:t>Frontiers in Oncology</w:t>
      </w:r>
      <w:r w:rsidRPr="005957D9">
        <w:rPr>
          <w:rFonts w:ascii="Sylfaen" w:hAnsi="Sylfaen"/>
        </w:rPr>
        <w:t>, 9</w:t>
      </w:r>
    </w:p>
    <w:p w14:paraId="11A5E6DD" w14:textId="77777777" w:rsidR="005F31FD" w:rsidRPr="005957D9" w:rsidRDefault="005F31FD" w:rsidP="008F17D0">
      <w:pPr>
        <w:spacing w:after="160" w:line="360" w:lineRule="auto"/>
        <w:rPr>
          <w:rFonts w:ascii="Sylfaen" w:hAnsi="Sylfaen"/>
        </w:rPr>
      </w:pPr>
      <w:r w:rsidRPr="005957D9">
        <w:rPr>
          <w:rFonts w:ascii="Sylfaen" w:hAnsi="Sylfaen"/>
        </w:rPr>
        <w:t xml:space="preserve">Nagarajan, S. and Selvaraj, P. (2002) Glycolipid-anchored IL-12 Expressed on Tumor Cell Surface Induces Antitumor Immune Response. </w:t>
      </w:r>
      <w:r w:rsidRPr="000171DA">
        <w:rPr>
          <w:rFonts w:ascii="Sylfaen" w:hAnsi="Sylfaen"/>
          <w:i/>
          <w:iCs/>
        </w:rPr>
        <w:t>Cancer Research</w:t>
      </w:r>
      <w:r w:rsidRPr="005957D9">
        <w:rPr>
          <w:rFonts w:ascii="Sylfaen" w:hAnsi="Sylfaen"/>
        </w:rPr>
        <w:t>, 62(10), pp.2869–2874</w:t>
      </w:r>
    </w:p>
    <w:p w14:paraId="24966B01" w14:textId="7A11E50E" w:rsidR="005F31FD" w:rsidRPr="005957D9" w:rsidRDefault="005F31FD" w:rsidP="008F17D0">
      <w:pPr>
        <w:spacing w:after="160" w:line="360" w:lineRule="auto"/>
        <w:rPr>
          <w:rFonts w:ascii="Sylfaen" w:hAnsi="Sylfaen"/>
        </w:rPr>
      </w:pPr>
      <w:r w:rsidRPr="005957D9">
        <w:rPr>
          <w:rFonts w:ascii="Sylfaen" w:hAnsi="Sylfaen"/>
        </w:rPr>
        <w:t>NHS. (2019) Cancer Overview, available at: https://www.nhs.uk/conditions/cancer/ (</w:t>
      </w:r>
      <w:r w:rsidR="000171DA">
        <w:rPr>
          <w:rFonts w:ascii="Sylfaen" w:hAnsi="Sylfaen"/>
        </w:rPr>
        <w:t>Accessed</w:t>
      </w:r>
      <w:r w:rsidRPr="005957D9">
        <w:rPr>
          <w:rFonts w:ascii="Sylfaen" w:hAnsi="Sylfaen"/>
        </w:rPr>
        <w:t>: 11/11/2021)</w:t>
      </w:r>
    </w:p>
    <w:p w14:paraId="3993BA1D" w14:textId="77777777" w:rsidR="005F31FD" w:rsidRPr="005957D9" w:rsidRDefault="005F31FD" w:rsidP="008F17D0">
      <w:pPr>
        <w:spacing w:after="160" w:line="360" w:lineRule="auto"/>
        <w:rPr>
          <w:rFonts w:ascii="Sylfaen" w:hAnsi="Sylfaen"/>
        </w:rPr>
      </w:pPr>
      <w:r w:rsidRPr="005957D9">
        <w:rPr>
          <w:rFonts w:ascii="Sylfaen" w:hAnsi="Sylfaen"/>
        </w:rPr>
        <w:t xml:space="preserve">Nicholson, R.J., Kelly, K.P. and Grant, I.S. (1995) Drug points: Leucopenia associated with lamotrigine. </w:t>
      </w:r>
      <w:r w:rsidRPr="000171DA">
        <w:rPr>
          <w:rFonts w:ascii="Sylfaen" w:hAnsi="Sylfaen"/>
          <w:i/>
          <w:iCs/>
        </w:rPr>
        <w:t>BMJ</w:t>
      </w:r>
      <w:r w:rsidRPr="005957D9">
        <w:rPr>
          <w:rFonts w:ascii="Sylfaen" w:hAnsi="Sylfaen"/>
        </w:rPr>
        <w:t>, 310(6978), pp.504–504</w:t>
      </w:r>
    </w:p>
    <w:p w14:paraId="7357BF93" w14:textId="77777777" w:rsidR="005F31FD" w:rsidRPr="005957D9" w:rsidRDefault="005F31FD" w:rsidP="008F17D0">
      <w:pPr>
        <w:spacing w:after="160" w:line="360" w:lineRule="auto"/>
        <w:rPr>
          <w:rFonts w:ascii="Sylfaen" w:hAnsi="Sylfaen"/>
        </w:rPr>
      </w:pPr>
      <w:r w:rsidRPr="005957D9">
        <w:rPr>
          <w:rFonts w:ascii="Sylfaen" w:hAnsi="Sylfaen"/>
        </w:rPr>
        <w:t xml:space="preserve">Nowell, P.C. (1976) The Clonal Evolution of Tumor Cell Populations. </w:t>
      </w:r>
      <w:r w:rsidRPr="000171DA">
        <w:rPr>
          <w:rFonts w:ascii="Sylfaen" w:hAnsi="Sylfaen"/>
          <w:i/>
          <w:iCs/>
        </w:rPr>
        <w:t>Science</w:t>
      </w:r>
      <w:r w:rsidRPr="005957D9">
        <w:rPr>
          <w:rFonts w:ascii="Sylfaen" w:hAnsi="Sylfaen"/>
        </w:rPr>
        <w:t>, Vol 194, Issue 4260, pp.23-28</w:t>
      </w:r>
    </w:p>
    <w:p w14:paraId="085D70D4" w14:textId="77777777" w:rsidR="005F31FD" w:rsidRPr="005957D9" w:rsidRDefault="005F31FD" w:rsidP="008F17D0">
      <w:pPr>
        <w:spacing w:after="160" w:line="360" w:lineRule="auto"/>
        <w:rPr>
          <w:rFonts w:ascii="Sylfaen" w:hAnsi="Sylfaen"/>
        </w:rPr>
      </w:pPr>
      <w:r w:rsidRPr="005957D9">
        <w:rPr>
          <w:rFonts w:ascii="Sylfaen" w:hAnsi="Sylfaen"/>
        </w:rPr>
        <w:t xml:space="preserve">Pomerantz, M.M. and Freedman, M.L. (2011) The Genetics of Cancer Risk. </w:t>
      </w:r>
      <w:r w:rsidRPr="000171DA">
        <w:rPr>
          <w:rFonts w:ascii="Sylfaen" w:hAnsi="Sylfaen"/>
          <w:i/>
          <w:iCs/>
        </w:rPr>
        <w:t>The Cancer Journal</w:t>
      </w:r>
      <w:r w:rsidRPr="005957D9">
        <w:rPr>
          <w:rFonts w:ascii="Sylfaen" w:hAnsi="Sylfaen"/>
        </w:rPr>
        <w:t>, 17(6), pp.416–422</w:t>
      </w:r>
    </w:p>
    <w:p w14:paraId="03BE2366" w14:textId="77777777" w:rsidR="005F31FD" w:rsidRPr="005957D9" w:rsidRDefault="005F31FD" w:rsidP="008F17D0">
      <w:pPr>
        <w:spacing w:after="160" w:line="360" w:lineRule="auto"/>
        <w:rPr>
          <w:rFonts w:ascii="Sylfaen" w:hAnsi="Sylfaen"/>
        </w:rPr>
      </w:pPr>
      <w:r w:rsidRPr="005957D9">
        <w:rPr>
          <w:rFonts w:ascii="Sylfaen" w:hAnsi="Sylfaen"/>
        </w:rPr>
        <w:lastRenderedPageBreak/>
        <w:t xml:space="preserve">Seyfried, T.S. and Huysentruyt, L.C. (2013) On the Origin of Cancer Metastasis. </w:t>
      </w:r>
      <w:r w:rsidRPr="000171DA">
        <w:rPr>
          <w:rFonts w:ascii="Sylfaen" w:hAnsi="Sylfaen"/>
          <w:i/>
          <w:iCs/>
        </w:rPr>
        <w:t>Critical reviews in oncogenesis</w:t>
      </w:r>
      <w:r w:rsidRPr="005957D9">
        <w:rPr>
          <w:rFonts w:ascii="Sylfaen" w:hAnsi="Sylfaen"/>
        </w:rPr>
        <w:t>, 18(1-2), 43–73</w:t>
      </w:r>
    </w:p>
    <w:p w14:paraId="3060C43E" w14:textId="77777777" w:rsidR="005F31FD" w:rsidRPr="005957D9" w:rsidRDefault="005F31FD" w:rsidP="008F17D0">
      <w:pPr>
        <w:spacing w:after="160" w:line="360" w:lineRule="auto"/>
        <w:rPr>
          <w:rFonts w:ascii="Sylfaen" w:hAnsi="Sylfaen"/>
        </w:rPr>
      </w:pPr>
      <w:r w:rsidRPr="005957D9">
        <w:rPr>
          <w:rFonts w:ascii="Sylfaen" w:hAnsi="Sylfaen"/>
        </w:rPr>
        <w:t xml:space="preserve">Soeda, A.S., Hara, A.H., Kunisada, T.K., Yoshimura, S.Y, Iwama, T.I. and Park, D.M. (2015) The Evidence of Glioblastoma Heterogeneity. </w:t>
      </w:r>
      <w:r w:rsidRPr="000171DA">
        <w:rPr>
          <w:rFonts w:ascii="Sylfaen" w:hAnsi="Sylfaen"/>
          <w:i/>
          <w:iCs/>
        </w:rPr>
        <w:t>Scientific reports</w:t>
      </w:r>
      <w:r w:rsidRPr="005957D9">
        <w:rPr>
          <w:rFonts w:ascii="Sylfaen" w:hAnsi="Sylfaen"/>
        </w:rPr>
        <w:t>, volume 5, 7979</w:t>
      </w:r>
    </w:p>
    <w:p w14:paraId="0B553D3E" w14:textId="77777777" w:rsidR="005F31FD" w:rsidRPr="005957D9" w:rsidRDefault="005F31FD" w:rsidP="008F17D0">
      <w:pPr>
        <w:spacing w:after="160" w:line="360" w:lineRule="auto"/>
        <w:rPr>
          <w:rFonts w:ascii="Sylfaen" w:hAnsi="Sylfaen"/>
        </w:rPr>
      </w:pPr>
      <w:r w:rsidRPr="005957D9">
        <w:rPr>
          <w:rFonts w:ascii="Sylfaen" w:hAnsi="Sylfaen"/>
        </w:rPr>
        <w:t xml:space="preserve">Studer, R.A., Dessailly, B.H. and Orengo, C.A. (2013) Residue mutations and their impact on protein structure and function: detecting beneficial and pathogenic changes. </w:t>
      </w:r>
      <w:r w:rsidRPr="000171DA">
        <w:rPr>
          <w:rFonts w:ascii="Sylfaen" w:hAnsi="Sylfaen"/>
          <w:i/>
          <w:iCs/>
        </w:rPr>
        <w:t>Biochemical Journal</w:t>
      </w:r>
      <w:r w:rsidRPr="005957D9">
        <w:rPr>
          <w:rFonts w:ascii="Sylfaen" w:hAnsi="Sylfaen"/>
        </w:rPr>
        <w:t>, 449(3), pp.581–594</w:t>
      </w:r>
    </w:p>
    <w:p w14:paraId="601B2845" w14:textId="77777777" w:rsidR="005F31FD" w:rsidRPr="005957D9" w:rsidRDefault="005F31FD" w:rsidP="008F17D0">
      <w:pPr>
        <w:spacing w:after="160" w:line="360" w:lineRule="auto"/>
        <w:rPr>
          <w:rFonts w:ascii="Sylfaen" w:hAnsi="Sylfaen"/>
        </w:rPr>
      </w:pPr>
      <w:r w:rsidRPr="005957D9">
        <w:rPr>
          <w:rFonts w:ascii="Sylfaen" w:hAnsi="Sylfaen"/>
        </w:rPr>
        <w:t xml:space="preserve">Torkamani, A., Verkhivker, G. and Schork, N.J. (2009) Cancer driver mutations in protein kinase genes. </w:t>
      </w:r>
      <w:r w:rsidRPr="000171DA">
        <w:rPr>
          <w:rFonts w:ascii="Sylfaen" w:hAnsi="Sylfaen"/>
          <w:i/>
          <w:iCs/>
        </w:rPr>
        <w:t>Cancer Letters</w:t>
      </w:r>
      <w:r w:rsidRPr="005957D9">
        <w:rPr>
          <w:rFonts w:ascii="Sylfaen" w:hAnsi="Sylfaen"/>
        </w:rPr>
        <w:t>, 281(2), pp.117–127</w:t>
      </w:r>
    </w:p>
    <w:p w14:paraId="2E4F75D5" w14:textId="4B194974" w:rsidR="00B76B38" w:rsidRDefault="005F31FD" w:rsidP="008F17D0">
      <w:pPr>
        <w:spacing w:after="160" w:line="360" w:lineRule="auto"/>
        <w:rPr>
          <w:rFonts w:ascii="Sylfaen" w:hAnsi="Sylfaen"/>
        </w:rPr>
      </w:pPr>
      <w:r w:rsidRPr="005957D9">
        <w:rPr>
          <w:rFonts w:ascii="Sylfaen" w:hAnsi="Sylfaen"/>
        </w:rPr>
        <w:t xml:space="preserve">Youssef, J., Novosad, S.A. and Winthrop, K.L. (2016) Infection Risk and Safety of Corticosteroid Use. </w:t>
      </w:r>
      <w:r w:rsidRPr="000171DA">
        <w:rPr>
          <w:rFonts w:ascii="Sylfaen" w:hAnsi="Sylfaen"/>
          <w:i/>
          <w:iCs/>
        </w:rPr>
        <w:t>Rheumatic Disease Clinics of North America</w:t>
      </w:r>
      <w:r w:rsidRPr="005957D9">
        <w:rPr>
          <w:rFonts w:ascii="Sylfaen" w:hAnsi="Sylfaen"/>
        </w:rPr>
        <w:t>, 42(1), pp.157–176</w:t>
      </w:r>
    </w:p>
    <w:p w14:paraId="2423B239" w14:textId="77777777" w:rsidR="000171DA" w:rsidRDefault="000171DA" w:rsidP="005957D9">
      <w:pPr>
        <w:spacing w:after="160" w:line="360" w:lineRule="auto"/>
        <w:ind w:left="360"/>
        <w:rPr>
          <w:rFonts w:ascii="Sylfaen" w:hAnsi="Sylfaen"/>
        </w:rPr>
      </w:pPr>
    </w:p>
    <w:p w14:paraId="38275E14" w14:textId="21D3881B" w:rsidR="000171DA" w:rsidRDefault="000171DA" w:rsidP="000171DA">
      <w:pPr>
        <w:spacing w:after="160" w:line="360" w:lineRule="auto"/>
        <w:rPr>
          <w:rFonts w:ascii="Sylfaen" w:hAnsi="Sylfaen"/>
        </w:rPr>
      </w:pPr>
      <w:r w:rsidRPr="000171DA">
        <w:rPr>
          <w:rFonts w:ascii="Sylfaen" w:hAnsi="Sylfaen"/>
        </w:rPr>
        <w:t>©</w:t>
      </w:r>
      <w:r w:rsidRPr="000171DA">
        <w:t xml:space="preserve"> </w:t>
      </w:r>
      <w:r w:rsidRPr="000171DA">
        <w:rPr>
          <w:rFonts w:ascii="Sylfaen" w:hAnsi="Sylfaen"/>
        </w:rPr>
        <w:t>Luke David Wheeler. This article is licensed under a Creative Commons Attribution 4.0 International Licence (CC BY).</w:t>
      </w:r>
    </w:p>
    <w:sectPr w:rsidR="000171DA" w:rsidSect="00BE633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CB3E0" w14:textId="77777777" w:rsidR="00512B07" w:rsidRDefault="00512B07" w:rsidP="002B247D">
      <w:pPr>
        <w:spacing w:after="0" w:line="240" w:lineRule="auto"/>
      </w:pPr>
      <w:r>
        <w:separator/>
      </w:r>
    </w:p>
  </w:endnote>
  <w:endnote w:type="continuationSeparator" w:id="0">
    <w:p w14:paraId="4DDF4A01" w14:textId="77777777" w:rsidR="00512B07" w:rsidRDefault="00512B0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0B40DE07" w:rsidR="00BE6334" w:rsidRPr="00990D5E" w:rsidRDefault="00BE6334">
        <w:pPr>
          <w:pStyle w:val="Footer"/>
          <w:jc w:val="center"/>
          <w:rPr>
            <w:rFonts w:ascii="Sylfaen" w:hAnsi="Sylfaen"/>
            <w:sz w:val="20"/>
            <w:szCs w:val="20"/>
          </w:rPr>
        </w:pPr>
        <w:r w:rsidRPr="00990D5E">
          <w:rPr>
            <w:rFonts w:ascii="Sylfaen" w:hAnsi="Sylfaen"/>
            <w:noProof/>
            <w:sz w:val="20"/>
            <w:szCs w:val="20"/>
          </w:rPr>
          <w:t>This article is CC BY</w:t>
        </w:r>
        <w:r w:rsidR="000171DA">
          <w:rPr>
            <w:rFonts w:ascii="Sylfaen" w:hAnsi="Sylfaen"/>
            <w:noProof/>
            <w:sz w:val="20"/>
            <w:szCs w:val="20"/>
          </w:rPr>
          <w:t xml:space="preserve"> </w:t>
        </w:r>
        <w:bookmarkStart w:id="1" w:name="_Hlk131585528"/>
        <w:r w:rsidR="000171DA">
          <w:rPr>
            <w:rFonts w:ascii="Sylfaen" w:hAnsi="Sylfaen"/>
            <w:noProof/>
            <w:sz w:val="20"/>
            <w:szCs w:val="20"/>
          </w:rPr>
          <w:t>Luke David Wheeler</w:t>
        </w:r>
        <w:bookmarkEnd w:id="1"/>
        <w:r w:rsidRPr="00990D5E">
          <w:rPr>
            <w:rFonts w:ascii="Sylfaen" w:hAnsi="Sylfaen"/>
            <w:noProof/>
            <w:sz w:val="20"/>
            <w:szCs w:val="20"/>
          </w:rPr>
          <w:tab/>
        </w:r>
        <w:r w:rsidRPr="00990D5E">
          <w:rPr>
            <w:rFonts w:ascii="Sylfaen" w:hAnsi="Sylfaen"/>
            <w:noProof/>
            <w:sz w:val="20"/>
            <w:szCs w:val="20"/>
          </w:rPr>
          <w:tab/>
          <w:t xml:space="preserve">Essex Student Journal, </w:t>
        </w:r>
        <w:r w:rsidR="000171DA">
          <w:rPr>
            <w:rFonts w:ascii="Sylfaen" w:hAnsi="Sylfaen"/>
            <w:noProof/>
            <w:sz w:val="20"/>
            <w:szCs w:val="20"/>
          </w:rPr>
          <w:t>2023</w:t>
        </w:r>
        <w:r w:rsidR="00990D5E">
          <w:rPr>
            <w:rFonts w:ascii="Sylfaen" w:hAnsi="Sylfaen"/>
            <w:noProof/>
            <w:sz w:val="20"/>
            <w:szCs w:val="20"/>
          </w:rPr>
          <w:t>, Vol</w:t>
        </w:r>
        <w:r w:rsidRPr="00990D5E">
          <w:rPr>
            <w:rFonts w:ascii="Sylfaen" w:hAnsi="Sylfaen"/>
            <w:noProof/>
            <w:sz w:val="20"/>
            <w:szCs w:val="20"/>
          </w:rPr>
          <w:t>.</w:t>
        </w:r>
        <w:r w:rsidR="000171DA">
          <w:rPr>
            <w:rFonts w:ascii="Sylfaen" w:hAnsi="Sylfaen"/>
            <w:noProof/>
            <w:sz w:val="20"/>
            <w:szCs w:val="20"/>
          </w:rPr>
          <w:t xml:space="preserve"> 14(1)</w:t>
        </w:r>
      </w:p>
    </w:sdtContent>
  </w:sdt>
  <w:p w14:paraId="793C577F" w14:textId="156632E9"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0171DA" w:rsidRPr="004A2F56">
        <w:rPr>
          <w:rStyle w:val="Hyperlink"/>
          <w:rFonts w:ascii="Sylfaen" w:hAnsi="Sylfaen" w:cs="Arial"/>
          <w:sz w:val="20"/>
          <w:szCs w:val="20"/>
          <w:shd w:val="clear" w:color="auto" w:fill="FFFFFF"/>
        </w:rPr>
        <w:t>https://doi.org/10.5526/esj164</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9622" w14:textId="77777777" w:rsidR="00512B07" w:rsidRDefault="00512B07" w:rsidP="002B247D">
      <w:pPr>
        <w:spacing w:after="0" w:line="240" w:lineRule="auto"/>
      </w:pPr>
      <w:r>
        <w:separator/>
      </w:r>
    </w:p>
  </w:footnote>
  <w:footnote w:type="continuationSeparator" w:id="0">
    <w:p w14:paraId="3B62F279" w14:textId="77777777" w:rsidR="00512B07" w:rsidRDefault="00512B07"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01012B12" w:rsidR="002B247D" w:rsidRPr="00A73B32" w:rsidRDefault="00A73B32" w:rsidP="00A73B32">
    <w:pPr>
      <w:pStyle w:val="Header"/>
    </w:pPr>
    <w:r w:rsidRPr="00A73B32">
      <w:rPr>
        <w:rFonts w:ascii="Sylfaen" w:hAnsi="Sylfaen"/>
      </w:rPr>
      <w:t>Why is cancer so hard to cure?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6796C"/>
    <w:multiLevelType w:val="hybridMultilevel"/>
    <w:tmpl w:val="CE32C9C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879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SxNDGzMDI3NTc0sDRV0lEKTi0uzszPAykwrQUAcVTCmSwAAAA="/>
  </w:docVars>
  <w:rsids>
    <w:rsidRoot w:val="00240FC1"/>
    <w:rsid w:val="000171DA"/>
    <w:rsid w:val="00023283"/>
    <w:rsid w:val="0004152E"/>
    <w:rsid w:val="000577F0"/>
    <w:rsid w:val="00057F3F"/>
    <w:rsid w:val="00082008"/>
    <w:rsid w:val="000D10FE"/>
    <w:rsid w:val="000D48BE"/>
    <w:rsid w:val="000E55B4"/>
    <w:rsid w:val="000F6C04"/>
    <w:rsid w:val="00110060"/>
    <w:rsid w:val="0011112A"/>
    <w:rsid w:val="00111ED3"/>
    <w:rsid w:val="0015791A"/>
    <w:rsid w:val="00170B22"/>
    <w:rsid w:val="00175788"/>
    <w:rsid w:val="00192ACA"/>
    <w:rsid w:val="001B5BCE"/>
    <w:rsid w:val="001C1FDC"/>
    <w:rsid w:val="001F1D43"/>
    <w:rsid w:val="00221F4A"/>
    <w:rsid w:val="002339B6"/>
    <w:rsid w:val="00240FC1"/>
    <w:rsid w:val="002447F4"/>
    <w:rsid w:val="00251226"/>
    <w:rsid w:val="00257FA6"/>
    <w:rsid w:val="00263C3E"/>
    <w:rsid w:val="0029021B"/>
    <w:rsid w:val="002A44C3"/>
    <w:rsid w:val="002A7378"/>
    <w:rsid w:val="002B247D"/>
    <w:rsid w:val="002B4788"/>
    <w:rsid w:val="002B70F6"/>
    <w:rsid w:val="002C2259"/>
    <w:rsid w:val="002C2942"/>
    <w:rsid w:val="002C4464"/>
    <w:rsid w:val="002E3823"/>
    <w:rsid w:val="00313E93"/>
    <w:rsid w:val="00331418"/>
    <w:rsid w:val="00344556"/>
    <w:rsid w:val="00367AFA"/>
    <w:rsid w:val="00374289"/>
    <w:rsid w:val="003816BB"/>
    <w:rsid w:val="00384043"/>
    <w:rsid w:val="003C3EB8"/>
    <w:rsid w:val="003F3860"/>
    <w:rsid w:val="00406288"/>
    <w:rsid w:val="004225B8"/>
    <w:rsid w:val="00435770"/>
    <w:rsid w:val="004461BC"/>
    <w:rsid w:val="00471564"/>
    <w:rsid w:val="0047533A"/>
    <w:rsid w:val="004A7EA9"/>
    <w:rsid w:val="004B78BB"/>
    <w:rsid w:val="004C1913"/>
    <w:rsid w:val="004E2D28"/>
    <w:rsid w:val="004E71CE"/>
    <w:rsid w:val="004F40A6"/>
    <w:rsid w:val="00506EFA"/>
    <w:rsid w:val="00512B07"/>
    <w:rsid w:val="00526A82"/>
    <w:rsid w:val="005364B0"/>
    <w:rsid w:val="00545E50"/>
    <w:rsid w:val="005601F1"/>
    <w:rsid w:val="005709BD"/>
    <w:rsid w:val="0058698B"/>
    <w:rsid w:val="005957D9"/>
    <w:rsid w:val="005B4897"/>
    <w:rsid w:val="005E339D"/>
    <w:rsid w:val="005E3BE5"/>
    <w:rsid w:val="005F31FD"/>
    <w:rsid w:val="00600846"/>
    <w:rsid w:val="00601E18"/>
    <w:rsid w:val="0060243F"/>
    <w:rsid w:val="00614A54"/>
    <w:rsid w:val="00614C08"/>
    <w:rsid w:val="0063526B"/>
    <w:rsid w:val="00637440"/>
    <w:rsid w:val="00640D93"/>
    <w:rsid w:val="00642356"/>
    <w:rsid w:val="00651A3A"/>
    <w:rsid w:val="00661143"/>
    <w:rsid w:val="006652ED"/>
    <w:rsid w:val="00680C15"/>
    <w:rsid w:val="00691BF9"/>
    <w:rsid w:val="006D0759"/>
    <w:rsid w:val="006F1B5E"/>
    <w:rsid w:val="006F619A"/>
    <w:rsid w:val="0070572C"/>
    <w:rsid w:val="007119EB"/>
    <w:rsid w:val="00717748"/>
    <w:rsid w:val="00731CD9"/>
    <w:rsid w:val="00767A92"/>
    <w:rsid w:val="007747DC"/>
    <w:rsid w:val="007D1E78"/>
    <w:rsid w:val="007D332A"/>
    <w:rsid w:val="007E2F6F"/>
    <w:rsid w:val="007E670F"/>
    <w:rsid w:val="00852EF0"/>
    <w:rsid w:val="00863025"/>
    <w:rsid w:val="00876907"/>
    <w:rsid w:val="008E0CB8"/>
    <w:rsid w:val="008F17D0"/>
    <w:rsid w:val="008F6E5E"/>
    <w:rsid w:val="009154F0"/>
    <w:rsid w:val="00916D7E"/>
    <w:rsid w:val="009308F6"/>
    <w:rsid w:val="00943001"/>
    <w:rsid w:val="009500C4"/>
    <w:rsid w:val="00990D5E"/>
    <w:rsid w:val="00991F19"/>
    <w:rsid w:val="009A0883"/>
    <w:rsid w:val="009A4668"/>
    <w:rsid w:val="009B0780"/>
    <w:rsid w:val="009B1449"/>
    <w:rsid w:val="009C10A8"/>
    <w:rsid w:val="009D5504"/>
    <w:rsid w:val="009E26F7"/>
    <w:rsid w:val="009F609A"/>
    <w:rsid w:val="00A10784"/>
    <w:rsid w:val="00A10993"/>
    <w:rsid w:val="00A117D8"/>
    <w:rsid w:val="00A20EC0"/>
    <w:rsid w:val="00A24E44"/>
    <w:rsid w:val="00A37DE2"/>
    <w:rsid w:val="00A454F3"/>
    <w:rsid w:val="00A45573"/>
    <w:rsid w:val="00A4597C"/>
    <w:rsid w:val="00A538B5"/>
    <w:rsid w:val="00A55EA2"/>
    <w:rsid w:val="00A73B32"/>
    <w:rsid w:val="00A83AA4"/>
    <w:rsid w:val="00A84579"/>
    <w:rsid w:val="00AB7938"/>
    <w:rsid w:val="00AC21C0"/>
    <w:rsid w:val="00AD0B64"/>
    <w:rsid w:val="00AD1F17"/>
    <w:rsid w:val="00AF553B"/>
    <w:rsid w:val="00AF5DE5"/>
    <w:rsid w:val="00AF6221"/>
    <w:rsid w:val="00B12979"/>
    <w:rsid w:val="00B13A1D"/>
    <w:rsid w:val="00B21EF5"/>
    <w:rsid w:val="00B23078"/>
    <w:rsid w:val="00B322FB"/>
    <w:rsid w:val="00B33538"/>
    <w:rsid w:val="00B44CCF"/>
    <w:rsid w:val="00B675FE"/>
    <w:rsid w:val="00B76B38"/>
    <w:rsid w:val="00B77266"/>
    <w:rsid w:val="00B805A2"/>
    <w:rsid w:val="00B953C0"/>
    <w:rsid w:val="00BA7AA9"/>
    <w:rsid w:val="00BC0C64"/>
    <w:rsid w:val="00BC2B02"/>
    <w:rsid w:val="00BD322D"/>
    <w:rsid w:val="00BE0FAE"/>
    <w:rsid w:val="00BE6334"/>
    <w:rsid w:val="00BF5016"/>
    <w:rsid w:val="00C4128C"/>
    <w:rsid w:val="00C542DE"/>
    <w:rsid w:val="00C733DD"/>
    <w:rsid w:val="00C83882"/>
    <w:rsid w:val="00C84C26"/>
    <w:rsid w:val="00C85E31"/>
    <w:rsid w:val="00C930BC"/>
    <w:rsid w:val="00C953A4"/>
    <w:rsid w:val="00CB029E"/>
    <w:rsid w:val="00CB7301"/>
    <w:rsid w:val="00CD1B09"/>
    <w:rsid w:val="00CE0F58"/>
    <w:rsid w:val="00CF63B9"/>
    <w:rsid w:val="00D04E59"/>
    <w:rsid w:val="00D24979"/>
    <w:rsid w:val="00D35A7A"/>
    <w:rsid w:val="00D36606"/>
    <w:rsid w:val="00D75950"/>
    <w:rsid w:val="00D92153"/>
    <w:rsid w:val="00D96A4E"/>
    <w:rsid w:val="00DA16DF"/>
    <w:rsid w:val="00DA4D77"/>
    <w:rsid w:val="00DD1181"/>
    <w:rsid w:val="00DD4694"/>
    <w:rsid w:val="00DE191F"/>
    <w:rsid w:val="00DF0BC6"/>
    <w:rsid w:val="00DF75C7"/>
    <w:rsid w:val="00E223F3"/>
    <w:rsid w:val="00E306D7"/>
    <w:rsid w:val="00E355F6"/>
    <w:rsid w:val="00E6280E"/>
    <w:rsid w:val="00EA1FAC"/>
    <w:rsid w:val="00EA4962"/>
    <w:rsid w:val="00EA63B5"/>
    <w:rsid w:val="00EB1A45"/>
    <w:rsid w:val="00ED039A"/>
    <w:rsid w:val="00EE038A"/>
    <w:rsid w:val="00EE761B"/>
    <w:rsid w:val="00F3283E"/>
    <w:rsid w:val="00F533AA"/>
    <w:rsid w:val="00F6271E"/>
    <w:rsid w:val="00F66031"/>
    <w:rsid w:val="00F7117D"/>
    <w:rsid w:val="00F84F4D"/>
    <w:rsid w:val="00F87B0F"/>
    <w:rsid w:val="00FA24D9"/>
    <w:rsid w:val="00FA7C04"/>
    <w:rsid w:val="00FB2E9F"/>
    <w:rsid w:val="00FC4852"/>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7D0"/>
    <w:pPr>
      <w:keepNext/>
      <w:keepLines/>
      <w:spacing w:before="240" w:after="160"/>
      <w:outlineLvl w:val="0"/>
    </w:pPr>
    <w:rPr>
      <w:rFonts w:ascii="Sylfaen" w:eastAsiaTheme="majorEastAsia" w:hAnsi="Sylfaen" w:cstheme="majorBidi"/>
      <w:b/>
      <w:sz w:val="24"/>
      <w:szCs w:val="24"/>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8F17D0"/>
    <w:rPr>
      <w:rFonts w:ascii="Sylfaen" w:eastAsiaTheme="majorEastAsia" w:hAnsi="Sylfaen" w:cstheme="majorBidi"/>
      <w:b/>
      <w:sz w:val="24"/>
      <w:szCs w:val="24"/>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0D48BE"/>
    <w:pPr>
      <w:spacing w:after="0" w:line="240" w:lineRule="auto"/>
    </w:pPr>
  </w:style>
  <w:style w:type="character" w:styleId="CommentReference">
    <w:name w:val="annotation reference"/>
    <w:basedOn w:val="DefaultParagraphFont"/>
    <w:uiPriority w:val="99"/>
    <w:semiHidden/>
    <w:unhideWhenUsed/>
    <w:rsid w:val="004F40A6"/>
    <w:rPr>
      <w:sz w:val="16"/>
      <w:szCs w:val="16"/>
    </w:rPr>
  </w:style>
  <w:style w:type="paragraph" w:styleId="CommentText">
    <w:name w:val="annotation text"/>
    <w:basedOn w:val="Normal"/>
    <w:link w:val="CommentTextChar"/>
    <w:uiPriority w:val="99"/>
    <w:semiHidden/>
    <w:unhideWhenUsed/>
    <w:rsid w:val="004F40A6"/>
    <w:pPr>
      <w:spacing w:line="240" w:lineRule="auto"/>
    </w:pPr>
    <w:rPr>
      <w:sz w:val="20"/>
      <w:szCs w:val="20"/>
    </w:rPr>
  </w:style>
  <w:style w:type="character" w:customStyle="1" w:styleId="CommentTextChar">
    <w:name w:val="Comment Text Char"/>
    <w:basedOn w:val="DefaultParagraphFont"/>
    <w:link w:val="CommentText"/>
    <w:uiPriority w:val="99"/>
    <w:semiHidden/>
    <w:rsid w:val="004F40A6"/>
    <w:rPr>
      <w:sz w:val="20"/>
      <w:szCs w:val="20"/>
    </w:rPr>
  </w:style>
  <w:style w:type="paragraph" w:styleId="CommentSubject">
    <w:name w:val="annotation subject"/>
    <w:basedOn w:val="CommentText"/>
    <w:next w:val="CommentText"/>
    <w:link w:val="CommentSubjectChar"/>
    <w:uiPriority w:val="99"/>
    <w:semiHidden/>
    <w:unhideWhenUsed/>
    <w:rsid w:val="004F40A6"/>
    <w:rPr>
      <w:b/>
      <w:bCs/>
    </w:rPr>
  </w:style>
  <w:style w:type="character" w:customStyle="1" w:styleId="CommentSubjectChar">
    <w:name w:val="Comment Subject Char"/>
    <w:basedOn w:val="CommentTextChar"/>
    <w:link w:val="CommentSubject"/>
    <w:uiPriority w:val="99"/>
    <w:semiHidden/>
    <w:rsid w:val="004F40A6"/>
    <w:rPr>
      <w:b/>
      <w:bCs/>
      <w:sz w:val="20"/>
      <w:szCs w:val="20"/>
    </w:rPr>
  </w:style>
  <w:style w:type="character" w:styleId="Hyperlink">
    <w:name w:val="Hyperlink"/>
    <w:basedOn w:val="DefaultParagraphFont"/>
    <w:uiPriority w:val="99"/>
    <w:unhideWhenUsed/>
    <w:rsid w:val="005E3BE5"/>
    <w:rPr>
      <w:color w:val="0000FF" w:themeColor="hyperlink"/>
      <w:u w:val="single"/>
    </w:rPr>
  </w:style>
  <w:style w:type="character" w:styleId="UnresolvedMention">
    <w:name w:val="Unresolved Mention"/>
    <w:basedOn w:val="DefaultParagraphFont"/>
    <w:uiPriority w:val="99"/>
    <w:semiHidden/>
    <w:unhideWhenUsed/>
    <w:rsid w:val="005E3BE5"/>
    <w:rPr>
      <w:color w:val="605E5C"/>
      <w:shd w:val="clear" w:color="auto" w:fill="E1DFDD"/>
    </w:rPr>
  </w:style>
  <w:style w:type="character" w:styleId="FollowedHyperlink">
    <w:name w:val="FollowedHyperlink"/>
    <w:basedOn w:val="DefaultParagraphFont"/>
    <w:uiPriority w:val="99"/>
    <w:semiHidden/>
    <w:unhideWhenUsed/>
    <w:rsid w:val="005E3BE5"/>
    <w:rPr>
      <w:color w:val="800080" w:themeColor="followedHyperlink"/>
      <w:u w:val="single"/>
    </w:rPr>
  </w:style>
  <w:style w:type="paragraph" w:styleId="ListParagraph">
    <w:name w:val="List Paragraph"/>
    <w:basedOn w:val="Normal"/>
    <w:uiPriority w:val="34"/>
    <w:qFormat/>
    <w:rsid w:val="005F3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astcancer.org/treatment/planning/types_treatment/diff_canc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1709</Words>
  <Characters>9742</Characters>
  <Application>Microsoft Office Word</Application>
  <DocSecurity>0</DocSecurity>
  <Lines>81</Lines>
  <Paragraphs>22</Paragraphs>
  <ScaleCrop>false</ScaleCrop>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Cancer is Hard to Cure</dc:title>
  <dc:subject/>
  <dc:creator/>
  <cp:keywords/>
  <dc:description/>
  <cp:lastModifiedBy/>
  <cp:revision>1</cp:revision>
  <dcterms:created xsi:type="dcterms:W3CDTF">2023-04-05T10:44:00Z</dcterms:created>
  <dcterms:modified xsi:type="dcterms:W3CDTF">2023-05-03T10:03:00Z</dcterms:modified>
</cp:coreProperties>
</file>