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8F26C7" w:rsidRDefault="008A5987" w:rsidP="00026CF6">
      <w:pPr>
        <w:pBdr>
          <w:bottom w:val="single" w:sz="4" w:space="1" w:color="auto"/>
        </w:pBdr>
        <w:tabs>
          <w:tab w:val="right" w:pos="9026"/>
        </w:tabs>
        <w:spacing w:before="120" w:after="120" w:line="360" w:lineRule="auto"/>
        <w:jc w:val="both"/>
        <w:rPr>
          <w:rFonts w:ascii="Sylfaen" w:hAnsi="Sylfaen"/>
          <w:i/>
          <w:color w:val="000000" w:themeColor="text1"/>
        </w:rPr>
      </w:pPr>
      <w:r w:rsidRPr="008F26C7">
        <w:rPr>
          <w:rFonts w:ascii="Sylfaen" w:hAnsi="Sylfaen"/>
          <w:i/>
          <w:color w:val="000000" w:themeColor="text1"/>
        </w:rPr>
        <w:t>Essay</w:t>
      </w:r>
      <w:r w:rsidR="00A538B5" w:rsidRPr="008F26C7">
        <w:rPr>
          <w:rFonts w:ascii="Sylfaen" w:hAnsi="Sylfaen"/>
          <w:i/>
          <w:color w:val="000000" w:themeColor="text1"/>
        </w:rPr>
        <w:tab/>
      </w:r>
    </w:p>
    <w:p w14:paraId="24749200" w14:textId="77777777" w:rsidR="006D2C60" w:rsidRPr="008F26C7" w:rsidRDefault="006D2C60" w:rsidP="006D2C60">
      <w:pPr>
        <w:pStyle w:val="Heading1"/>
        <w:rPr>
          <w:rFonts w:ascii="Sylfaen" w:hAnsi="Sylfaen"/>
          <w:b/>
          <w:bCs/>
          <w:color w:val="000000" w:themeColor="text1"/>
          <w:sz w:val="48"/>
          <w:szCs w:val="48"/>
        </w:rPr>
      </w:pPr>
      <w:r w:rsidRPr="008F26C7">
        <w:rPr>
          <w:rFonts w:ascii="Sylfaen" w:hAnsi="Sylfaen"/>
          <w:b/>
          <w:bCs/>
          <w:color w:val="000000" w:themeColor="text1"/>
          <w:sz w:val="48"/>
          <w:szCs w:val="48"/>
        </w:rPr>
        <w:t xml:space="preserve">Street or </w:t>
      </w:r>
      <w:proofErr w:type="spellStart"/>
      <w:r w:rsidRPr="008F26C7">
        <w:rPr>
          <w:rFonts w:ascii="Sylfaen" w:hAnsi="Sylfaen"/>
          <w:b/>
          <w:bCs/>
          <w:color w:val="000000" w:themeColor="text1"/>
          <w:sz w:val="48"/>
          <w:szCs w:val="48"/>
        </w:rPr>
        <w:t>Shtreet</w:t>
      </w:r>
      <w:proofErr w:type="spellEnd"/>
      <w:r w:rsidRPr="008F26C7">
        <w:rPr>
          <w:rFonts w:ascii="Sylfaen" w:hAnsi="Sylfaen"/>
          <w:b/>
          <w:bCs/>
          <w:color w:val="000000" w:themeColor="text1"/>
          <w:sz w:val="48"/>
          <w:szCs w:val="48"/>
        </w:rPr>
        <w:t xml:space="preserve">? Investigating (str-) palatalisation in Colchester </w:t>
      </w:r>
      <w:proofErr w:type="spellStart"/>
      <w:r w:rsidRPr="008F26C7">
        <w:rPr>
          <w:rFonts w:ascii="Sylfaen" w:hAnsi="Sylfaen"/>
          <w:b/>
          <w:bCs/>
          <w:color w:val="000000" w:themeColor="text1"/>
          <w:sz w:val="48"/>
          <w:szCs w:val="48"/>
        </w:rPr>
        <w:t>english</w:t>
      </w:r>
      <w:proofErr w:type="spellEnd"/>
    </w:p>
    <w:p w14:paraId="1F60613D" w14:textId="5E6359B0" w:rsidR="00974F46" w:rsidRPr="008F26C7" w:rsidRDefault="006D2C60" w:rsidP="00026CF6">
      <w:pPr>
        <w:tabs>
          <w:tab w:val="right" w:pos="9026"/>
        </w:tabs>
        <w:spacing w:before="120" w:after="120" w:line="360" w:lineRule="auto"/>
        <w:jc w:val="both"/>
        <w:rPr>
          <w:rFonts w:ascii="Sylfaen" w:hAnsi="Sylfaen"/>
          <w:color w:val="000000" w:themeColor="text1"/>
        </w:rPr>
      </w:pPr>
      <w:r w:rsidRPr="008F26C7">
        <w:rPr>
          <w:rFonts w:ascii="Sylfaen" w:hAnsi="Sylfaen"/>
          <w:color w:val="000000" w:themeColor="text1"/>
        </w:rPr>
        <w:t>Michael Bass</w:t>
      </w:r>
    </w:p>
    <w:p w14:paraId="2A35EB5D" w14:textId="2FAD1DE3" w:rsidR="002B247D" w:rsidRPr="008F26C7" w:rsidRDefault="002B247D" w:rsidP="00026CF6">
      <w:pPr>
        <w:tabs>
          <w:tab w:val="right" w:pos="9026"/>
        </w:tabs>
        <w:spacing w:before="120" w:after="120" w:line="360" w:lineRule="auto"/>
        <w:jc w:val="both"/>
        <w:rPr>
          <w:rFonts w:ascii="Sylfaen" w:hAnsi="Sylfaen"/>
          <w:color w:val="000000" w:themeColor="text1"/>
        </w:rPr>
      </w:pPr>
      <w:r w:rsidRPr="008F26C7">
        <w:rPr>
          <w:rFonts w:ascii="Sylfaen" w:hAnsi="Sylfaen"/>
          <w:color w:val="000000" w:themeColor="text1"/>
        </w:rPr>
        <w:t>University of Essex</w:t>
      </w:r>
      <w:r w:rsidR="00AC7F80">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8F26C7" w:rsidRDefault="00331418" w:rsidP="00026CF6">
      <w:pPr>
        <w:pStyle w:val="Heading1"/>
        <w:tabs>
          <w:tab w:val="right" w:pos="9026"/>
        </w:tabs>
        <w:spacing w:before="120" w:after="120" w:line="360" w:lineRule="auto"/>
        <w:jc w:val="both"/>
        <w:rPr>
          <w:rFonts w:ascii="Sylfaen" w:hAnsi="Sylfaen"/>
          <w:b/>
          <w:color w:val="000000" w:themeColor="text1"/>
          <w:sz w:val="22"/>
          <w:szCs w:val="22"/>
        </w:rPr>
      </w:pPr>
      <w:r w:rsidRPr="008F26C7">
        <w:rPr>
          <w:rFonts w:ascii="Sylfaen" w:hAnsi="Sylfaen"/>
          <w:b/>
          <w:color w:val="000000" w:themeColor="text1"/>
          <w:sz w:val="22"/>
          <w:szCs w:val="22"/>
        </w:rPr>
        <w:t>Abstract</w:t>
      </w:r>
    </w:p>
    <w:p w14:paraId="7E5FA89F" w14:textId="77777777" w:rsidR="005D79D8" w:rsidRPr="008F26C7" w:rsidRDefault="005D79D8" w:rsidP="00111662">
      <w:pPr>
        <w:spacing w:line="360" w:lineRule="auto"/>
        <w:jc w:val="both"/>
        <w:rPr>
          <w:rFonts w:ascii="Sylfaen" w:hAnsi="Sylfaen"/>
        </w:rPr>
      </w:pPr>
      <w:r w:rsidRPr="008F26C7">
        <w:rPr>
          <w:rFonts w:ascii="Sylfaen" w:hAnsi="Sylfaen"/>
        </w:rPr>
        <w:t>The following paper details a sociolinguistic study into language change in Colchester English. The variable that is undergoing change is the consonant cluster (str-), which can either be pronounced in Standard English, as in “street”; or with a distantly assimilated palatalised /s/, [</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pronounced “</w:t>
      </w:r>
      <w:proofErr w:type="spellStart"/>
      <w:r w:rsidRPr="008F26C7">
        <w:rPr>
          <w:rFonts w:ascii="Sylfaen" w:eastAsia="MS Mincho" w:hAnsi="Sylfaen"/>
        </w:rPr>
        <w:t>shtreet</w:t>
      </w:r>
      <w:proofErr w:type="spellEnd"/>
      <w:r w:rsidRPr="008F26C7">
        <w:rPr>
          <w:rFonts w:ascii="Sylfaen" w:eastAsia="MS Mincho" w:hAnsi="Sylfaen"/>
        </w:rPr>
        <w:t xml:space="preserve">”. The experiment uses a rapid anonymous survey methodology, made famous by the influential sociolinguist William </w:t>
      </w:r>
      <w:proofErr w:type="spellStart"/>
      <w:r w:rsidRPr="008F26C7">
        <w:rPr>
          <w:rFonts w:ascii="Sylfaen" w:eastAsia="MS Mincho" w:hAnsi="Sylfaen"/>
        </w:rPr>
        <w:t>Labov</w:t>
      </w:r>
      <w:proofErr w:type="spellEnd"/>
      <w:r w:rsidRPr="008F26C7">
        <w:rPr>
          <w:rFonts w:ascii="Sylfaen" w:eastAsia="MS Mincho" w:hAnsi="Sylfaen"/>
        </w:rPr>
        <w:t xml:space="preserve"> (1972) in an investigation in New York, US. This methodology allows the researcher to quickly elicit a number of responses that include a certain language feature that the researcher is studying, in this case the variable (str-), a relatively infrequently occurring English consonant cluster. I will conclude that the (str-) variable is undergoing change in Colchester English, with the non-standard palatalised variant occurring most frequently in the speech of adolescents. The results will be based upon the apparent time hypothesis which states that any differences between generation’s language usages are a reflection of language change. The linguistic change underway in Colchester is probably due to influences from London English, the source of many recent phonetic innovations in dialects in the South of England. The results obtained are unusual in respect of the gender that is leading the change.</w:t>
      </w:r>
    </w:p>
    <w:p w14:paraId="51FF0423" w14:textId="19D4CDE8" w:rsidR="00C74D9A" w:rsidRPr="008F26C7" w:rsidRDefault="00C75A94" w:rsidP="00026CF6">
      <w:pPr>
        <w:tabs>
          <w:tab w:val="right" w:pos="9026"/>
        </w:tabs>
        <w:spacing w:before="120" w:after="120" w:line="360" w:lineRule="auto"/>
        <w:ind w:right="-46"/>
        <w:jc w:val="both"/>
        <w:rPr>
          <w:rFonts w:ascii="Sylfaen" w:hAnsi="Sylfaen"/>
          <w:color w:val="000000" w:themeColor="text1"/>
        </w:rPr>
      </w:pPr>
      <w:r w:rsidRPr="008F26C7">
        <w:rPr>
          <w:rFonts w:ascii="Sylfaen" w:hAnsi="Sylfaen"/>
          <w:b/>
          <w:bCs/>
          <w:color w:val="000000" w:themeColor="text1"/>
        </w:rPr>
        <w:t>Keywords:</w:t>
      </w:r>
      <w:r w:rsidR="005C13FD" w:rsidRPr="008F26C7">
        <w:rPr>
          <w:rFonts w:ascii="Sylfaen" w:hAnsi="Sylfaen"/>
          <w:b/>
          <w:bCs/>
          <w:color w:val="000000" w:themeColor="text1"/>
        </w:rPr>
        <w:t xml:space="preserve"> </w:t>
      </w:r>
      <w:r w:rsidR="005D79D8" w:rsidRPr="008F26C7">
        <w:rPr>
          <w:rFonts w:ascii="Sylfaen" w:hAnsi="Sylfaen"/>
          <w:color w:val="000000" w:themeColor="text1"/>
        </w:rPr>
        <w:t xml:space="preserve">Sociolinguistics, </w:t>
      </w:r>
      <w:r w:rsidR="00EE7CA6" w:rsidRPr="008F26C7">
        <w:rPr>
          <w:rFonts w:ascii="Sylfaen" w:hAnsi="Sylfaen"/>
          <w:color w:val="000000" w:themeColor="text1"/>
        </w:rPr>
        <w:t xml:space="preserve">language, English. </w:t>
      </w:r>
    </w:p>
    <w:p w14:paraId="39613624" w14:textId="77777777" w:rsidR="007A2D4C" w:rsidRPr="008F26C7" w:rsidRDefault="007A2D4C" w:rsidP="00026CF6">
      <w:pPr>
        <w:tabs>
          <w:tab w:val="right" w:pos="9026"/>
        </w:tabs>
        <w:spacing w:before="120" w:after="120" w:line="360" w:lineRule="auto"/>
        <w:ind w:right="-46"/>
        <w:jc w:val="both"/>
        <w:rPr>
          <w:rFonts w:ascii="Sylfaen" w:hAnsi="Sylfaen"/>
          <w:color w:val="000000" w:themeColor="text1"/>
        </w:rPr>
      </w:pPr>
    </w:p>
    <w:p w14:paraId="5D9B4C7A" w14:textId="44E4CA85" w:rsidR="008E24E9" w:rsidRPr="008F26C7" w:rsidRDefault="00EE7CA6" w:rsidP="00C645A4">
      <w:pPr>
        <w:pStyle w:val="Heading1"/>
        <w:spacing w:before="120" w:after="120" w:line="360" w:lineRule="auto"/>
        <w:rPr>
          <w:rFonts w:ascii="Sylfaen" w:hAnsi="Sylfaen"/>
          <w:b/>
          <w:bCs/>
          <w:color w:val="000000" w:themeColor="text1"/>
          <w:sz w:val="22"/>
          <w:szCs w:val="22"/>
        </w:rPr>
      </w:pPr>
      <w:r w:rsidRPr="008F26C7">
        <w:rPr>
          <w:rFonts w:ascii="Sylfaen" w:hAnsi="Sylfaen"/>
          <w:b/>
          <w:bCs/>
          <w:color w:val="000000" w:themeColor="text1"/>
          <w:sz w:val="22"/>
          <w:szCs w:val="22"/>
        </w:rPr>
        <w:lastRenderedPageBreak/>
        <w:t>Introduction</w:t>
      </w:r>
    </w:p>
    <w:p w14:paraId="689DB3BC" w14:textId="77777777" w:rsidR="00EE7CA6" w:rsidRPr="008F26C7" w:rsidRDefault="00EE7CA6" w:rsidP="00C645A4">
      <w:pPr>
        <w:autoSpaceDE w:val="0"/>
        <w:autoSpaceDN w:val="0"/>
        <w:adjustRightInd w:val="0"/>
        <w:spacing w:before="120" w:after="120" w:line="360" w:lineRule="auto"/>
        <w:ind w:right="95"/>
        <w:jc w:val="both"/>
        <w:rPr>
          <w:rFonts w:ascii="Sylfaen" w:hAnsi="Sylfaen"/>
          <w:color w:val="000000" w:themeColor="text1"/>
        </w:rPr>
      </w:pPr>
      <w:r w:rsidRPr="008F26C7">
        <w:rPr>
          <w:rFonts w:ascii="Sylfaen" w:hAnsi="Sylfaen"/>
          <w:color w:val="000000" w:themeColor="text1"/>
        </w:rPr>
        <w:t>This investigation aims to look at the phonological variants of the (str-) consonant cluster in the word initial position in Colchester English. In some dialects</w:t>
      </w:r>
      <w:r w:rsidRPr="008F26C7">
        <w:rPr>
          <w:rStyle w:val="FootnoteReference"/>
          <w:rFonts w:ascii="Sylfaen" w:hAnsi="Sylfaen"/>
          <w:color w:val="000000" w:themeColor="text1"/>
        </w:rPr>
        <w:footnoteReference w:id="1"/>
      </w:r>
      <w:r w:rsidRPr="008F26C7">
        <w:rPr>
          <w:rFonts w:ascii="Sylfaen" w:hAnsi="Sylfaen"/>
          <w:color w:val="000000" w:themeColor="text1"/>
        </w:rPr>
        <w:t>, the standard (str-) pronunciation, [</w:t>
      </w:r>
      <w:proofErr w:type="spellStart"/>
      <w:r w:rsidRPr="008F26C7">
        <w:rPr>
          <w:rFonts w:ascii="Sylfaen" w:hAnsi="Sylfaen" w:cs="Lucida Sans Unicode"/>
          <w:color w:val="000000" w:themeColor="text1"/>
        </w:rPr>
        <w:t>st</w:t>
      </w:r>
      <w:r w:rsidRPr="008F26C7">
        <w:rPr>
          <w:rFonts w:ascii="Times New Roman" w:eastAsia="MS Mincho" w:hAnsi="Times New Roman" w:cs="Times New Roman"/>
          <w:color w:val="000000" w:themeColor="text1"/>
        </w:rPr>
        <w:t>ɹ</w:t>
      </w:r>
      <w:proofErr w:type="spellEnd"/>
      <w:r w:rsidRPr="008F26C7">
        <w:rPr>
          <w:rFonts w:ascii="Sylfaen" w:hAnsi="Sylfaen"/>
          <w:color w:val="000000" w:themeColor="text1"/>
        </w:rPr>
        <w:t>], has undergone a phonological change of palatalisation, whereby the alveolar fricative /s/ anticipates the retroflex nature of /</w:t>
      </w:r>
      <w:r w:rsidRPr="008F26C7">
        <w:rPr>
          <w:rFonts w:ascii="Times New Roman" w:eastAsia="MS Mincho" w:hAnsi="Times New Roman" w:cs="Times New Roman"/>
          <w:color w:val="000000" w:themeColor="text1"/>
        </w:rPr>
        <w:t>ɹ</w:t>
      </w:r>
      <w:r w:rsidRPr="008F26C7">
        <w:rPr>
          <w:rFonts w:ascii="Sylfaen" w:eastAsia="MS Mincho" w:hAnsi="Sylfaen"/>
          <w:color w:val="000000" w:themeColor="text1"/>
        </w:rPr>
        <w:t>/</w:t>
      </w:r>
      <w:r w:rsidRPr="008F26C7">
        <w:rPr>
          <w:rFonts w:ascii="Sylfaen" w:hAnsi="Sylfaen"/>
          <w:color w:val="000000" w:themeColor="text1"/>
        </w:rPr>
        <w:t xml:space="preserve">, and is thus pronounced with a </w:t>
      </w:r>
      <w:proofErr w:type="spellStart"/>
      <w:r w:rsidRPr="008F26C7">
        <w:rPr>
          <w:rFonts w:ascii="Sylfaen" w:hAnsi="Sylfaen"/>
          <w:color w:val="000000" w:themeColor="text1"/>
        </w:rPr>
        <w:t>palato</w:t>
      </w:r>
      <w:proofErr w:type="spellEnd"/>
      <w:r w:rsidRPr="008F26C7">
        <w:rPr>
          <w:rFonts w:ascii="Sylfaen" w:hAnsi="Sylfaen"/>
          <w:color w:val="000000" w:themeColor="text1"/>
        </w:rPr>
        <w:t xml:space="preserve"> alveolar fricative: [</w:t>
      </w:r>
      <w:proofErr w:type="spellStart"/>
      <w:r w:rsidRPr="008F26C7">
        <w:rPr>
          <w:rFonts w:ascii="Times New Roman" w:eastAsia="MS Mincho" w:hAnsi="Times New Roman" w:cs="Times New Roman"/>
          <w:color w:val="000000" w:themeColor="text1"/>
        </w:rPr>
        <w:t>ʃ</w:t>
      </w:r>
      <w:r w:rsidRPr="008F26C7">
        <w:rPr>
          <w:rFonts w:ascii="Sylfaen" w:hAnsi="Sylfaen" w:cs="Lucida Sans Unicode"/>
          <w:color w:val="000000" w:themeColor="text1"/>
        </w:rPr>
        <w:t>t</w:t>
      </w:r>
      <w:r w:rsidRPr="008F26C7">
        <w:rPr>
          <w:rFonts w:ascii="Times New Roman" w:eastAsia="MS Mincho" w:hAnsi="Times New Roman" w:cs="Times New Roman"/>
          <w:color w:val="000000" w:themeColor="text1"/>
        </w:rPr>
        <w:t>ɹ</w:t>
      </w:r>
      <w:proofErr w:type="spellEnd"/>
      <w:r w:rsidRPr="008F26C7">
        <w:rPr>
          <w:rFonts w:ascii="Sylfaen" w:eastAsia="MS Mincho" w:hAnsi="Sylfaen"/>
          <w:color w:val="000000" w:themeColor="text1"/>
        </w:rPr>
        <w:t>]</w:t>
      </w:r>
      <w:r w:rsidRPr="008F26C7">
        <w:rPr>
          <w:rFonts w:ascii="Sylfaen" w:hAnsi="Sylfaen"/>
          <w:color w:val="000000" w:themeColor="text1"/>
        </w:rPr>
        <w:t>. In an article on this phonological phenomenon, Michael Shapiro concludes that the palatalisation of (str-) is an example of assimilation from a distance. This is because the /s/ acquires qualities of the final consonant in the cluster, not the /t/, which remains the same:</w:t>
      </w:r>
      <w:r w:rsidRPr="008F26C7">
        <w:rPr>
          <w:rFonts w:ascii="Sylfaen" w:hAnsi="Sylfaen"/>
          <w:b/>
          <w:bCs/>
          <w:color w:val="000000" w:themeColor="text1"/>
        </w:rPr>
        <w:t xml:space="preserve"> “</w:t>
      </w:r>
      <w:r w:rsidRPr="008F26C7">
        <w:rPr>
          <w:rFonts w:ascii="Sylfaen" w:hAnsi="Sylfaen"/>
          <w:color w:val="000000" w:themeColor="text1"/>
        </w:rPr>
        <w:t>by stipulating that since /t/ remains /t/ and can, therefore, not figure in the assimilation of /s/ to /r/…it is an example of assimilation at a distance” (Shapiro, 1995: 103). Palatalisation of (str-) has been noticed in a variety of places around the world, including London, where it is currently believed to be affecting the working and middle social classes (</w:t>
      </w:r>
      <w:proofErr w:type="spellStart"/>
      <w:r w:rsidRPr="008F26C7">
        <w:rPr>
          <w:rFonts w:ascii="Sylfaen" w:hAnsi="Sylfaen"/>
          <w:color w:val="000000" w:themeColor="text1"/>
        </w:rPr>
        <w:t>Altendorf</w:t>
      </w:r>
      <w:proofErr w:type="spellEnd"/>
      <w:r w:rsidRPr="008F26C7">
        <w:rPr>
          <w:rFonts w:ascii="Sylfaen" w:hAnsi="Sylfaen"/>
          <w:color w:val="000000" w:themeColor="text1"/>
        </w:rPr>
        <w:t xml:space="preserve">, 2003). </w:t>
      </w:r>
    </w:p>
    <w:p w14:paraId="31B57CC5" w14:textId="77777777" w:rsidR="00EE7CA6" w:rsidRPr="008F26C7" w:rsidRDefault="00EE7CA6" w:rsidP="00C645A4">
      <w:pPr>
        <w:spacing w:before="120" w:after="120" w:line="360" w:lineRule="auto"/>
        <w:ind w:right="95"/>
        <w:jc w:val="both"/>
        <w:rPr>
          <w:rFonts w:ascii="Sylfaen" w:hAnsi="Sylfaen"/>
          <w:color w:val="000000" w:themeColor="text1"/>
        </w:rPr>
      </w:pPr>
      <w:r w:rsidRPr="008F26C7">
        <w:rPr>
          <w:rFonts w:ascii="Sylfaen" w:hAnsi="Sylfaen"/>
          <w:color w:val="000000" w:themeColor="text1"/>
        </w:rPr>
        <w:t xml:space="preserve">This paper will investigate whether (str-) palatalisation is a feature that has spread from London into Colchester English. Being situated between London and East Anglia, Colchester is an interesting area to study. This investigation was based on the hypothesis that, as a consequence of </w:t>
      </w:r>
      <w:proofErr w:type="spellStart"/>
      <w:r w:rsidRPr="008F26C7">
        <w:rPr>
          <w:rFonts w:ascii="Sylfaen" w:hAnsi="Sylfaen"/>
          <w:color w:val="000000" w:themeColor="text1"/>
        </w:rPr>
        <w:t>counterurbanisation</w:t>
      </w:r>
      <w:proofErr w:type="spellEnd"/>
      <w:r w:rsidRPr="008F26C7">
        <w:rPr>
          <w:rFonts w:ascii="Sylfaen" w:hAnsi="Sylfaen"/>
          <w:color w:val="000000" w:themeColor="text1"/>
        </w:rPr>
        <w:t xml:space="preserve"> and the increasingly mobile workforce, due to economic liberalisation and improving infrastructure, there will be a spread of dialect features from London, Britain’s economic powerhouse, to surrounding places in the South East of England. A great deal of evidence exists that demonstrates diffusion of phonological innovations from London to its surrounding areas, indeed it has been claimed that London is the source of many phonetic innovations (Foulkes and Docherty, 1999). </w:t>
      </w:r>
      <w:r w:rsidRPr="008F26C7">
        <w:rPr>
          <w:rStyle w:val="ipa1"/>
          <w:rFonts w:ascii="Sylfaen" w:hAnsi="Sylfaen" w:hint="default"/>
          <w:bCs/>
          <w:color w:val="000000" w:themeColor="text1"/>
        </w:rPr>
        <w:t>In fact, diffusion from London to areas like Colchester and other East Anglia population hubs (such as Clacton and Chelmsford) is so likely that Trudgill comments: “</w:t>
      </w:r>
      <w:r w:rsidRPr="008F26C7">
        <w:rPr>
          <w:rFonts w:ascii="Sylfaen" w:hAnsi="Sylfaen"/>
          <w:bCs/>
          <w:color w:val="000000" w:themeColor="text1"/>
        </w:rPr>
        <w:t xml:space="preserve">the older speakers sound like East </w:t>
      </w:r>
      <w:proofErr w:type="spellStart"/>
      <w:r w:rsidRPr="008F26C7">
        <w:rPr>
          <w:rFonts w:ascii="Sylfaen" w:hAnsi="Sylfaen"/>
          <w:bCs/>
          <w:color w:val="000000" w:themeColor="text1"/>
        </w:rPr>
        <w:t>Anglians</w:t>
      </w:r>
      <w:proofErr w:type="spellEnd"/>
      <w:r w:rsidRPr="008F26C7">
        <w:rPr>
          <w:rFonts w:ascii="Sylfaen" w:hAnsi="Sylfaen"/>
          <w:bCs/>
          <w:color w:val="000000" w:themeColor="text1"/>
        </w:rPr>
        <w:t xml:space="preserve">... younger speakers, as is often noted by lay observers, sound like Londoners” (1986: 44). </w:t>
      </w:r>
      <w:r w:rsidRPr="008F26C7">
        <w:rPr>
          <w:rFonts w:ascii="Sylfaen" w:hAnsi="Sylfaen"/>
          <w:color w:val="000000" w:themeColor="text1"/>
        </w:rPr>
        <w:t xml:space="preserve">The investigation will focus on comparing the speech of young and old Colchester inhabitants, and will conclude that the palatalised variant is used more frequently by speakers from the younger generation. The investigation will also look at </w:t>
      </w:r>
      <w:r w:rsidRPr="008F26C7">
        <w:rPr>
          <w:rFonts w:ascii="Sylfaen" w:hAnsi="Sylfaen"/>
          <w:color w:val="000000" w:themeColor="text1"/>
        </w:rPr>
        <w:lastRenderedPageBreak/>
        <w:t>gender differences, to see if the stereotype that women use more standard variants than men is true for the (str-) variable, and to see which gender is leading the language change.</w:t>
      </w:r>
    </w:p>
    <w:p w14:paraId="1A8068A3" w14:textId="77777777" w:rsidR="00EE7CA6" w:rsidRPr="008F26C7" w:rsidRDefault="00EE7CA6" w:rsidP="00C645A4">
      <w:pPr>
        <w:spacing w:before="120" w:after="120" w:line="360" w:lineRule="auto"/>
        <w:ind w:right="95"/>
        <w:jc w:val="both"/>
        <w:rPr>
          <w:rFonts w:ascii="Sylfaen" w:hAnsi="Sylfaen"/>
          <w:b/>
          <w:bCs/>
          <w:color w:val="000000" w:themeColor="text1"/>
        </w:rPr>
      </w:pPr>
    </w:p>
    <w:p w14:paraId="4B3AEB3D" w14:textId="77777777" w:rsidR="00EE7CA6" w:rsidRPr="008F26C7" w:rsidRDefault="00EE7CA6" w:rsidP="00C645A4">
      <w:pPr>
        <w:pStyle w:val="Heading1"/>
        <w:spacing w:before="120" w:after="120" w:line="360" w:lineRule="auto"/>
        <w:rPr>
          <w:rFonts w:ascii="Sylfaen" w:hAnsi="Sylfaen"/>
          <w:b/>
          <w:bCs/>
          <w:color w:val="000000" w:themeColor="text1"/>
          <w:sz w:val="22"/>
          <w:szCs w:val="22"/>
        </w:rPr>
      </w:pPr>
      <w:r w:rsidRPr="008F26C7">
        <w:rPr>
          <w:rFonts w:ascii="Sylfaen" w:hAnsi="Sylfaen"/>
          <w:b/>
          <w:bCs/>
          <w:color w:val="000000" w:themeColor="text1"/>
          <w:sz w:val="22"/>
          <w:szCs w:val="22"/>
        </w:rPr>
        <w:t>Methodology</w:t>
      </w:r>
    </w:p>
    <w:p w14:paraId="2E5F5B94" w14:textId="77777777" w:rsidR="00EE7CA6" w:rsidRPr="008F26C7" w:rsidRDefault="00EE7CA6" w:rsidP="00C645A4">
      <w:pPr>
        <w:spacing w:before="120" w:after="120" w:line="360" w:lineRule="auto"/>
        <w:ind w:right="95"/>
        <w:jc w:val="both"/>
        <w:rPr>
          <w:rFonts w:ascii="Sylfaen" w:hAnsi="Sylfaen"/>
          <w:color w:val="000000" w:themeColor="text1"/>
        </w:rPr>
      </w:pPr>
      <w:r w:rsidRPr="008F26C7">
        <w:rPr>
          <w:rFonts w:ascii="Sylfaen" w:hAnsi="Sylfaen"/>
          <w:color w:val="000000" w:themeColor="text1"/>
        </w:rPr>
        <w:t>The application of a rapid anonymous survey in Colchester was a relatively simple and efficient process. In order to elicit the desired consonant cluster (str-) in the word initial position, we had to design a set of questions that could have only a limited number of responses; namely a response which would contain at least one variant of the linguistic feature in question – either standard [</w:t>
      </w:r>
      <w:proofErr w:type="spellStart"/>
      <w:r w:rsidRPr="008F26C7">
        <w:rPr>
          <w:rFonts w:ascii="Sylfaen" w:hAnsi="Sylfaen" w:cs="Lucida Sans Unicode"/>
          <w:color w:val="000000" w:themeColor="text1"/>
        </w:rPr>
        <w:t>st</w:t>
      </w:r>
      <w:r w:rsidRPr="008F26C7">
        <w:rPr>
          <w:rFonts w:ascii="Times New Roman" w:eastAsia="MS Mincho" w:hAnsi="Times New Roman" w:cs="Times New Roman"/>
          <w:color w:val="000000" w:themeColor="text1"/>
        </w:rPr>
        <w:t>ɹ</w:t>
      </w:r>
      <w:proofErr w:type="spellEnd"/>
      <w:r w:rsidRPr="008F26C7">
        <w:rPr>
          <w:rFonts w:ascii="Sylfaen" w:hAnsi="Sylfaen"/>
          <w:color w:val="000000" w:themeColor="text1"/>
        </w:rPr>
        <w:t xml:space="preserve">] or non-standard palatalized </w:t>
      </w:r>
      <w:r w:rsidRPr="008F26C7">
        <w:rPr>
          <w:rFonts w:ascii="Sylfaen" w:eastAsia="MS Mincho" w:hAnsi="Sylfaen"/>
          <w:color w:val="000000" w:themeColor="text1"/>
        </w:rPr>
        <w:t>[</w:t>
      </w:r>
      <w:proofErr w:type="spellStart"/>
      <w:r w:rsidRPr="008F26C7">
        <w:rPr>
          <w:rFonts w:ascii="Times New Roman" w:eastAsia="MS Mincho" w:hAnsi="Times New Roman" w:cs="Times New Roman"/>
          <w:color w:val="000000" w:themeColor="text1"/>
        </w:rPr>
        <w:t>ʃ</w:t>
      </w:r>
      <w:r w:rsidRPr="008F26C7">
        <w:rPr>
          <w:rFonts w:ascii="Sylfaen" w:hAnsi="Sylfaen" w:cs="Lucida Sans Unicode"/>
          <w:color w:val="000000" w:themeColor="text1"/>
        </w:rPr>
        <w:t>t</w:t>
      </w:r>
      <w:r w:rsidRPr="008F26C7">
        <w:rPr>
          <w:rFonts w:ascii="Times New Roman" w:eastAsia="MS Mincho" w:hAnsi="Times New Roman" w:cs="Times New Roman"/>
          <w:color w:val="000000" w:themeColor="text1"/>
        </w:rPr>
        <w:t>ɹ</w:t>
      </w:r>
      <w:proofErr w:type="spellEnd"/>
      <w:r w:rsidRPr="008F26C7">
        <w:rPr>
          <w:rFonts w:ascii="Sylfaen" w:eastAsia="MS Mincho" w:hAnsi="Sylfaen"/>
          <w:color w:val="000000" w:themeColor="text1"/>
        </w:rPr>
        <w:t>]</w:t>
      </w:r>
      <w:r w:rsidRPr="008F26C7">
        <w:rPr>
          <w:rFonts w:ascii="Sylfaen" w:hAnsi="Sylfaen"/>
          <w:color w:val="000000" w:themeColor="text1"/>
        </w:rPr>
        <w:t xml:space="preserve">. Upon researching the variable, it was discovered that </w:t>
      </w:r>
      <w:proofErr w:type="spellStart"/>
      <w:r w:rsidRPr="008F26C7">
        <w:rPr>
          <w:rFonts w:ascii="Sylfaen" w:hAnsi="Sylfaen"/>
          <w:color w:val="000000" w:themeColor="text1"/>
        </w:rPr>
        <w:t>Labov</w:t>
      </w:r>
      <w:proofErr w:type="spellEnd"/>
      <w:r w:rsidRPr="008F26C7">
        <w:rPr>
          <w:rFonts w:ascii="Sylfaen" w:hAnsi="Sylfaen"/>
          <w:color w:val="000000" w:themeColor="text1"/>
        </w:rPr>
        <w:t xml:space="preserve"> had partaken in a rapid anonymous survey of the (str-) variable in Philadelphia, USA (</w:t>
      </w:r>
      <w:proofErr w:type="spellStart"/>
      <w:r w:rsidRPr="008F26C7">
        <w:rPr>
          <w:rFonts w:ascii="Sylfaen" w:hAnsi="Sylfaen"/>
          <w:color w:val="000000" w:themeColor="text1"/>
        </w:rPr>
        <w:t>Labov</w:t>
      </w:r>
      <w:proofErr w:type="spellEnd"/>
      <w:r w:rsidRPr="008F26C7">
        <w:rPr>
          <w:rFonts w:ascii="Sylfaen" w:hAnsi="Sylfaen"/>
          <w:color w:val="000000" w:themeColor="text1"/>
        </w:rPr>
        <w:t xml:space="preserve">, 1984). In it he asked the simple question “Can you tell me how to get to </w:t>
      </w:r>
      <w:r w:rsidRPr="008F26C7">
        <w:rPr>
          <w:rFonts w:ascii="Sylfaen" w:hAnsi="Sylfaen"/>
          <w:i/>
          <w:iCs/>
          <w:color w:val="000000" w:themeColor="text1"/>
        </w:rPr>
        <w:t xml:space="preserve">X </w:t>
      </w:r>
      <w:r w:rsidRPr="008F26C7">
        <w:rPr>
          <w:rFonts w:ascii="Sylfaen" w:hAnsi="Sylfaen"/>
          <w:color w:val="000000" w:themeColor="text1"/>
        </w:rPr>
        <w:t xml:space="preserve">Avenue?” to which the respondent would reply “Do you mean </w:t>
      </w:r>
      <w:r w:rsidRPr="008F26C7">
        <w:rPr>
          <w:rFonts w:ascii="Sylfaen" w:hAnsi="Sylfaen"/>
          <w:i/>
          <w:iCs/>
          <w:color w:val="000000" w:themeColor="text1"/>
        </w:rPr>
        <w:t>X</w:t>
      </w:r>
      <w:r w:rsidRPr="008F26C7">
        <w:rPr>
          <w:rFonts w:ascii="Sylfaen" w:hAnsi="Sylfaen"/>
          <w:color w:val="000000" w:themeColor="text1"/>
        </w:rPr>
        <w:t xml:space="preserve"> Street?” due to the fact the road in question actually had ‘Street’ in the title. It was decided that this efficient method would be implemented, with alterations, in the study of (str-) palatalisation in Colchester English.</w:t>
      </w:r>
    </w:p>
    <w:p w14:paraId="5A23B5F3" w14:textId="77777777" w:rsidR="00EE7CA6" w:rsidRPr="008F26C7" w:rsidRDefault="00EE7CA6" w:rsidP="00C645A4">
      <w:pPr>
        <w:spacing w:before="120" w:after="120" w:line="360" w:lineRule="auto"/>
        <w:ind w:right="95"/>
        <w:jc w:val="both"/>
        <w:rPr>
          <w:rFonts w:ascii="Sylfaen" w:hAnsi="Sylfaen"/>
          <w:color w:val="000000" w:themeColor="text1"/>
        </w:rPr>
      </w:pPr>
      <w:r w:rsidRPr="008F26C7">
        <w:rPr>
          <w:rFonts w:ascii="Sylfaen" w:hAnsi="Sylfaen"/>
          <w:color w:val="000000" w:themeColor="text1"/>
        </w:rPr>
        <w:t xml:space="preserve">Our study was centred on three roads in the town centre of Colchester: the High Street, Head Street and Culver Street. The interviewer, posing as a lost visitor to Colchester, approached the subject on any one of the three streets and firstly asked: “Excuse me, do you know the name of this road?” to which the normal reply would be one of the three aforementioned road names. The interviewer would then ask a secondary question that involved asking for directions to landmarks in Colchester, the Odeon cinema, located on Head Street; and the Colchester department store Williams and Griffin, situated on the High Street. For example, if standing on Head Street or Culver Street, the interviewer would ask “Do you know the way to William and Griffins?” (on the High Street), to which it was hoped the respondent would reply with the directions to the store and the road name where the store was situated: “Turn right onto the High Street”, for example. This way, it was hoped that the questions would elicit two responses that contained an example of at least one variant of the (str-) variable. As the experiment was attempting to test the hypothesis that the (str-) variable is undergoing language change in Colchester English, it was decided that the study should focus on two distinct age groups – distinctly young (aged between sixteen and twenty one) and distinctly old (aged sixty five plus). This decision was based in accordance with </w:t>
      </w:r>
      <w:r w:rsidRPr="008F26C7">
        <w:rPr>
          <w:rFonts w:ascii="Sylfaen" w:hAnsi="Sylfaen"/>
          <w:color w:val="000000" w:themeColor="text1"/>
        </w:rPr>
        <w:lastRenderedPageBreak/>
        <w:t xml:space="preserve">the apparent time hypothesis, which states that people from different generations can represent how language was spoken at a particular time. Thus, by comparing two generations that are very far apart, one should be able to observe whether language change is in progress: comparing the generations “allows the researcher to draw diachronic inferences about developments over the last fifty or so years” (Milroy and Gordon, 2003: 35). The experiment was started at around one o’clock; a good time given that the streets of Colchester were filled mostly with students on lunch break from the local sixth form college and elderly retired people spending the day shopping. </w:t>
      </w:r>
    </w:p>
    <w:p w14:paraId="7CAA3FAF" w14:textId="77777777" w:rsidR="00EE7CA6" w:rsidRPr="008F26C7" w:rsidRDefault="00EE7CA6" w:rsidP="00C645A4">
      <w:pPr>
        <w:spacing w:before="120" w:after="120" w:line="360" w:lineRule="auto"/>
        <w:ind w:right="95"/>
        <w:jc w:val="both"/>
        <w:rPr>
          <w:rFonts w:ascii="Sylfaen" w:hAnsi="Sylfaen"/>
          <w:color w:val="000000" w:themeColor="text1"/>
        </w:rPr>
      </w:pPr>
      <w:r w:rsidRPr="008F26C7">
        <w:rPr>
          <w:rFonts w:ascii="Sylfaen" w:hAnsi="Sylfaen"/>
          <w:color w:val="000000" w:themeColor="text1"/>
        </w:rPr>
        <w:t>Thus, the information recorded in the researcher’s notebook contained (str-) variable used in first answer, (str-) variable used in second answer, estimated age (‘young’ or ‘old’) and the gender of the speaker. Obviously, these notes were not made in front of the speaker as this would make it somewhat obvious that the interviewer had an ulterior motive. Rather, the interviewer would continue along the road for a few metres before making the notes. In order to see if this method would be successful, a preliminary testing stage was used on ten subjects.</w:t>
      </w:r>
    </w:p>
    <w:p w14:paraId="2A5A16C9" w14:textId="77777777" w:rsidR="00EE7CA6" w:rsidRPr="008F26C7" w:rsidRDefault="00EE7CA6" w:rsidP="00C645A4">
      <w:pPr>
        <w:spacing w:before="120" w:after="120" w:line="360" w:lineRule="auto"/>
        <w:ind w:right="95"/>
        <w:jc w:val="both"/>
        <w:rPr>
          <w:rFonts w:ascii="Sylfaen" w:hAnsi="Sylfaen"/>
          <w:color w:val="000000" w:themeColor="text1"/>
        </w:rPr>
      </w:pPr>
    </w:p>
    <w:p w14:paraId="5D28DA62" w14:textId="77777777" w:rsidR="00EE7CA6" w:rsidRPr="008F26C7" w:rsidRDefault="00EE7CA6" w:rsidP="00C645A4">
      <w:pPr>
        <w:pStyle w:val="Heading2"/>
        <w:spacing w:before="120" w:after="120" w:line="360" w:lineRule="auto"/>
        <w:rPr>
          <w:rFonts w:ascii="Sylfaen" w:hAnsi="Sylfaen"/>
          <w:i/>
          <w:iCs/>
          <w:color w:val="000000" w:themeColor="text1"/>
          <w:sz w:val="22"/>
          <w:szCs w:val="22"/>
        </w:rPr>
      </w:pPr>
      <w:r w:rsidRPr="008F26C7">
        <w:rPr>
          <w:rFonts w:ascii="Sylfaen" w:hAnsi="Sylfaen"/>
          <w:i/>
          <w:iCs/>
          <w:color w:val="000000" w:themeColor="text1"/>
          <w:sz w:val="22"/>
          <w:szCs w:val="22"/>
        </w:rPr>
        <w:t>Early Methodological Problems</w:t>
      </w:r>
    </w:p>
    <w:p w14:paraId="02DD9D29" w14:textId="02104996" w:rsidR="00EE7CA6" w:rsidRPr="008F26C7" w:rsidRDefault="00EE7CA6" w:rsidP="00C645A4">
      <w:pPr>
        <w:spacing w:before="120" w:after="120" w:line="360" w:lineRule="auto"/>
        <w:ind w:right="95"/>
        <w:jc w:val="both"/>
        <w:rPr>
          <w:rFonts w:ascii="Sylfaen" w:hAnsi="Sylfaen"/>
          <w:color w:val="000000" w:themeColor="text1"/>
        </w:rPr>
      </w:pPr>
      <w:r w:rsidRPr="008F26C7">
        <w:rPr>
          <w:rFonts w:ascii="Sylfaen" w:hAnsi="Sylfaen"/>
          <w:color w:val="000000" w:themeColor="text1"/>
        </w:rPr>
        <w:t>It quickly became apparent in the testing stage that the first question asked – “Which road is this?” would be a successful way to elicit the response of either “</w:t>
      </w:r>
      <w:r w:rsidRPr="008F26C7">
        <w:rPr>
          <w:rFonts w:ascii="Sylfaen" w:hAnsi="Sylfaen"/>
          <w:i/>
          <w:iCs/>
          <w:color w:val="000000" w:themeColor="text1"/>
        </w:rPr>
        <w:t>X</w:t>
      </w:r>
      <w:r w:rsidRPr="008F26C7">
        <w:rPr>
          <w:rFonts w:ascii="Sylfaen" w:hAnsi="Sylfaen"/>
          <w:color w:val="000000" w:themeColor="text1"/>
        </w:rPr>
        <w:t xml:space="preserve"> [</w:t>
      </w:r>
      <w:proofErr w:type="spellStart"/>
      <w:r w:rsidRPr="008F26C7">
        <w:rPr>
          <w:rFonts w:ascii="Sylfaen" w:hAnsi="Sylfaen" w:cs="Lucida Sans Unicode"/>
          <w:color w:val="000000" w:themeColor="text1"/>
        </w:rPr>
        <w:t>st</w:t>
      </w:r>
      <w:r w:rsidRPr="008F26C7">
        <w:rPr>
          <w:rFonts w:ascii="Times New Roman" w:eastAsia="MS Mincho" w:hAnsi="Times New Roman" w:cs="Times New Roman"/>
          <w:color w:val="000000" w:themeColor="text1"/>
        </w:rPr>
        <w:t>ɹ</w:t>
      </w:r>
      <w:r w:rsidRPr="008F26C7">
        <w:rPr>
          <w:rFonts w:ascii="Sylfaen" w:eastAsia="MS Mincho" w:hAnsi="Sylfaen" w:cs="Lucida Sans Unicode"/>
          <w:color w:val="000000" w:themeColor="text1"/>
        </w:rPr>
        <w:t>i:t</w:t>
      </w:r>
      <w:proofErr w:type="spellEnd"/>
      <w:r w:rsidRPr="008F26C7">
        <w:rPr>
          <w:rFonts w:ascii="Sylfaen" w:hAnsi="Sylfaen"/>
          <w:color w:val="000000" w:themeColor="text1"/>
        </w:rPr>
        <w:t>]” or “</w:t>
      </w:r>
      <w:r w:rsidRPr="008F26C7">
        <w:rPr>
          <w:rFonts w:ascii="Sylfaen" w:hAnsi="Sylfaen"/>
          <w:i/>
          <w:iCs/>
          <w:color w:val="000000" w:themeColor="text1"/>
        </w:rPr>
        <w:t xml:space="preserve">X </w:t>
      </w:r>
      <w:r w:rsidRPr="008F26C7">
        <w:rPr>
          <w:rFonts w:ascii="Sylfaen" w:hAnsi="Sylfaen"/>
          <w:color w:val="000000" w:themeColor="text1"/>
        </w:rPr>
        <w:t>[</w:t>
      </w:r>
      <w:proofErr w:type="spellStart"/>
      <w:r w:rsidRPr="008F26C7">
        <w:rPr>
          <w:rFonts w:ascii="Times New Roman" w:eastAsia="MS Mincho" w:hAnsi="Times New Roman" w:cs="Times New Roman"/>
          <w:color w:val="000000" w:themeColor="text1"/>
        </w:rPr>
        <w:t>ʃ</w:t>
      </w:r>
      <w:r w:rsidRPr="008F26C7">
        <w:rPr>
          <w:rFonts w:ascii="Sylfaen" w:hAnsi="Sylfaen" w:cs="Lucida Sans Unicode"/>
          <w:color w:val="000000" w:themeColor="text1"/>
        </w:rPr>
        <w:t>t</w:t>
      </w:r>
      <w:r w:rsidRPr="008F26C7">
        <w:rPr>
          <w:rFonts w:ascii="Times New Roman" w:eastAsia="MS Mincho" w:hAnsi="Times New Roman" w:cs="Times New Roman"/>
          <w:color w:val="000000" w:themeColor="text1"/>
        </w:rPr>
        <w:t>ɹ</w:t>
      </w:r>
      <w:r w:rsidRPr="008F26C7">
        <w:rPr>
          <w:rFonts w:ascii="Sylfaen" w:eastAsia="MS Mincho" w:hAnsi="Sylfaen" w:cs="Lucida Sans Unicode"/>
          <w:color w:val="000000" w:themeColor="text1"/>
        </w:rPr>
        <w:t>i:t</w:t>
      </w:r>
      <w:proofErr w:type="spellEnd"/>
      <w:r w:rsidRPr="008F26C7">
        <w:rPr>
          <w:rFonts w:ascii="Sylfaen" w:hAnsi="Sylfaen"/>
          <w:color w:val="000000" w:themeColor="text1"/>
        </w:rPr>
        <w:t xml:space="preserve">]”. Only in the minority of cases did the response not involve the word “Street”, namely when the person asked was not actually aware of the name of the road, perhaps due to the fact they were not actually from Colchester. Only the results that did contain a variant of the (str-) variable in the word “street” were recorded. However, there was a problem with the data collection process, namely it was not always possible to elicit a second response containing the word “street”. Indeed, sometimes a second “street” was uttered without the prompting of another question – many people uttered “I think its Head Street, yes, Head Street”, as if to confirm their first answer. However, when the interviewer had to ask the second planned question, “Can you direct me to the Odeon/William and Griffin?” the subject would often respond with solely directions, and not mention the road name. In these cases, the interviewer tried once more to elicit the word “street” by asking “Do you know what road it is on?” – a question which received mixed results. Sometimes a second “street” was uttered; however, many times, the subject would just look confused as to why this question </w:t>
      </w:r>
      <w:r w:rsidRPr="008F26C7">
        <w:rPr>
          <w:rFonts w:ascii="Sylfaen" w:hAnsi="Sylfaen"/>
          <w:color w:val="000000" w:themeColor="text1"/>
        </w:rPr>
        <w:lastRenderedPageBreak/>
        <w:t>was asked and instead just repeat the directions they had already given. Perhaps the third question was one step too far; bearing in mind the aim of a rapid anonymous survey is to ask an unobtrusive question, it is likely the subjects were uncomfortable being probed for answers by a stranger, and perhaps annoyed at the interruption to their day.</w:t>
      </w:r>
    </w:p>
    <w:p w14:paraId="0AE2E0DA" w14:textId="77777777" w:rsidR="00EE7CA6" w:rsidRPr="008F26C7" w:rsidRDefault="00EE7CA6" w:rsidP="00C645A4">
      <w:pPr>
        <w:spacing w:before="120" w:after="120" w:line="360" w:lineRule="auto"/>
        <w:ind w:right="95"/>
        <w:jc w:val="both"/>
        <w:rPr>
          <w:rFonts w:ascii="Sylfaen" w:eastAsia="MS Mincho" w:hAnsi="Sylfaen"/>
          <w:color w:val="000000" w:themeColor="text1"/>
        </w:rPr>
      </w:pPr>
      <w:r w:rsidRPr="008F26C7">
        <w:rPr>
          <w:rFonts w:ascii="Sylfaen" w:hAnsi="Sylfaen"/>
          <w:color w:val="000000" w:themeColor="text1"/>
        </w:rPr>
        <w:t>However, in general the method was successful in gaining at least one response that included the word “street”. Some secondary responses were elicited, but not as many as hoped. These secondary responses were still recorded, and will be discussed below. In total, one hundred and twenty subjects were interviewed in one hour and a half. Of these, one hundred and one used the word “street” in their first response. Only these subjects were recorded. Of the one hundred and one recorded subjects, thirty eight uttered “street” a second time. The subjects were also well balanced between young and old (fifty seven young, forty four old) and between male and female (fifty one male and fifty female). To collate the results, a percentage use of non-standard variant [</w:t>
      </w:r>
      <w:proofErr w:type="spellStart"/>
      <w:r w:rsidRPr="008F26C7">
        <w:rPr>
          <w:rFonts w:ascii="Times New Roman" w:eastAsia="MS Mincho" w:hAnsi="Times New Roman" w:cs="Times New Roman"/>
          <w:color w:val="000000" w:themeColor="text1"/>
        </w:rPr>
        <w:t>ʃ</w:t>
      </w:r>
      <w:r w:rsidRPr="008F26C7">
        <w:rPr>
          <w:rFonts w:ascii="Sylfaen" w:hAnsi="Sylfaen" w:cs="Lucida Sans Unicode"/>
          <w:color w:val="000000" w:themeColor="text1"/>
        </w:rPr>
        <w:t>t</w:t>
      </w:r>
      <w:r w:rsidRPr="008F26C7">
        <w:rPr>
          <w:rFonts w:ascii="Times New Roman" w:eastAsia="MS Mincho" w:hAnsi="Times New Roman" w:cs="Times New Roman"/>
          <w:color w:val="000000" w:themeColor="text1"/>
        </w:rPr>
        <w:t>ɹ</w:t>
      </w:r>
      <w:proofErr w:type="spellEnd"/>
      <w:r w:rsidRPr="008F26C7">
        <w:rPr>
          <w:rFonts w:ascii="Sylfaen" w:eastAsia="MS Mincho" w:hAnsi="Sylfaen"/>
          <w:color w:val="000000" w:themeColor="text1"/>
        </w:rPr>
        <w:t>] was calculated for both the first responses and the second responses. This was achieved by dividing the number of non-standard variants used by the number of (str-) variable occurrences, and multiplying by one hundred. The methodology allowed the interviewer to gain many examples of two different variants in the dialect: “the exchange was a systematic elicitation of the exact forms required, in the desired context… with the desired contrast of style” (</w:t>
      </w:r>
      <w:proofErr w:type="spellStart"/>
      <w:r w:rsidRPr="008F26C7">
        <w:rPr>
          <w:rFonts w:ascii="Sylfaen" w:eastAsia="MS Mincho" w:hAnsi="Sylfaen"/>
          <w:color w:val="000000" w:themeColor="text1"/>
        </w:rPr>
        <w:t>Labov</w:t>
      </w:r>
      <w:proofErr w:type="spellEnd"/>
      <w:r w:rsidRPr="008F26C7">
        <w:rPr>
          <w:rFonts w:ascii="Sylfaen" w:eastAsia="MS Mincho" w:hAnsi="Sylfaen"/>
          <w:color w:val="000000" w:themeColor="text1"/>
        </w:rPr>
        <w:t xml:space="preserve">, 1972: 310), whilst the subject was oblivious to their participation in a linguistic experiment. Rather, they assumed they were responding to a genuine question from a lost and confused stranger, thus their language use should not have been affected: the “tenuous relationship was the minimum intrusion upon the behaviour of the subject” (ibid). </w:t>
      </w:r>
    </w:p>
    <w:p w14:paraId="3CD8C316" w14:textId="77777777" w:rsidR="00EE7CA6" w:rsidRPr="008F26C7" w:rsidRDefault="00EE7CA6" w:rsidP="00EE7CA6">
      <w:pPr>
        <w:ind w:right="95"/>
        <w:jc w:val="both"/>
        <w:rPr>
          <w:rFonts w:ascii="Sylfaen" w:hAnsi="Sylfaen"/>
          <w:b/>
          <w:bCs/>
        </w:rPr>
      </w:pPr>
    </w:p>
    <w:p w14:paraId="62C10889" w14:textId="77777777" w:rsidR="00EE7CA6" w:rsidRPr="008F26C7" w:rsidRDefault="00EE7CA6" w:rsidP="00C645A4">
      <w:pPr>
        <w:pStyle w:val="Heading1"/>
        <w:rPr>
          <w:rFonts w:ascii="Sylfaen" w:hAnsi="Sylfaen"/>
          <w:sz w:val="22"/>
          <w:szCs w:val="22"/>
        </w:rPr>
      </w:pPr>
      <w:r w:rsidRPr="008F26C7">
        <w:rPr>
          <w:rFonts w:ascii="Sylfaen" w:hAnsi="Sylfaen"/>
          <w:sz w:val="22"/>
          <w:szCs w:val="22"/>
        </w:rPr>
        <w:t>Results and Analysis</w:t>
      </w:r>
    </w:p>
    <w:p w14:paraId="7468BA8F" w14:textId="51DCD428" w:rsidR="00EE7CA6" w:rsidRPr="008F26C7" w:rsidRDefault="00EE7CA6" w:rsidP="00EE7CA6">
      <w:pPr>
        <w:ind w:right="95"/>
        <w:jc w:val="both"/>
        <w:rPr>
          <w:rFonts w:ascii="Sylfaen" w:hAnsi="Sylfaen"/>
          <w:i/>
          <w:iCs/>
        </w:rPr>
      </w:pPr>
    </w:p>
    <w:p w14:paraId="53E70658" w14:textId="334DE540" w:rsidR="00C645A4" w:rsidRPr="008F26C7" w:rsidRDefault="00C645A4" w:rsidP="00C645A4">
      <w:pPr>
        <w:pStyle w:val="Caption"/>
        <w:keepNext/>
        <w:jc w:val="center"/>
        <w:rPr>
          <w:rFonts w:ascii="Sylfaen" w:hAnsi="Sylfaen"/>
          <w:color w:val="000000" w:themeColor="text1"/>
          <w:sz w:val="22"/>
          <w:szCs w:val="22"/>
        </w:rPr>
      </w:pPr>
      <w:r w:rsidRPr="008F26C7">
        <w:rPr>
          <w:rFonts w:ascii="Sylfaen" w:hAnsi="Sylfaen"/>
          <w:color w:val="000000" w:themeColor="text1"/>
          <w:sz w:val="22"/>
          <w:szCs w:val="22"/>
        </w:rPr>
        <w:t xml:space="preserve">Table </w:t>
      </w:r>
      <w:r w:rsidRPr="008F26C7">
        <w:rPr>
          <w:rFonts w:ascii="Sylfaen" w:hAnsi="Sylfaen"/>
          <w:color w:val="000000" w:themeColor="text1"/>
          <w:sz w:val="22"/>
          <w:szCs w:val="22"/>
        </w:rPr>
        <w:fldChar w:fldCharType="begin"/>
      </w:r>
      <w:r w:rsidRPr="008F26C7">
        <w:rPr>
          <w:rFonts w:ascii="Sylfaen" w:hAnsi="Sylfaen"/>
          <w:color w:val="000000" w:themeColor="text1"/>
          <w:sz w:val="22"/>
          <w:szCs w:val="22"/>
        </w:rPr>
        <w:instrText xml:space="preserve"> SEQ Table \* ARABIC </w:instrText>
      </w:r>
      <w:r w:rsidRPr="008F26C7">
        <w:rPr>
          <w:rFonts w:ascii="Sylfaen" w:hAnsi="Sylfaen"/>
          <w:color w:val="000000" w:themeColor="text1"/>
          <w:sz w:val="22"/>
          <w:szCs w:val="22"/>
        </w:rPr>
        <w:fldChar w:fldCharType="separate"/>
      </w:r>
      <w:r w:rsidR="00CF234E" w:rsidRPr="008F26C7">
        <w:rPr>
          <w:rFonts w:ascii="Sylfaen" w:hAnsi="Sylfaen"/>
          <w:noProof/>
          <w:color w:val="000000" w:themeColor="text1"/>
          <w:sz w:val="22"/>
          <w:szCs w:val="22"/>
        </w:rPr>
        <w:t>1</w:t>
      </w:r>
      <w:r w:rsidRPr="008F26C7">
        <w:rPr>
          <w:rFonts w:ascii="Sylfaen" w:hAnsi="Sylfaen"/>
          <w:color w:val="000000" w:themeColor="text1"/>
          <w:sz w:val="22"/>
          <w:szCs w:val="22"/>
        </w:rPr>
        <w:fldChar w:fldCharType="end"/>
      </w:r>
      <w:r w:rsidRPr="008F26C7">
        <w:rPr>
          <w:rFonts w:ascii="Sylfaen" w:hAnsi="Sylfaen"/>
          <w:color w:val="000000" w:themeColor="text1"/>
          <w:sz w:val="22"/>
          <w:szCs w:val="22"/>
        </w:rPr>
        <w:t>: Comparing the first responses of young subjects to the first responses of old subjects</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63"/>
        <w:gridCol w:w="963"/>
        <w:gridCol w:w="1379"/>
        <w:gridCol w:w="1582"/>
      </w:tblGrid>
      <w:tr w:rsidR="00EE7CA6" w:rsidRPr="008F26C7" w14:paraId="004FB5FE" w14:textId="77777777" w:rsidTr="00C645A4">
        <w:trPr>
          <w:trHeight w:val="570"/>
          <w:jc w:val="center"/>
        </w:trPr>
        <w:tc>
          <w:tcPr>
            <w:tcW w:w="1111" w:type="dxa"/>
          </w:tcPr>
          <w:p w14:paraId="70C9ECF8" w14:textId="77777777" w:rsidR="00EE7CA6" w:rsidRPr="008F26C7" w:rsidRDefault="00EE7CA6" w:rsidP="00EE7CA6">
            <w:pPr>
              <w:ind w:right="95"/>
              <w:jc w:val="both"/>
              <w:rPr>
                <w:rFonts w:ascii="Sylfaen" w:hAnsi="Sylfaen"/>
                <w:b/>
                <w:bCs/>
              </w:rPr>
            </w:pPr>
          </w:p>
        </w:tc>
        <w:tc>
          <w:tcPr>
            <w:tcW w:w="982" w:type="dxa"/>
          </w:tcPr>
          <w:p w14:paraId="0D94CB07" w14:textId="77777777" w:rsidR="00EE7CA6" w:rsidRPr="008F26C7" w:rsidRDefault="00EE7CA6" w:rsidP="00EE7CA6">
            <w:pPr>
              <w:tabs>
                <w:tab w:val="left" w:pos="1209"/>
              </w:tabs>
              <w:ind w:right="95"/>
              <w:jc w:val="center"/>
              <w:rPr>
                <w:rFonts w:ascii="Sylfaen" w:hAnsi="Sylfaen"/>
                <w:b/>
                <w:bCs/>
              </w:rPr>
            </w:pPr>
            <w:r w:rsidRPr="008F26C7">
              <w:rPr>
                <w:rFonts w:ascii="Sylfaen" w:hAnsi="Sylfaen"/>
                <w:b/>
                <w:bCs/>
              </w:rPr>
              <w:t>No. of [</w:t>
            </w:r>
            <w:proofErr w:type="spellStart"/>
            <w:r w:rsidRPr="008F26C7">
              <w:rPr>
                <w:rFonts w:ascii="Sylfaen" w:hAnsi="Sylfaen" w:cs="Lucida Sans Unicode"/>
                <w:b/>
                <w:bCs/>
              </w:rPr>
              <w:t>st</w:t>
            </w:r>
            <w:r w:rsidRPr="008F26C7">
              <w:rPr>
                <w:rFonts w:ascii="Times New Roman" w:eastAsia="MS Mincho" w:hAnsi="Times New Roman" w:cs="Times New Roman"/>
                <w:b/>
                <w:bCs/>
              </w:rPr>
              <w:t>ɹ</w:t>
            </w:r>
            <w:proofErr w:type="spellEnd"/>
            <w:r w:rsidRPr="008F26C7">
              <w:rPr>
                <w:rFonts w:ascii="Sylfaen" w:hAnsi="Sylfaen"/>
                <w:b/>
                <w:bCs/>
              </w:rPr>
              <w:t xml:space="preserve">] </w:t>
            </w:r>
          </w:p>
          <w:p w14:paraId="203D726F" w14:textId="77777777" w:rsidR="00EE7CA6" w:rsidRPr="008F26C7" w:rsidRDefault="00EE7CA6" w:rsidP="00EE7CA6">
            <w:pPr>
              <w:tabs>
                <w:tab w:val="left" w:pos="1209"/>
              </w:tabs>
              <w:ind w:right="95"/>
              <w:jc w:val="center"/>
              <w:rPr>
                <w:rFonts w:ascii="Sylfaen" w:hAnsi="Sylfaen"/>
                <w:b/>
                <w:bCs/>
              </w:rPr>
            </w:pPr>
            <w:r w:rsidRPr="008F26C7">
              <w:rPr>
                <w:rFonts w:ascii="Sylfaen" w:hAnsi="Sylfaen"/>
                <w:b/>
                <w:bCs/>
              </w:rPr>
              <w:t>variant used</w:t>
            </w:r>
          </w:p>
        </w:tc>
        <w:tc>
          <w:tcPr>
            <w:tcW w:w="983" w:type="dxa"/>
          </w:tcPr>
          <w:p w14:paraId="705BCA36" w14:textId="77777777" w:rsidR="00EE7CA6" w:rsidRPr="008F26C7" w:rsidRDefault="00EE7CA6" w:rsidP="00EE7CA6">
            <w:pPr>
              <w:ind w:right="95"/>
              <w:jc w:val="center"/>
              <w:rPr>
                <w:rFonts w:ascii="Sylfaen" w:hAnsi="Sylfaen"/>
                <w:b/>
                <w:bCs/>
              </w:rPr>
            </w:pPr>
            <w:r w:rsidRPr="008F26C7">
              <w:rPr>
                <w:rFonts w:ascii="Sylfaen" w:eastAsia="MS Mincho" w:hAnsi="Sylfaen"/>
                <w:b/>
                <w:bCs/>
              </w:rPr>
              <w:t>No. of [</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 variant used</w:t>
            </w:r>
          </w:p>
        </w:tc>
        <w:tc>
          <w:tcPr>
            <w:tcW w:w="1103" w:type="dxa"/>
          </w:tcPr>
          <w:p w14:paraId="0C697B2C" w14:textId="77777777" w:rsidR="00EE7CA6" w:rsidRPr="008F26C7" w:rsidRDefault="00EE7CA6" w:rsidP="00EE7CA6">
            <w:pPr>
              <w:ind w:right="95"/>
              <w:jc w:val="center"/>
              <w:rPr>
                <w:rFonts w:ascii="Sylfaen" w:hAnsi="Sylfaen"/>
                <w:b/>
                <w:bCs/>
              </w:rPr>
            </w:pPr>
            <w:r w:rsidRPr="008F26C7">
              <w:rPr>
                <w:rFonts w:ascii="Sylfaen" w:hAnsi="Sylfaen"/>
                <w:b/>
                <w:bCs/>
              </w:rPr>
              <w:t xml:space="preserve">Total number </w:t>
            </w:r>
          </w:p>
          <w:p w14:paraId="45A6FCB5" w14:textId="77777777" w:rsidR="00EE7CA6" w:rsidRPr="008F26C7" w:rsidRDefault="00EE7CA6" w:rsidP="00EE7CA6">
            <w:pPr>
              <w:ind w:right="95"/>
              <w:jc w:val="center"/>
              <w:rPr>
                <w:rFonts w:ascii="Sylfaen" w:hAnsi="Sylfaen"/>
                <w:b/>
                <w:bCs/>
              </w:rPr>
            </w:pPr>
            <w:r w:rsidRPr="008F26C7">
              <w:rPr>
                <w:rFonts w:ascii="Sylfaen" w:hAnsi="Sylfaen"/>
                <w:b/>
                <w:bCs/>
              </w:rPr>
              <w:t xml:space="preserve">of (str-) </w:t>
            </w:r>
          </w:p>
          <w:p w14:paraId="32398EA9" w14:textId="77777777" w:rsidR="00EE7CA6" w:rsidRPr="008F26C7" w:rsidRDefault="00EE7CA6" w:rsidP="00EE7CA6">
            <w:pPr>
              <w:ind w:right="95"/>
              <w:jc w:val="center"/>
              <w:rPr>
                <w:rFonts w:ascii="Sylfaen" w:hAnsi="Sylfaen"/>
                <w:b/>
                <w:bCs/>
              </w:rPr>
            </w:pPr>
            <w:r w:rsidRPr="008F26C7">
              <w:rPr>
                <w:rFonts w:ascii="Sylfaen" w:hAnsi="Sylfaen"/>
                <w:b/>
                <w:bCs/>
              </w:rPr>
              <w:lastRenderedPageBreak/>
              <w:t>possibilities</w:t>
            </w:r>
          </w:p>
        </w:tc>
        <w:tc>
          <w:tcPr>
            <w:tcW w:w="1401" w:type="dxa"/>
          </w:tcPr>
          <w:p w14:paraId="6522BA3D" w14:textId="77777777" w:rsidR="00EE7CA6" w:rsidRPr="008F26C7" w:rsidRDefault="00EE7CA6" w:rsidP="00EE7CA6">
            <w:pPr>
              <w:ind w:right="95"/>
              <w:jc w:val="center"/>
              <w:rPr>
                <w:rFonts w:ascii="Sylfaen" w:hAnsi="Sylfaen"/>
                <w:b/>
                <w:bCs/>
              </w:rPr>
            </w:pPr>
            <w:r w:rsidRPr="008F26C7">
              <w:rPr>
                <w:rFonts w:ascii="Sylfaen" w:hAnsi="Sylfaen"/>
                <w:b/>
                <w:bCs/>
              </w:rPr>
              <w:lastRenderedPageBreak/>
              <w:t xml:space="preserve">% use of non-standard </w:t>
            </w:r>
            <w:r w:rsidRPr="008F26C7">
              <w:rPr>
                <w:rFonts w:ascii="Sylfaen" w:eastAsia="MS Mincho" w:hAnsi="Sylfaen"/>
                <w:b/>
                <w:bCs/>
              </w:rPr>
              <w:t>[</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w:t>
            </w:r>
          </w:p>
        </w:tc>
      </w:tr>
      <w:tr w:rsidR="00EE7CA6" w:rsidRPr="008F26C7" w14:paraId="354CA064" w14:textId="77777777" w:rsidTr="00C645A4">
        <w:trPr>
          <w:jc w:val="center"/>
        </w:trPr>
        <w:tc>
          <w:tcPr>
            <w:tcW w:w="1111" w:type="dxa"/>
          </w:tcPr>
          <w:p w14:paraId="0D05801B" w14:textId="77777777" w:rsidR="00EE7CA6" w:rsidRPr="008F26C7" w:rsidRDefault="00EE7CA6" w:rsidP="00EE7CA6">
            <w:pPr>
              <w:ind w:right="95"/>
              <w:jc w:val="center"/>
              <w:rPr>
                <w:rFonts w:ascii="Sylfaen" w:hAnsi="Sylfaen"/>
                <w:b/>
                <w:bCs/>
              </w:rPr>
            </w:pPr>
            <w:r w:rsidRPr="008F26C7">
              <w:rPr>
                <w:rFonts w:ascii="Sylfaen" w:hAnsi="Sylfaen"/>
                <w:b/>
                <w:bCs/>
              </w:rPr>
              <w:t>Young</w:t>
            </w:r>
          </w:p>
        </w:tc>
        <w:tc>
          <w:tcPr>
            <w:tcW w:w="982" w:type="dxa"/>
          </w:tcPr>
          <w:p w14:paraId="27105371" w14:textId="77777777" w:rsidR="00EE7CA6" w:rsidRPr="008F26C7" w:rsidRDefault="00EE7CA6" w:rsidP="00EE7CA6">
            <w:pPr>
              <w:ind w:right="95"/>
              <w:jc w:val="center"/>
              <w:rPr>
                <w:rFonts w:ascii="Sylfaen" w:hAnsi="Sylfaen"/>
              </w:rPr>
            </w:pPr>
            <w:r w:rsidRPr="008F26C7">
              <w:rPr>
                <w:rFonts w:ascii="Sylfaen" w:hAnsi="Sylfaen"/>
              </w:rPr>
              <w:t>18</w:t>
            </w:r>
          </w:p>
        </w:tc>
        <w:tc>
          <w:tcPr>
            <w:tcW w:w="983" w:type="dxa"/>
          </w:tcPr>
          <w:p w14:paraId="385DF0C8" w14:textId="77777777" w:rsidR="00EE7CA6" w:rsidRPr="008F26C7" w:rsidRDefault="00EE7CA6" w:rsidP="00EE7CA6">
            <w:pPr>
              <w:ind w:right="95"/>
              <w:jc w:val="center"/>
              <w:rPr>
                <w:rFonts w:ascii="Sylfaen" w:hAnsi="Sylfaen"/>
              </w:rPr>
            </w:pPr>
            <w:r w:rsidRPr="008F26C7">
              <w:rPr>
                <w:rFonts w:ascii="Sylfaen" w:hAnsi="Sylfaen"/>
              </w:rPr>
              <w:t>39</w:t>
            </w:r>
          </w:p>
        </w:tc>
        <w:tc>
          <w:tcPr>
            <w:tcW w:w="1103" w:type="dxa"/>
          </w:tcPr>
          <w:p w14:paraId="06EAF1FA" w14:textId="77777777" w:rsidR="00EE7CA6" w:rsidRPr="008F26C7" w:rsidRDefault="00EE7CA6" w:rsidP="00EE7CA6">
            <w:pPr>
              <w:ind w:right="95"/>
              <w:jc w:val="center"/>
              <w:rPr>
                <w:rFonts w:ascii="Sylfaen" w:hAnsi="Sylfaen"/>
              </w:rPr>
            </w:pPr>
            <w:r w:rsidRPr="008F26C7">
              <w:rPr>
                <w:rFonts w:ascii="Sylfaen" w:hAnsi="Sylfaen"/>
              </w:rPr>
              <w:t>57</w:t>
            </w:r>
          </w:p>
        </w:tc>
        <w:tc>
          <w:tcPr>
            <w:tcW w:w="1401" w:type="dxa"/>
          </w:tcPr>
          <w:p w14:paraId="7E51C05C" w14:textId="77777777" w:rsidR="00EE7CA6" w:rsidRPr="008F26C7" w:rsidRDefault="00EE7CA6" w:rsidP="00EE7CA6">
            <w:pPr>
              <w:ind w:right="95"/>
              <w:jc w:val="center"/>
              <w:rPr>
                <w:rFonts w:ascii="Sylfaen" w:hAnsi="Sylfaen"/>
              </w:rPr>
            </w:pPr>
            <w:r w:rsidRPr="008F26C7">
              <w:rPr>
                <w:rFonts w:ascii="Sylfaen" w:hAnsi="Sylfaen"/>
              </w:rPr>
              <w:t>=(39/57)*100</w:t>
            </w:r>
          </w:p>
          <w:p w14:paraId="214D80A3" w14:textId="77777777" w:rsidR="00EE7CA6" w:rsidRPr="008F26C7" w:rsidRDefault="00EE7CA6" w:rsidP="00EE7CA6">
            <w:pPr>
              <w:ind w:right="95"/>
              <w:jc w:val="center"/>
              <w:rPr>
                <w:rFonts w:ascii="Sylfaen" w:hAnsi="Sylfaen"/>
                <w:b/>
                <w:bCs/>
              </w:rPr>
            </w:pPr>
            <w:r w:rsidRPr="008F26C7">
              <w:rPr>
                <w:rFonts w:ascii="Sylfaen" w:hAnsi="Sylfaen"/>
                <w:b/>
                <w:bCs/>
              </w:rPr>
              <w:t>=68%</w:t>
            </w:r>
          </w:p>
        </w:tc>
      </w:tr>
      <w:tr w:rsidR="00EE7CA6" w:rsidRPr="008F26C7" w14:paraId="5257B120" w14:textId="77777777" w:rsidTr="00C645A4">
        <w:trPr>
          <w:jc w:val="center"/>
        </w:trPr>
        <w:tc>
          <w:tcPr>
            <w:tcW w:w="1111" w:type="dxa"/>
          </w:tcPr>
          <w:p w14:paraId="57B1F87D" w14:textId="77777777" w:rsidR="00EE7CA6" w:rsidRPr="008F26C7" w:rsidRDefault="00EE7CA6" w:rsidP="00EE7CA6">
            <w:pPr>
              <w:ind w:right="95"/>
              <w:jc w:val="center"/>
              <w:rPr>
                <w:rFonts w:ascii="Sylfaen" w:hAnsi="Sylfaen"/>
                <w:b/>
                <w:bCs/>
              </w:rPr>
            </w:pPr>
            <w:r w:rsidRPr="008F26C7">
              <w:rPr>
                <w:rFonts w:ascii="Sylfaen" w:hAnsi="Sylfaen"/>
                <w:b/>
                <w:bCs/>
              </w:rPr>
              <w:t>Old</w:t>
            </w:r>
          </w:p>
        </w:tc>
        <w:tc>
          <w:tcPr>
            <w:tcW w:w="982" w:type="dxa"/>
          </w:tcPr>
          <w:p w14:paraId="6196BD48" w14:textId="77777777" w:rsidR="00EE7CA6" w:rsidRPr="008F26C7" w:rsidRDefault="00EE7CA6" w:rsidP="00EE7CA6">
            <w:pPr>
              <w:ind w:right="95"/>
              <w:jc w:val="center"/>
              <w:rPr>
                <w:rFonts w:ascii="Sylfaen" w:hAnsi="Sylfaen"/>
              </w:rPr>
            </w:pPr>
            <w:r w:rsidRPr="008F26C7">
              <w:rPr>
                <w:rFonts w:ascii="Sylfaen" w:hAnsi="Sylfaen"/>
              </w:rPr>
              <w:t>33</w:t>
            </w:r>
          </w:p>
        </w:tc>
        <w:tc>
          <w:tcPr>
            <w:tcW w:w="983" w:type="dxa"/>
          </w:tcPr>
          <w:p w14:paraId="6EE8663E" w14:textId="77777777" w:rsidR="00EE7CA6" w:rsidRPr="008F26C7" w:rsidRDefault="00EE7CA6" w:rsidP="00EE7CA6">
            <w:pPr>
              <w:ind w:right="95"/>
              <w:jc w:val="center"/>
              <w:rPr>
                <w:rFonts w:ascii="Sylfaen" w:hAnsi="Sylfaen"/>
              </w:rPr>
            </w:pPr>
            <w:r w:rsidRPr="008F26C7">
              <w:rPr>
                <w:rFonts w:ascii="Sylfaen" w:hAnsi="Sylfaen"/>
              </w:rPr>
              <w:t>11</w:t>
            </w:r>
          </w:p>
        </w:tc>
        <w:tc>
          <w:tcPr>
            <w:tcW w:w="1103" w:type="dxa"/>
          </w:tcPr>
          <w:p w14:paraId="64A758B9" w14:textId="77777777" w:rsidR="00EE7CA6" w:rsidRPr="008F26C7" w:rsidRDefault="00EE7CA6" w:rsidP="00EE7CA6">
            <w:pPr>
              <w:ind w:right="95"/>
              <w:jc w:val="center"/>
              <w:rPr>
                <w:rFonts w:ascii="Sylfaen" w:hAnsi="Sylfaen"/>
              </w:rPr>
            </w:pPr>
            <w:r w:rsidRPr="008F26C7">
              <w:rPr>
                <w:rFonts w:ascii="Sylfaen" w:hAnsi="Sylfaen"/>
              </w:rPr>
              <w:t>44</w:t>
            </w:r>
          </w:p>
        </w:tc>
        <w:tc>
          <w:tcPr>
            <w:tcW w:w="1401" w:type="dxa"/>
          </w:tcPr>
          <w:p w14:paraId="0303A952" w14:textId="77777777" w:rsidR="00EE7CA6" w:rsidRPr="008F26C7" w:rsidRDefault="00EE7CA6" w:rsidP="00EE7CA6">
            <w:pPr>
              <w:ind w:right="95"/>
              <w:jc w:val="center"/>
              <w:rPr>
                <w:rFonts w:ascii="Sylfaen" w:hAnsi="Sylfaen"/>
              </w:rPr>
            </w:pPr>
            <w:r w:rsidRPr="008F26C7">
              <w:rPr>
                <w:rFonts w:ascii="Sylfaen" w:hAnsi="Sylfaen"/>
              </w:rPr>
              <w:t>=(11/44)*100</w:t>
            </w:r>
          </w:p>
          <w:p w14:paraId="3E8368C9" w14:textId="77777777" w:rsidR="00EE7CA6" w:rsidRPr="008F26C7" w:rsidRDefault="00EE7CA6" w:rsidP="00EE7CA6">
            <w:pPr>
              <w:ind w:right="95"/>
              <w:jc w:val="center"/>
              <w:rPr>
                <w:rFonts w:ascii="Sylfaen" w:hAnsi="Sylfaen"/>
                <w:b/>
                <w:bCs/>
              </w:rPr>
            </w:pPr>
            <w:r w:rsidRPr="008F26C7">
              <w:rPr>
                <w:rFonts w:ascii="Sylfaen" w:hAnsi="Sylfaen"/>
                <w:b/>
                <w:bCs/>
              </w:rPr>
              <w:t>=25%</w:t>
            </w:r>
          </w:p>
        </w:tc>
      </w:tr>
      <w:tr w:rsidR="00EE7CA6" w:rsidRPr="008F26C7" w14:paraId="60AD7905" w14:textId="77777777" w:rsidTr="00C645A4">
        <w:trPr>
          <w:jc w:val="center"/>
        </w:trPr>
        <w:tc>
          <w:tcPr>
            <w:tcW w:w="1111" w:type="dxa"/>
          </w:tcPr>
          <w:p w14:paraId="0932FBC2" w14:textId="77777777" w:rsidR="00EE7CA6" w:rsidRPr="008F26C7" w:rsidRDefault="00EE7CA6" w:rsidP="00EE7CA6">
            <w:pPr>
              <w:ind w:right="95"/>
              <w:jc w:val="center"/>
              <w:rPr>
                <w:rFonts w:ascii="Sylfaen" w:hAnsi="Sylfaen"/>
                <w:b/>
                <w:bCs/>
              </w:rPr>
            </w:pPr>
            <w:r w:rsidRPr="008F26C7">
              <w:rPr>
                <w:rFonts w:ascii="Sylfaen" w:hAnsi="Sylfaen"/>
                <w:b/>
                <w:bCs/>
              </w:rPr>
              <w:t>Total</w:t>
            </w:r>
          </w:p>
        </w:tc>
        <w:tc>
          <w:tcPr>
            <w:tcW w:w="982" w:type="dxa"/>
          </w:tcPr>
          <w:p w14:paraId="03F100DF" w14:textId="77777777" w:rsidR="00EE7CA6" w:rsidRPr="008F26C7" w:rsidRDefault="00EE7CA6" w:rsidP="00EE7CA6">
            <w:pPr>
              <w:ind w:right="95"/>
              <w:jc w:val="center"/>
              <w:rPr>
                <w:rFonts w:ascii="Sylfaen" w:hAnsi="Sylfaen"/>
              </w:rPr>
            </w:pPr>
            <w:r w:rsidRPr="008F26C7">
              <w:rPr>
                <w:rFonts w:ascii="Sylfaen" w:hAnsi="Sylfaen"/>
              </w:rPr>
              <w:t>51</w:t>
            </w:r>
          </w:p>
        </w:tc>
        <w:tc>
          <w:tcPr>
            <w:tcW w:w="983" w:type="dxa"/>
          </w:tcPr>
          <w:p w14:paraId="4FBB11C0" w14:textId="77777777" w:rsidR="00EE7CA6" w:rsidRPr="008F26C7" w:rsidRDefault="00EE7CA6" w:rsidP="00EE7CA6">
            <w:pPr>
              <w:ind w:right="95"/>
              <w:jc w:val="center"/>
              <w:rPr>
                <w:rFonts w:ascii="Sylfaen" w:hAnsi="Sylfaen"/>
              </w:rPr>
            </w:pPr>
            <w:r w:rsidRPr="008F26C7">
              <w:rPr>
                <w:rFonts w:ascii="Sylfaen" w:hAnsi="Sylfaen"/>
              </w:rPr>
              <w:t>50</w:t>
            </w:r>
          </w:p>
        </w:tc>
        <w:tc>
          <w:tcPr>
            <w:tcW w:w="1103" w:type="dxa"/>
          </w:tcPr>
          <w:p w14:paraId="56A4C911" w14:textId="77777777" w:rsidR="00EE7CA6" w:rsidRPr="008F26C7" w:rsidRDefault="00EE7CA6" w:rsidP="00EE7CA6">
            <w:pPr>
              <w:ind w:right="95"/>
              <w:jc w:val="center"/>
              <w:rPr>
                <w:rFonts w:ascii="Sylfaen" w:hAnsi="Sylfaen"/>
              </w:rPr>
            </w:pPr>
            <w:r w:rsidRPr="008F26C7">
              <w:rPr>
                <w:rFonts w:ascii="Sylfaen" w:hAnsi="Sylfaen"/>
              </w:rPr>
              <w:t>101</w:t>
            </w:r>
          </w:p>
        </w:tc>
        <w:tc>
          <w:tcPr>
            <w:tcW w:w="1401" w:type="dxa"/>
          </w:tcPr>
          <w:p w14:paraId="0AC2749C" w14:textId="77777777" w:rsidR="00EE7CA6" w:rsidRPr="008F26C7" w:rsidRDefault="00EE7CA6" w:rsidP="00EE7CA6">
            <w:pPr>
              <w:ind w:right="95"/>
              <w:jc w:val="center"/>
              <w:rPr>
                <w:rFonts w:ascii="Sylfaen" w:hAnsi="Sylfaen"/>
              </w:rPr>
            </w:pPr>
            <w:r w:rsidRPr="008F26C7">
              <w:rPr>
                <w:rFonts w:ascii="Sylfaen" w:hAnsi="Sylfaen"/>
              </w:rPr>
              <w:t>=(50/101)*100</w:t>
            </w:r>
          </w:p>
          <w:p w14:paraId="61003992" w14:textId="77777777" w:rsidR="00EE7CA6" w:rsidRPr="008F26C7" w:rsidRDefault="00EE7CA6" w:rsidP="00EE7CA6">
            <w:pPr>
              <w:ind w:right="95"/>
              <w:jc w:val="center"/>
              <w:rPr>
                <w:rFonts w:ascii="Sylfaen" w:hAnsi="Sylfaen"/>
              </w:rPr>
            </w:pPr>
            <w:r w:rsidRPr="008F26C7">
              <w:rPr>
                <w:rFonts w:ascii="Sylfaen" w:hAnsi="Sylfaen"/>
              </w:rPr>
              <w:t>=50%</w:t>
            </w:r>
          </w:p>
        </w:tc>
      </w:tr>
    </w:tbl>
    <w:p w14:paraId="7A088CA1" w14:textId="77777777" w:rsidR="00EE7CA6" w:rsidRPr="008F26C7" w:rsidRDefault="00EE7CA6" w:rsidP="00EE7CA6">
      <w:pPr>
        <w:ind w:right="95"/>
        <w:jc w:val="both"/>
        <w:rPr>
          <w:rFonts w:ascii="Sylfaen" w:hAnsi="Sylfaen"/>
          <w:b/>
          <w:bCs/>
        </w:rPr>
      </w:pPr>
    </w:p>
    <w:p w14:paraId="3507F832" w14:textId="6A83CC36" w:rsidR="00EE7CA6" w:rsidRPr="008F26C7" w:rsidRDefault="00EE7CA6" w:rsidP="00987ED9">
      <w:pPr>
        <w:spacing w:before="120" w:after="120" w:line="360" w:lineRule="auto"/>
        <w:ind w:right="96"/>
        <w:jc w:val="both"/>
        <w:rPr>
          <w:rFonts w:ascii="Sylfaen" w:hAnsi="Sylfaen"/>
        </w:rPr>
      </w:pPr>
      <w:r w:rsidRPr="008F26C7">
        <w:rPr>
          <w:rFonts w:ascii="Sylfaen" w:hAnsi="Sylfaen"/>
        </w:rPr>
        <w:t xml:space="preserve">These results show a clear difference between the speech of those classed as distinctly young and those classed as distinctly old. Sixty eight percent of the young age group used the non-standard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w:t>
      </w:r>
      <w:r w:rsidRPr="008F26C7">
        <w:rPr>
          <w:rFonts w:ascii="Sylfaen" w:hAnsi="Sylfaen"/>
        </w:rPr>
        <w:t xml:space="preserve"> from London, the majority of that age group, whereas seventy five percent of the older age group used the non-palatalised variant [</w:t>
      </w:r>
      <w:proofErr w:type="spellStart"/>
      <w:r w:rsidRPr="008F26C7">
        <w:rPr>
          <w:rFonts w:ascii="Sylfaen" w:hAnsi="Sylfaen" w:cs="Lucida Sans Unicode"/>
        </w:rPr>
        <w:t>st</w:t>
      </w:r>
      <w:r w:rsidRPr="008F26C7">
        <w:rPr>
          <w:rFonts w:ascii="Times New Roman" w:eastAsia="MS Mincho" w:hAnsi="Times New Roman" w:cs="Times New Roman"/>
        </w:rPr>
        <w:t>ɹ</w:t>
      </w:r>
      <w:proofErr w:type="spellEnd"/>
      <w:r w:rsidRPr="008F26C7">
        <w:rPr>
          <w:rFonts w:ascii="Sylfaen" w:hAnsi="Sylfaen"/>
        </w:rPr>
        <w:t>] that is standard to Colchester English. The use of variable (str-) could therefore be interpreted as a change in progress, and thus be seen as evidence of a London English feature diffusing into Colchester English. It could be the case that if the apparent diffusion of the palatalised variant continues, the non-palatalised variant could die out in Colchester English, although currently is still in use. These assumptions are again based on the aforementioned apparent time hypothesis (Milroy and Gordon, 2003).</w:t>
      </w:r>
    </w:p>
    <w:p w14:paraId="5D3E2462" w14:textId="77777777" w:rsidR="00C645A4" w:rsidRPr="008F26C7" w:rsidRDefault="00C645A4" w:rsidP="00EE7CA6">
      <w:pPr>
        <w:ind w:right="95"/>
        <w:jc w:val="both"/>
        <w:rPr>
          <w:rFonts w:ascii="Sylfaen" w:hAnsi="Sylfaen"/>
        </w:rPr>
      </w:pPr>
    </w:p>
    <w:p w14:paraId="37CF1B53" w14:textId="52D67A91" w:rsidR="00C645A4" w:rsidRPr="008F26C7" w:rsidRDefault="00C645A4" w:rsidP="00C645A4">
      <w:pPr>
        <w:pStyle w:val="Caption"/>
        <w:keepNext/>
        <w:jc w:val="center"/>
        <w:rPr>
          <w:rFonts w:ascii="Sylfaen" w:hAnsi="Sylfaen"/>
          <w:color w:val="000000" w:themeColor="text1"/>
          <w:sz w:val="22"/>
          <w:szCs w:val="22"/>
        </w:rPr>
      </w:pPr>
      <w:r w:rsidRPr="008F26C7">
        <w:rPr>
          <w:rFonts w:ascii="Sylfaen" w:hAnsi="Sylfaen"/>
          <w:color w:val="000000" w:themeColor="text1"/>
          <w:sz w:val="22"/>
          <w:szCs w:val="22"/>
        </w:rPr>
        <w:t xml:space="preserve">Table </w:t>
      </w:r>
      <w:r w:rsidRPr="008F26C7">
        <w:rPr>
          <w:rFonts w:ascii="Sylfaen" w:hAnsi="Sylfaen"/>
          <w:color w:val="000000" w:themeColor="text1"/>
          <w:sz w:val="22"/>
          <w:szCs w:val="22"/>
        </w:rPr>
        <w:fldChar w:fldCharType="begin"/>
      </w:r>
      <w:r w:rsidRPr="008F26C7">
        <w:rPr>
          <w:rFonts w:ascii="Sylfaen" w:hAnsi="Sylfaen"/>
          <w:color w:val="000000" w:themeColor="text1"/>
          <w:sz w:val="22"/>
          <w:szCs w:val="22"/>
        </w:rPr>
        <w:instrText xml:space="preserve"> SEQ Table \* ARABIC </w:instrText>
      </w:r>
      <w:r w:rsidRPr="008F26C7">
        <w:rPr>
          <w:rFonts w:ascii="Sylfaen" w:hAnsi="Sylfaen"/>
          <w:color w:val="000000" w:themeColor="text1"/>
          <w:sz w:val="22"/>
          <w:szCs w:val="22"/>
        </w:rPr>
        <w:fldChar w:fldCharType="separate"/>
      </w:r>
      <w:r w:rsidR="00CF234E" w:rsidRPr="008F26C7">
        <w:rPr>
          <w:rFonts w:ascii="Sylfaen" w:hAnsi="Sylfaen"/>
          <w:noProof/>
          <w:color w:val="000000" w:themeColor="text1"/>
          <w:sz w:val="22"/>
          <w:szCs w:val="22"/>
        </w:rPr>
        <w:t>2</w:t>
      </w:r>
      <w:r w:rsidRPr="008F26C7">
        <w:rPr>
          <w:rFonts w:ascii="Sylfaen" w:hAnsi="Sylfaen"/>
          <w:color w:val="000000" w:themeColor="text1"/>
          <w:sz w:val="22"/>
          <w:szCs w:val="22"/>
        </w:rPr>
        <w:fldChar w:fldCharType="end"/>
      </w:r>
      <w:r w:rsidRPr="008F26C7">
        <w:rPr>
          <w:rFonts w:ascii="Sylfaen" w:hAnsi="Sylfaen"/>
          <w:color w:val="000000" w:themeColor="text1"/>
          <w:sz w:val="22"/>
          <w:szCs w:val="22"/>
        </w:rPr>
        <w:t>:Comparing the first responses of male subjects to the first responses of female subjects</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963"/>
        <w:gridCol w:w="963"/>
        <w:gridCol w:w="1379"/>
        <w:gridCol w:w="1582"/>
      </w:tblGrid>
      <w:tr w:rsidR="00EE7CA6" w:rsidRPr="008F26C7" w14:paraId="66188F36" w14:textId="77777777" w:rsidTr="00C645A4">
        <w:trPr>
          <w:trHeight w:val="576"/>
          <w:jc w:val="center"/>
        </w:trPr>
        <w:tc>
          <w:tcPr>
            <w:tcW w:w="1111" w:type="dxa"/>
          </w:tcPr>
          <w:p w14:paraId="570610C8" w14:textId="77777777" w:rsidR="00EE7CA6" w:rsidRPr="008F26C7" w:rsidRDefault="00EE7CA6" w:rsidP="00EE7CA6">
            <w:pPr>
              <w:ind w:right="95"/>
              <w:jc w:val="both"/>
              <w:rPr>
                <w:rFonts w:ascii="Sylfaen" w:hAnsi="Sylfaen"/>
                <w:b/>
                <w:bCs/>
              </w:rPr>
            </w:pPr>
          </w:p>
        </w:tc>
        <w:tc>
          <w:tcPr>
            <w:tcW w:w="970" w:type="dxa"/>
          </w:tcPr>
          <w:p w14:paraId="1EBEA845" w14:textId="77777777" w:rsidR="00EE7CA6" w:rsidRPr="008F26C7" w:rsidRDefault="00EE7CA6" w:rsidP="00EE7CA6">
            <w:pPr>
              <w:ind w:right="95"/>
              <w:jc w:val="center"/>
              <w:rPr>
                <w:rFonts w:ascii="Sylfaen" w:hAnsi="Sylfaen"/>
                <w:b/>
                <w:bCs/>
              </w:rPr>
            </w:pPr>
            <w:r w:rsidRPr="008F26C7">
              <w:rPr>
                <w:rFonts w:ascii="Sylfaen" w:hAnsi="Sylfaen"/>
                <w:b/>
                <w:bCs/>
              </w:rPr>
              <w:t>No. of [</w:t>
            </w:r>
            <w:proofErr w:type="spellStart"/>
            <w:r w:rsidRPr="008F26C7">
              <w:rPr>
                <w:rFonts w:ascii="Sylfaen" w:hAnsi="Sylfaen" w:cs="Lucida Sans Unicode"/>
                <w:b/>
                <w:bCs/>
              </w:rPr>
              <w:t>st</w:t>
            </w:r>
            <w:r w:rsidRPr="008F26C7">
              <w:rPr>
                <w:rFonts w:ascii="Times New Roman" w:eastAsia="MS Mincho" w:hAnsi="Times New Roman" w:cs="Times New Roman"/>
                <w:b/>
                <w:bCs/>
              </w:rPr>
              <w:t>ɹ</w:t>
            </w:r>
            <w:proofErr w:type="spellEnd"/>
            <w:r w:rsidRPr="008F26C7">
              <w:rPr>
                <w:rFonts w:ascii="Sylfaen" w:hAnsi="Sylfaen"/>
                <w:b/>
                <w:bCs/>
              </w:rPr>
              <w:t>] variant used</w:t>
            </w:r>
          </w:p>
        </w:tc>
        <w:tc>
          <w:tcPr>
            <w:tcW w:w="971" w:type="dxa"/>
          </w:tcPr>
          <w:p w14:paraId="134A20DB" w14:textId="77777777" w:rsidR="00EE7CA6" w:rsidRPr="008F26C7" w:rsidRDefault="00EE7CA6" w:rsidP="00EE7CA6">
            <w:pPr>
              <w:ind w:right="95"/>
              <w:jc w:val="center"/>
              <w:rPr>
                <w:rFonts w:ascii="Sylfaen" w:hAnsi="Sylfaen"/>
                <w:b/>
                <w:bCs/>
              </w:rPr>
            </w:pPr>
            <w:r w:rsidRPr="008F26C7">
              <w:rPr>
                <w:rFonts w:ascii="Sylfaen" w:eastAsia="MS Mincho" w:hAnsi="Sylfaen"/>
                <w:b/>
                <w:bCs/>
              </w:rPr>
              <w:t>No. of [</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 variant used</w:t>
            </w:r>
          </w:p>
        </w:tc>
        <w:tc>
          <w:tcPr>
            <w:tcW w:w="1140" w:type="dxa"/>
          </w:tcPr>
          <w:p w14:paraId="1DDB3778" w14:textId="77777777" w:rsidR="00EE7CA6" w:rsidRPr="008F26C7" w:rsidRDefault="00EE7CA6" w:rsidP="00EE7CA6">
            <w:pPr>
              <w:ind w:right="95"/>
              <w:jc w:val="center"/>
              <w:rPr>
                <w:rFonts w:ascii="Sylfaen" w:hAnsi="Sylfaen"/>
                <w:b/>
                <w:bCs/>
              </w:rPr>
            </w:pPr>
            <w:r w:rsidRPr="008F26C7">
              <w:rPr>
                <w:rFonts w:ascii="Sylfaen" w:hAnsi="Sylfaen"/>
                <w:b/>
                <w:bCs/>
              </w:rPr>
              <w:t>Total number</w:t>
            </w:r>
          </w:p>
          <w:p w14:paraId="7DEBBC20" w14:textId="77777777" w:rsidR="00EE7CA6" w:rsidRPr="008F26C7" w:rsidRDefault="00EE7CA6" w:rsidP="00EE7CA6">
            <w:pPr>
              <w:ind w:right="95"/>
              <w:jc w:val="center"/>
              <w:rPr>
                <w:rFonts w:ascii="Sylfaen" w:hAnsi="Sylfaen"/>
                <w:b/>
                <w:bCs/>
              </w:rPr>
            </w:pPr>
            <w:r w:rsidRPr="008F26C7">
              <w:rPr>
                <w:rFonts w:ascii="Sylfaen" w:hAnsi="Sylfaen"/>
                <w:b/>
                <w:bCs/>
              </w:rPr>
              <w:t>of (str-)</w:t>
            </w:r>
          </w:p>
          <w:p w14:paraId="579D070B" w14:textId="77777777" w:rsidR="00EE7CA6" w:rsidRPr="008F26C7" w:rsidRDefault="00EE7CA6" w:rsidP="00EE7CA6">
            <w:pPr>
              <w:ind w:right="95"/>
              <w:jc w:val="center"/>
              <w:rPr>
                <w:rFonts w:ascii="Sylfaen" w:hAnsi="Sylfaen"/>
                <w:b/>
                <w:bCs/>
              </w:rPr>
            </w:pPr>
            <w:r w:rsidRPr="008F26C7">
              <w:rPr>
                <w:rFonts w:ascii="Sylfaen" w:hAnsi="Sylfaen"/>
                <w:b/>
                <w:bCs/>
              </w:rPr>
              <w:t>possibilities</w:t>
            </w:r>
          </w:p>
        </w:tc>
        <w:tc>
          <w:tcPr>
            <w:tcW w:w="1388" w:type="dxa"/>
          </w:tcPr>
          <w:p w14:paraId="3E240EBB" w14:textId="77777777" w:rsidR="00EE7CA6" w:rsidRPr="008F26C7" w:rsidRDefault="00EE7CA6" w:rsidP="00EE7CA6">
            <w:pPr>
              <w:ind w:right="95"/>
              <w:jc w:val="center"/>
              <w:rPr>
                <w:rFonts w:ascii="Sylfaen" w:hAnsi="Sylfaen"/>
                <w:b/>
                <w:bCs/>
              </w:rPr>
            </w:pPr>
            <w:r w:rsidRPr="008F26C7">
              <w:rPr>
                <w:rFonts w:ascii="Sylfaen" w:hAnsi="Sylfaen"/>
                <w:b/>
                <w:bCs/>
              </w:rPr>
              <w:t>% use of non-</w:t>
            </w:r>
          </w:p>
          <w:p w14:paraId="0855FEB1" w14:textId="77777777" w:rsidR="00EE7CA6" w:rsidRPr="008F26C7" w:rsidRDefault="00EE7CA6" w:rsidP="00EE7CA6">
            <w:pPr>
              <w:ind w:right="95"/>
              <w:jc w:val="center"/>
              <w:rPr>
                <w:rFonts w:ascii="Sylfaen" w:hAnsi="Sylfaen"/>
                <w:b/>
                <w:bCs/>
              </w:rPr>
            </w:pPr>
            <w:r w:rsidRPr="008F26C7">
              <w:rPr>
                <w:rFonts w:ascii="Sylfaen" w:hAnsi="Sylfaen"/>
                <w:b/>
                <w:bCs/>
              </w:rPr>
              <w:t xml:space="preserve">standard </w:t>
            </w:r>
            <w:r w:rsidRPr="008F26C7">
              <w:rPr>
                <w:rFonts w:ascii="Sylfaen" w:eastAsia="MS Mincho" w:hAnsi="Sylfaen"/>
                <w:b/>
                <w:bCs/>
              </w:rPr>
              <w:t>[</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w:t>
            </w:r>
          </w:p>
        </w:tc>
      </w:tr>
      <w:tr w:rsidR="00EE7CA6" w:rsidRPr="008F26C7" w14:paraId="727E37E4" w14:textId="77777777" w:rsidTr="00C645A4">
        <w:trPr>
          <w:jc w:val="center"/>
        </w:trPr>
        <w:tc>
          <w:tcPr>
            <w:tcW w:w="1111" w:type="dxa"/>
          </w:tcPr>
          <w:p w14:paraId="573AEC53" w14:textId="77777777" w:rsidR="00EE7CA6" w:rsidRPr="008F26C7" w:rsidRDefault="00EE7CA6" w:rsidP="00EE7CA6">
            <w:pPr>
              <w:ind w:right="95"/>
              <w:jc w:val="center"/>
              <w:rPr>
                <w:rFonts w:ascii="Sylfaen" w:hAnsi="Sylfaen"/>
                <w:b/>
                <w:bCs/>
              </w:rPr>
            </w:pPr>
            <w:r w:rsidRPr="008F26C7">
              <w:rPr>
                <w:rFonts w:ascii="Sylfaen" w:hAnsi="Sylfaen"/>
                <w:b/>
                <w:bCs/>
              </w:rPr>
              <w:t>Men</w:t>
            </w:r>
          </w:p>
        </w:tc>
        <w:tc>
          <w:tcPr>
            <w:tcW w:w="970" w:type="dxa"/>
          </w:tcPr>
          <w:p w14:paraId="0A89009A" w14:textId="77777777" w:rsidR="00EE7CA6" w:rsidRPr="008F26C7" w:rsidRDefault="00EE7CA6" w:rsidP="00EE7CA6">
            <w:pPr>
              <w:ind w:right="95"/>
              <w:jc w:val="center"/>
              <w:rPr>
                <w:rFonts w:ascii="Sylfaen" w:hAnsi="Sylfaen"/>
              </w:rPr>
            </w:pPr>
            <w:r w:rsidRPr="008F26C7">
              <w:rPr>
                <w:rFonts w:ascii="Sylfaen" w:hAnsi="Sylfaen"/>
              </w:rPr>
              <w:t>21</w:t>
            </w:r>
          </w:p>
        </w:tc>
        <w:tc>
          <w:tcPr>
            <w:tcW w:w="971" w:type="dxa"/>
          </w:tcPr>
          <w:p w14:paraId="44E8BC42" w14:textId="77777777" w:rsidR="00EE7CA6" w:rsidRPr="008F26C7" w:rsidRDefault="00EE7CA6" w:rsidP="00EE7CA6">
            <w:pPr>
              <w:ind w:right="95"/>
              <w:jc w:val="center"/>
              <w:rPr>
                <w:rFonts w:ascii="Sylfaen" w:hAnsi="Sylfaen"/>
              </w:rPr>
            </w:pPr>
            <w:r w:rsidRPr="008F26C7">
              <w:rPr>
                <w:rFonts w:ascii="Sylfaen" w:hAnsi="Sylfaen"/>
              </w:rPr>
              <w:t>30</w:t>
            </w:r>
          </w:p>
        </w:tc>
        <w:tc>
          <w:tcPr>
            <w:tcW w:w="1140" w:type="dxa"/>
          </w:tcPr>
          <w:p w14:paraId="2F8AFF2D" w14:textId="77777777" w:rsidR="00EE7CA6" w:rsidRPr="008F26C7" w:rsidRDefault="00EE7CA6" w:rsidP="00EE7CA6">
            <w:pPr>
              <w:ind w:right="95"/>
              <w:jc w:val="center"/>
              <w:rPr>
                <w:rFonts w:ascii="Sylfaen" w:hAnsi="Sylfaen"/>
              </w:rPr>
            </w:pPr>
            <w:r w:rsidRPr="008F26C7">
              <w:rPr>
                <w:rFonts w:ascii="Sylfaen" w:hAnsi="Sylfaen"/>
              </w:rPr>
              <w:t>51</w:t>
            </w:r>
          </w:p>
        </w:tc>
        <w:tc>
          <w:tcPr>
            <w:tcW w:w="1388" w:type="dxa"/>
          </w:tcPr>
          <w:p w14:paraId="026C3AF7" w14:textId="77777777" w:rsidR="00EE7CA6" w:rsidRPr="008F26C7" w:rsidRDefault="00EE7CA6" w:rsidP="00EE7CA6">
            <w:pPr>
              <w:ind w:right="95"/>
              <w:jc w:val="center"/>
              <w:rPr>
                <w:rFonts w:ascii="Sylfaen" w:hAnsi="Sylfaen"/>
              </w:rPr>
            </w:pPr>
            <w:r w:rsidRPr="008F26C7">
              <w:rPr>
                <w:rFonts w:ascii="Sylfaen" w:hAnsi="Sylfaen"/>
              </w:rPr>
              <w:t>=(30/51)*100</w:t>
            </w:r>
          </w:p>
          <w:p w14:paraId="0D1ED280" w14:textId="77777777" w:rsidR="00EE7CA6" w:rsidRPr="008F26C7" w:rsidRDefault="00EE7CA6" w:rsidP="00EE7CA6">
            <w:pPr>
              <w:ind w:right="95"/>
              <w:jc w:val="center"/>
              <w:rPr>
                <w:rFonts w:ascii="Sylfaen" w:hAnsi="Sylfaen"/>
                <w:b/>
                <w:bCs/>
              </w:rPr>
            </w:pPr>
            <w:r w:rsidRPr="008F26C7">
              <w:rPr>
                <w:rFonts w:ascii="Sylfaen" w:hAnsi="Sylfaen"/>
                <w:b/>
                <w:bCs/>
              </w:rPr>
              <w:t>=59%</w:t>
            </w:r>
          </w:p>
        </w:tc>
      </w:tr>
      <w:tr w:rsidR="00EE7CA6" w:rsidRPr="008F26C7" w14:paraId="3A5F3154" w14:textId="77777777" w:rsidTr="00C645A4">
        <w:trPr>
          <w:jc w:val="center"/>
        </w:trPr>
        <w:tc>
          <w:tcPr>
            <w:tcW w:w="1111" w:type="dxa"/>
          </w:tcPr>
          <w:p w14:paraId="6F3309EC" w14:textId="77777777" w:rsidR="00EE7CA6" w:rsidRPr="008F26C7" w:rsidRDefault="00EE7CA6" w:rsidP="00EE7CA6">
            <w:pPr>
              <w:ind w:right="95"/>
              <w:jc w:val="center"/>
              <w:rPr>
                <w:rFonts w:ascii="Sylfaen" w:hAnsi="Sylfaen"/>
                <w:b/>
                <w:bCs/>
              </w:rPr>
            </w:pPr>
            <w:r w:rsidRPr="008F26C7">
              <w:rPr>
                <w:rFonts w:ascii="Sylfaen" w:hAnsi="Sylfaen"/>
                <w:b/>
                <w:bCs/>
              </w:rPr>
              <w:t>Women</w:t>
            </w:r>
          </w:p>
        </w:tc>
        <w:tc>
          <w:tcPr>
            <w:tcW w:w="970" w:type="dxa"/>
          </w:tcPr>
          <w:p w14:paraId="14108737" w14:textId="77777777" w:rsidR="00EE7CA6" w:rsidRPr="008F26C7" w:rsidRDefault="00EE7CA6" w:rsidP="00EE7CA6">
            <w:pPr>
              <w:ind w:right="95"/>
              <w:jc w:val="center"/>
              <w:rPr>
                <w:rFonts w:ascii="Sylfaen" w:hAnsi="Sylfaen"/>
              </w:rPr>
            </w:pPr>
            <w:r w:rsidRPr="008F26C7">
              <w:rPr>
                <w:rFonts w:ascii="Sylfaen" w:hAnsi="Sylfaen"/>
              </w:rPr>
              <w:t>30</w:t>
            </w:r>
          </w:p>
        </w:tc>
        <w:tc>
          <w:tcPr>
            <w:tcW w:w="971" w:type="dxa"/>
          </w:tcPr>
          <w:p w14:paraId="592012C9" w14:textId="77777777" w:rsidR="00EE7CA6" w:rsidRPr="008F26C7" w:rsidRDefault="00EE7CA6" w:rsidP="00EE7CA6">
            <w:pPr>
              <w:ind w:right="95"/>
              <w:jc w:val="center"/>
              <w:rPr>
                <w:rFonts w:ascii="Sylfaen" w:hAnsi="Sylfaen"/>
              </w:rPr>
            </w:pPr>
            <w:r w:rsidRPr="008F26C7">
              <w:rPr>
                <w:rFonts w:ascii="Sylfaen" w:hAnsi="Sylfaen"/>
              </w:rPr>
              <w:t>20</w:t>
            </w:r>
          </w:p>
        </w:tc>
        <w:tc>
          <w:tcPr>
            <w:tcW w:w="1140" w:type="dxa"/>
          </w:tcPr>
          <w:p w14:paraId="3E7D7FA3" w14:textId="77777777" w:rsidR="00EE7CA6" w:rsidRPr="008F26C7" w:rsidRDefault="00EE7CA6" w:rsidP="00EE7CA6">
            <w:pPr>
              <w:ind w:right="95"/>
              <w:jc w:val="center"/>
              <w:rPr>
                <w:rFonts w:ascii="Sylfaen" w:hAnsi="Sylfaen"/>
              </w:rPr>
            </w:pPr>
            <w:r w:rsidRPr="008F26C7">
              <w:rPr>
                <w:rFonts w:ascii="Sylfaen" w:hAnsi="Sylfaen"/>
              </w:rPr>
              <w:t>50</w:t>
            </w:r>
          </w:p>
        </w:tc>
        <w:tc>
          <w:tcPr>
            <w:tcW w:w="1388" w:type="dxa"/>
          </w:tcPr>
          <w:p w14:paraId="6F966927" w14:textId="77777777" w:rsidR="00EE7CA6" w:rsidRPr="008F26C7" w:rsidRDefault="00EE7CA6" w:rsidP="00EE7CA6">
            <w:pPr>
              <w:ind w:right="95"/>
              <w:jc w:val="center"/>
              <w:rPr>
                <w:rFonts w:ascii="Sylfaen" w:hAnsi="Sylfaen"/>
              </w:rPr>
            </w:pPr>
            <w:r w:rsidRPr="008F26C7">
              <w:rPr>
                <w:rFonts w:ascii="Sylfaen" w:hAnsi="Sylfaen"/>
              </w:rPr>
              <w:t>=(20/50)*100</w:t>
            </w:r>
          </w:p>
          <w:p w14:paraId="784CEE4E" w14:textId="77777777" w:rsidR="00EE7CA6" w:rsidRPr="008F26C7" w:rsidRDefault="00EE7CA6" w:rsidP="00EE7CA6">
            <w:pPr>
              <w:ind w:right="95"/>
              <w:jc w:val="center"/>
              <w:rPr>
                <w:rFonts w:ascii="Sylfaen" w:hAnsi="Sylfaen"/>
                <w:b/>
                <w:bCs/>
              </w:rPr>
            </w:pPr>
            <w:r w:rsidRPr="008F26C7">
              <w:rPr>
                <w:rFonts w:ascii="Sylfaen" w:hAnsi="Sylfaen"/>
                <w:b/>
                <w:bCs/>
              </w:rPr>
              <w:lastRenderedPageBreak/>
              <w:t>=40%</w:t>
            </w:r>
          </w:p>
        </w:tc>
      </w:tr>
      <w:tr w:rsidR="00EE7CA6" w:rsidRPr="008F26C7" w14:paraId="20CAA08C" w14:textId="77777777" w:rsidTr="00C645A4">
        <w:trPr>
          <w:jc w:val="center"/>
        </w:trPr>
        <w:tc>
          <w:tcPr>
            <w:tcW w:w="1111" w:type="dxa"/>
          </w:tcPr>
          <w:p w14:paraId="70F43B41" w14:textId="77777777" w:rsidR="00EE7CA6" w:rsidRPr="008F26C7" w:rsidRDefault="00EE7CA6" w:rsidP="00EE7CA6">
            <w:pPr>
              <w:ind w:right="95"/>
              <w:jc w:val="center"/>
              <w:rPr>
                <w:rFonts w:ascii="Sylfaen" w:hAnsi="Sylfaen"/>
                <w:b/>
                <w:bCs/>
              </w:rPr>
            </w:pPr>
            <w:r w:rsidRPr="008F26C7">
              <w:rPr>
                <w:rFonts w:ascii="Sylfaen" w:hAnsi="Sylfaen"/>
                <w:b/>
                <w:bCs/>
              </w:rPr>
              <w:lastRenderedPageBreak/>
              <w:t>Total</w:t>
            </w:r>
          </w:p>
        </w:tc>
        <w:tc>
          <w:tcPr>
            <w:tcW w:w="970" w:type="dxa"/>
          </w:tcPr>
          <w:p w14:paraId="6492215A" w14:textId="77777777" w:rsidR="00EE7CA6" w:rsidRPr="008F26C7" w:rsidRDefault="00EE7CA6" w:rsidP="00EE7CA6">
            <w:pPr>
              <w:ind w:right="95"/>
              <w:jc w:val="center"/>
              <w:rPr>
                <w:rFonts w:ascii="Sylfaen" w:hAnsi="Sylfaen"/>
              </w:rPr>
            </w:pPr>
            <w:r w:rsidRPr="008F26C7">
              <w:rPr>
                <w:rFonts w:ascii="Sylfaen" w:hAnsi="Sylfaen"/>
              </w:rPr>
              <w:t>51</w:t>
            </w:r>
          </w:p>
        </w:tc>
        <w:tc>
          <w:tcPr>
            <w:tcW w:w="971" w:type="dxa"/>
          </w:tcPr>
          <w:p w14:paraId="55165389" w14:textId="77777777" w:rsidR="00EE7CA6" w:rsidRPr="008F26C7" w:rsidRDefault="00EE7CA6" w:rsidP="00EE7CA6">
            <w:pPr>
              <w:ind w:right="95"/>
              <w:jc w:val="center"/>
              <w:rPr>
                <w:rFonts w:ascii="Sylfaen" w:hAnsi="Sylfaen"/>
              </w:rPr>
            </w:pPr>
            <w:r w:rsidRPr="008F26C7">
              <w:rPr>
                <w:rFonts w:ascii="Sylfaen" w:hAnsi="Sylfaen"/>
              </w:rPr>
              <w:t>50</w:t>
            </w:r>
          </w:p>
        </w:tc>
        <w:tc>
          <w:tcPr>
            <w:tcW w:w="1140" w:type="dxa"/>
          </w:tcPr>
          <w:p w14:paraId="548F8071" w14:textId="77777777" w:rsidR="00EE7CA6" w:rsidRPr="008F26C7" w:rsidRDefault="00EE7CA6" w:rsidP="00EE7CA6">
            <w:pPr>
              <w:ind w:right="95"/>
              <w:jc w:val="center"/>
              <w:rPr>
                <w:rFonts w:ascii="Sylfaen" w:hAnsi="Sylfaen"/>
              </w:rPr>
            </w:pPr>
            <w:r w:rsidRPr="008F26C7">
              <w:rPr>
                <w:rFonts w:ascii="Sylfaen" w:hAnsi="Sylfaen"/>
              </w:rPr>
              <w:t>101</w:t>
            </w:r>
          </w:p>
        </w:tc>
        <w:tc>
          <w:tcPr>
            <w:tcW w:w="1388" w:type="dxa"/>
          </w:tcPr>
          <w:p w14:paraId="203F4871" w14:textId="77777777" w:rsidR="00EE7CA6" w:rsidRPr="008F26C7" w:rsidRDefault="00EE7CA6" w:rsidP="00EE7CA6">
            <w:pPr>
              <w:ind w:right="95"/>
              <w:jc w:val="center"/>
              <w:rPr>
                <w:rFonts w:ascii="Sylfaen" w:hAnsi="Sylfaen"/>
              </w:rPr>
            </w:pPr>
            <w:r w:rsidRPr="008F26C7">
              <w:rPr>
                <w:rFonts w:ascii="Sylfaen" w:hAnsi="Sylfaen"/>
              </w:rPr>
              <w:t>=(50/101)*101</w:t>
            </w:r>
          </w:p>
          <w:p w14:paraId="36CAE547" w14:textId="77777777" w:rsidR="00EE7CA6" w:rsidRPr="008F26C7" w:rsidRDefault="00EE7CA6" w:rsidP="00EE7CA6">
            <w:pPr>
              <w:ind w:right="95"/>
              <w:jc w:val="center"/>
              <w:rPr>
                <w:rFonts w:ascii="Sylfaen" w:hAnsi="Sylfaen"/>
              </w:rPr>
            </w:pPr>
            <w:r w:rsidRPr="008F26C7">
              <w:rPr>
                <w:rFonts w:ascii="Sylfaen" w:hAnsi="Sylfaen"/>
              </w:rPr>
              <w:t>=50%</w:t>
            </w:r>
          </w:p>
        </w:tc>
      </w:tr>
    </w:tbl>
    <w:p w14:paraId="187DE6D7" w14:textId="77777777" w:rsidR="00EE7CA6" w:rsidRPr="008F26C7" w:rsidRDefault="00EE7CA6" w:rsidP="00EE7CA6">
      <w:pPr>
        <w:ind w:right="95"/>
        <w:jc w:val="both"/>
        <w:rPr>
          <w:rFonts w:ascii="Sylfaen" w:hAnsi="Sylfaen"/>
          <w:i/>
          <w:iCs/>
        </w:rPr>
      </w:pPr>
    </w:p>
    <w:p w14:paraId="310D80A0" w14:textId="77777777" w:rsidR="00EE7CA6" w:rsidRPr="008F26C7" w:rsidRDefault="00EE7CA6" w:rsidP="00BF3DEA">
      <w:pPr>
        <w:spacing w:before="120" w:after="120" w:line="360" w:lineRule="auto"/>
        <w:ind w:right="96"/>
        <w:jc w:val="both"/>
        <w:rPr>
          <w:rFonts w:ascii="Sylfaen" w:hAnsi="Sylfaen"/>
        </w:rPr>
      </w:pPr>
      <w:r w:rsidRPr="008F26C7">
        <w:rPr>
          <w:rFonts w:ascii="Sylfaen" w:hAnsi="Sylfaen"/>
        </w:rPr>
        <w:t xml:space="preserve">Table 2 shows that the variant used is also influenced by the gender of the speaker. As aforementioned, gender is a highly debated topic in variation studies. It would be futile to suggest that the results from table two show that women use a more standard form than men. However, in the restricted context of the word initial consonant cluster (str-) in Colchester English, it would appear that more men use the non-standard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than women. This pattern is perhaps unexpected given the belief that, broadly speaking, women are said to lead linguistic change</w:t>
      </w:r>
      <w:r w:rsidRPr="008F26C7">
        <w:rPr>
          <w:rStyle w:val="FootnoteReference"/>
          <w:rFonts w:ascii="Sylfaen" w:eastAsia="MS Mincho" w:hAnsi="Sylfaen"/>
        </w:rPr>
        <w:footnoteReference w:id="2"/>
      </w:r>
      <w:r w:rsidRPr="008F26C7">
        <w:rPr>
          <w:rFonts w:ascii="Sylfaen" w:eastAsia="MS Mincho" w:hAnsi="Sylfaen"/>
        </w:rPr>
        <w:t>. Therefore, perhaps one should expect to find women using the [</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xml:space="preserve">] variant more than men if this feature was really undergoing linguistic change in Colchester English. However, the results from table 1 and table 3, which will be discussed below, show a clear difference in the variant of (str-) used between the young and old. This would suggest language change is in progress in Colchester, with regard to the (str-) variable in word initial positions. Perhaps it is the case that, in this situation, the linguistic change is being led by males. Indeed, despite being in the minority, some linguistic changes that have been recorded have been led by men; see for example </w:t>
      </w:r>
      <w:proofErr w:type="spellStart"/>
      <w:r w:rsidRPr="008F26C7">
        <w:rPr>
          <w:rFonts w:ascii="Sylfaen" w:eastAsia="MS Mincho" w:hAnsi="Sylfaen"/>
        </w:rPr>
        <w:t>Labov</w:t>
      </w:r>
      <w:proofErr w:type="spellEnd"/>
      <w:r w:rsidRPr="008F26C7">
        <w:rPr>
          <w:rFonts w:ascii="Sylfaen" w:eastAsia="MS Mincho" w:hAnsi="Sylfaen"/>
        </w:rPr>
        <w:t xml:space="preserve"> (1963).</w:t>
      </w:r>
    </w:p>
    <w:p w14:paraId="3A4176A5" w14:textId="77777777" w:rsidR="00EE7CA6" w:rsidRPr="008F26C7" w:rsidRDefault="00EE7CA6" w:rsidP="00EE7CA6">
      <w:pPr>
        <w:ind w:right="95"/>
        <w:jc w:val="both"/>
        <w:rPr>
          <w:rFonts w:ascii="Sylfaen" w:hAnsi="Sylfaen"/>
          <w:b/>
          <w:bCs/>
        </w:rPr>
      </w:pPr>
    </w:p>
    <w:p w14:paraId="221A616A" w14:textId="44607557" w:rsidR="00CF234E" w:rsidRPr="008F26C7" w:rsidRDefault="00CF234E" w:rsidP="00CF234E">
      <w:pPr>
        <w:pStyle w:val="Caption"/>
        <w:keepNext/>
        <w:rPr>
          <w:rFonts w:ascii="Sylfaen" w:hAnsi="Sylfaen"/>
          <w:color w:val="000000" w:themeColor="text1"/>
          <w:sz w:val="22"/>
          <w:szCs w:val="22"/>
        </w:rPr>
      </w:pPr>
      <w:r w:rsidRPr="008F26C7">
        <w:rPr>
          <w:rFonts w:ascii="Sylfaen" w:hAnsi="Sylfaen"/>
          <w:color w:val="000000" w:themeColor="text1"/>
          <w:sz w:val="22"/>
          <w:szCs w:val="22"/>
        </w:rPr>
        <w:t xml:space="preserve">Table </w:t>
      </w:r>
      <w:r w:rsidRPr="008F26C7">
        <w:rPr>
          <w:rFonts w:ascii="Sylfaen" w:hAnsi="Sylfaen"/>
          <w:color w:val="000000" w:themeColor="text1"/>
          <w:sz w:val="22"/>
          <w:szCs w:val="22"/>
        </w:rPr>
        <w:fldChar w:fldCharType="begin"/>
      </w:r>
      <w:r w:rsidRPr="008F26C7">
        <w:rPr>
          <w:rFonts w:ascii="Sylfaen" w:hAnsi="Sylfaen"/>
          <w:color w:val="000000" w:themeColor="text1"/>
          <w:sz w:val="22"/>
          <w:szCs w:val="22"/>
        </w:rPr>
        <w:instrText xml:space="preserve"> SEQ Table \* ARABIC </w:instrText>
      </w:r>
      <w:r w:rsidRPr="008F26C7">
        <w:rPr>
          <w:rFonts w:ascii="Sylfaen" w:hAnsi="Sylfaen"/>
          <w:color w:val="000000" w:themeColor="text1"/>
          <w:sz w:val="22"/>
          <w:szCs w:val="22"/>
        </w:rPr>
        <w:fldChar w:fldCharType="separate"/>
      </w:r>
      <w:r w:rsidRPr="008F26C7">
        <w:rPr>
          <w:rFonts w:ascii="Sylfaen" w:hAnsi="Sylfaen"/>
          <w:noProof/>
          <w:color w:val="000000" w:themeColor="text1"/>
          <w:sz w:val="22"/>
          <w:szCs w:val="22"/>
        </w:rPr>
        <w:t>3</w:t>
      </w:r>
      <w:r w:rsidRPr="008F26C7">
        <w:rPr>
          <w:rFonts w:ascii="Sylfaen" w:hAnsi="Sylfaen"/>
          <w:color w:val="000000" w:themeColor="text1"/>
          <w:sz w:val="22"/>
          <w:szCs w:val="22"/>
        </w:rPr>
        <w:fldChar w:fldCharType="end"/>
      </w:r>
      <w:r w:rsidRPr="008F26C7">
        <w:rPr>
          <w:rFonts w:ascii="Sylfaen" w:hAnsi="Sylfaen"/>
          <w:color w:val="000000" w:themeColor="text1"/>
          <w:sz w:val="22"/>
          <w:szCs w:val="22"/>
        </w:rPr>
        <w:t>:– Comparing the first responses of young male subjects to the first responses of old male subjects, and young female subjects to old female subjects</w:t>
      </w:r>
    </w:p>
    <w:tbl>
      <w:tblPr>
        <w:tblW w:w="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963"/>
        <w:gridCol w:w="963"/>
        <w:gridCol w:w="1379"/>
        <w:gridCol w:w="1582"/>
      </w:tblGrid>
      <w:tr w:rsidR="00EE7CA6" w:rsidRPr="008F26C7" w14:paraId="284A316C" w14:textId="77777777" w:rsidTr="00522CC7">
        <w:trPr>
          <w:trHeight w:val="530"/>
          <w:jc w:val="center"/>
        </w:trPr>
        <w:tc>
          <w:tcPr>
            <w:tcW w:w="1395" w:type="dxa"/>
          </w:tcPr>
          <w:p w14:paraId="7C7178E5" w14:textId="77777777" w:rsidR="00EE7CA6" w:rsidRPr="008F26C7" w:rsidRDefault="00EE7CA6" w:rsidP="00EE7CA6">
            <w:pPr>
              <w:ind w:right="95"/>
              <w:jc w:val="both"/>
              <w:rPr>
                <w:rFonts w:ascii="Sylfaen" w:hAnsi="Sylfaen"/>
                <w:b/>
                <w:bCs/>
              </w:rPr>
            </w:pPr>
          </w:p>
        </w:tc>
        <w:tc>
          <w:tcPr>
            <w:tcW w:w="941" w:type="dxa"/>
          </w:tcPr>
          <w:p w14:paraId="2837EB0B" w14:textId="77777777" w:rsidR="00EE7CA6" w:rsidRPr="008F26C7" w:rsidRDefault="00EE7CA6" w:rsidP="00EE7CA6">
            <w:pPr>
              <w:ind w:right="95"/>
              <w:jc w:val="center"/>
              <w:rPr>
                <w:rFonts w:ascii="Sylfaen" w:hAnsi="Sylfaen"/>
                <w:b/>
                <w:bCs/>
              </w:rPr>
            </w:pPr>
            <w:r w:rsidRPr="008F26C7">
              <w:rPr>
                <w:rFonts w:ascii="Sylfaen" w:hAnsi="Sylfaen"/>
                <w:b/>
                <w:bCs/>
              </w:rPr>
              <w:t>No. of [</w:t>
            </w:r>
            <w:proofErr w:type="spellStart"/>
            <w:r w:rsidRPr="008F26C7">
              <w:rPr>
                <w:rFonts w:ascii="Sylfaen" w:hAnsi="Sylfaen" w:cs="Lucida Sans Unicode"/>
                <w:b/>
                <w:bCs/>
              </w:rPr>
              <w:t>st</w:t>
            </w:r>
            <w:r w:rsidRPr="008F26C7">
              <w:rPr>
                <w:rFonts w:ascii="Times New Roman" w:eastAsia="MS Mincho" w:hAnsi="Times New Roman" w:cs="Times New Roman"/>
                <w:b/>
                <w:bCs/>
              </w:rPr>
              <w:t>ɹ</w:t>
            </w:r>
            <w:proofErr w:type="spellEnd"/>
            <w:r w:rsidRPr="008F26C7">
              <w:rPr>
                <w:rFonts w:ascii="Sylfaen" w:hAnsi="Sylfaen"/>
                <w:b/>
                <w:bCs/>
              </w:rPr>
              <w:t>] variant used</w:t>
            </w:r>
          </w:p>
        </w:tc>
        <w:tc>
          <w:tcPr>
            <w:tcW w:w="942" w:type="dxa"/>
          </w:tcPr>
          <w:p w14:paraId="0440D699" w14:textId="77777777" w:rsidR="00EE7CA6" w:rsidRPr="008F26C7" w:rsidRDefault="00EE7CA6" w:rsidP="00EE7CA6">
            <w:pPr>
              <w:ind w:right="95"/>
              <w:jc w:val="center"/>
              <w:rPr>
                <w:rFonts w:ascii="Sylfaen" w:hAnsi="Sylfaen"/>
                <w:b/>
                <w:bCs/>
              </w:rPr>
            </w:pPr>
            <w:r w:rsidRPr="008F26C7">
              <w:rPr>
                <w:rFonts w:ascii="Sylfaen" w:eastAsia="MS Mincho" w:hAnsi="Sylfaen"/>
                <w:b/>
                <w:bCs/>
              </w:rPr>
              <w:t>No. of [</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 variant used</w:t>
            </w:r>
          </w:p>
        </w:tc>
        <w:tc>
          <w:tcPr>
            <w:tcW w:w="1118" w:type="dxa"/>
          </w:tcPr>
          <w:p w14:paraId="467557A4" w14:textId="77777777" w:rsidR="00EE7CA6" w:rsidRPr="008F26C7" w:rsidRDefault="00EE7CA6" w:rsidP="00EE7CA6">
            <w:pPr>
              <w:ind w:right="95"/>
              <w:jc w:val="center"/>
              <w:rPr>
                <w:rFonts w:ascii="Sylfaen" w:hAnsi="Sylfaen"/>
                <w:b/>
                <w:bCs/>
              </w:rPr>
            </w:pPr>
            <w:r w:rsidRPr="008F26C7">
              <w:rPr>
                <w:rFonts w:ascii="Sylfaen" w:hAnsi="Sylfaen"/>
                <w:b/>
                <w:bCs/>
              </w:rPr>
              <w:t>Total number</w:t>
            </w:r>
          </w:p>
          <w:p w14:paraId="1EB000ED" w14:textId="77777777" w:rsidR="00EE7CA6" w:rsidRPr="008F26C7" w:rsidRDefault="00EE7CA6" w:rsidP="00EE7CA6">
            <w:pPr>
              <w:ind w:right="95"/>
              <w:jc w:val="center"/>
              <w:rPr>
                <w:rFonts w:ascii="Sylfaen" w:hAnsi="Sylfaen"/>
                <w:b/>
                <w:bCs/>
              </w:rPr>
            </w:pPr>
            <w:r w:rsidRPr="008F26C7">
              <w:rPr>
                <w:rFonts w:ascii="Sylfaen" w:hAnsi="Sylfaen"/>
                <w:b/>
                <w:bCs/>
              </w:rPr>
              <w:t xml:space="preserve"> of (str-) </w:t>
            </w:r>
          </w:p>
          <w:p w14:paraId="61204F79" w14:textId="77777777" w:rsidR="00EE7CA6" w:rsidRPr="008F26C7" w:rsidRDefault="00EE7CA6" w:rsidP="00EE7CA6">
            <w:pPr>
              <w:ind w:right="95"/>
              <w:jc w:val="center"/>
              <w:rPr>
                <w:rFonts w:ascii="Sylfaen" w:hAnsi="Sylfaen"/>
                <w:b/>
                <w:bCs/>
              </w:rPr>
            </w:pPr>
            <w:r w:rsidRPr="008F26C7">
              <w:rPr>
                <w:rFonts w:ascii="Sylfaen" w:hAnsi="Sylfaen"/>
                <w:b/>
                <w:bCs/>
              </w:rPr>
              <w:t>possibilities</w:t>
            </w:r>
          </w:p>
        </w:tc>
        <w:tc>
          <w:tcPr>
            <w:tcW w:w="1328" w:type="dxa"/>
          </w:tcPr>
          <w:p w14:paraId="2F95CAD2" w14:textId="77777777" w:rsidR="00EE7CA6" w:rsidRPr="008F26C7" w:rsidRDefault="00EE7CA6" w:rsidP="00EE7CA6">
            <w:pPr>
              <w:ind w:right="95"/>
              <w:jc w:val="center"/>
              <w:rPr>
                <w:rFonts w:ascii="Sylfaen" w:hAnsi="Sylfaen"/>
                <w:b/>
                <w:bCs/>
              </w:rPr>
            </w:pPr>
            <w:r w:rsidRPr="008F26C7">
              <w:rPr>
                <w:rFonts w:ascii="Sylfaen" w:hAnsi="Sylfaen"/>
                <w:b/>
                <w:bCs/>
              </w:rPr>
              <w:t xml:space="preserve">% use of </w:t>
            </w:r>
          </w:p>
          <w:p w14:paraId="2092A96A" w14:textId="77777777" w:rsidR="00EE7CA6" w:rsidRPr="008F26C7" w:rsidRDefault="00EE7CA6" w:rsidP="00EE7CA6">
            <w:pPr>
              <w:ind w:right="95"/>
              <w:jc w:val="center"/>
              <w:rPr>
                <w:rFonts w:ascii="Sylfaen" w:hAnsi="Sylfaen"/>
                <w:b/>
                <w:bCs/>
              </w:rPr>
            </w:pPr>
            <w:r w:rsidRPr="008F26C7">
              <w:rPr>
                <w:rFonts w:ascii="Sylfaen" w:hAnsi="Sylfaen"/>
                <w:b/>
                <w:bCs/>
              </w:rPr>
              <w:t>non-standard</w:t>
            </w:r>
          </w:p>
          <w:p w14:paraId="357A1A28" w14:textId="77777777" w:rsidR="00EE7CA6" w:rsidRPr="008F26C7" w:rsidRDefault="00EE7CA6" w:rsidP="00EE7CA6">
            <w:pPr>
              <w:ind w:right="95"/>
              <w:jc w:val="center"/>
              <w:rPr>
                <w:rFonts w:ascii="Sylfaen" w:hAnsi="Sylfaen"/>
                <w:b/>
                <w:bCs/>
              </w:rPr>
            </w:pPr>
            <w:r w:rsidRPr="008F26C7">
              <w:rPr>
                <w:rFonts w:ascii="Sylfaen" w:hAnsi="Sylfaen"/>
                <w:b/>
                <w:bCs/>
              </w:rPr>
              <w:t xml:space="preserve"> </w:t>
            </w:r>
            <w:r w:rsidRPr="008F26C7">
              <w:rPr>
                <w:rFonts w:ascii="Sylfaen" w:eastAsia="MS Mincho" w:hAnsi="Sylfaen"/>
                <w:b/>
                <w:bCs/>
              </w:rPr>
              <w:t>[</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w:t>
            </w:r>
          </w:p>
        </w:tc>
      </w:tr>
      <w:tr w:rsidR="00EE7CA6" w:rsidRPr="008F26C7" w14:paraId="5817A8CE" w14:textId="77777777" w:rsidTr="00522CC7">
        <w:trPr>
          <w:jc w:val="center"/>
        </w:trPr>
        <w:tc>
          <w:tcPr>
            <w:tcW w:w="1395" w:type="dxa"/>
          </w:tcPr>
          <w:p w14:paraId="4156BB40" w14:textId="77777777" w:rsidR="00EE7CA6" w:rsidRPr="008F26C7" w:rsidRDefault="00EE7CA6" w:rsidP="00EE7CA6">
            <w:pPr>
              <w:ind w:right="95"/>
              <w:jc w:val="center"/>
              <w:rPr>
                <w:rFonts w:ascii="Sylfaen" w:hAnsi="Sylfaen"/>
                <w:b/>
                <w:bCs/>
              </w:rPr>
            </w:pPr>
            <w:r w:rsidRPr="008F26C7">
              <w:rPr>
                <w:rFonts w:ascii="Sylfaen" w:hAnsi="Sylfaen"/>
                <w:b/>
                <w:bCs/>
              </w:rPr>
              <w:lastRenderedPageBreak/>
              <w:t>Young Men</w:t>
            </w:r>
          </w:p>
        </w:tc>
        <w:tc>
          <w:tcPr>
            <w:tcW w:w="941" w:type="dxa"/>
          </w:tcPr>
          <w:p w14:paraId="375A56E0" w14:textId="77777777" w:rsidR="00EE7CA6" w:rsidRPr="008F26C7" w:rsidRDefault="00EE7CA6" w:rsidP="00EE7CA6">
            <w:pPr>
              <w:ind w:right="95"/>
              <w:jc w:val="center"/>
              <w:rPr>
                <w:rFonts w:ascii="Sylfaen" w:hAnsi="Sylfaen"/>
              </w:rPr>
            </w:pPr>
            <w:r w:rsidRPr="008F26C7">
              <w:rPr>
                <w:rFonts w:ascii="Sylfaen" w:hAnsi="Sylfaen"/>
              </w:rPr>
              <w:t>7</w:t>
            </w:r>
          </w:p>
        </w:tc>
        <w:tc>
          <w:tcPr>
            <w:tcW w:w="942" w:type="dxa"/>
          </w:tcPr>
          <w:p w14:paraId="1FC393F0" w14:textId="77777777" w:rsidR="00EE7CA6" w:rsidRPr="008F26C7" w:rsidRDefault="00EE7CA6" w:rsidP="00EE7CA6">
            <w:pPr>
              <w:ind w:right="95"/>
              <w:jc w:val="center"/>
              <w:rPr>
                <w:rFonts w:ascii="Sylfaen" w:hAnsi="Sylfaen"/>
              </w:rPr>
            </w:pPr>
            <w:r w:rsidRPr="008F26C7">
              <w:rPr>
                <w:rFonts w:ascii="Sylfaen" w:hAnsi="Sylfaen"/>
              </w:rPr>
              <w:t>22</w:t>
            </w:r>
          </w:p>
        </w:tc>
        <w:tc>
          <w:tcPr>
            <w:tcW w:w="1118" w:type="dxa"/>
          </w:tcPr>
          <w:p w14:paraId="2D0F1962" w14:textId="77777777" w:rsidR="00EE7CA6" w:rsidRPr="008F26C7" w:rsidRDefault="00EE7CA6" w:rsidP="00EE7CA6">
            <w:pPr>
              <w:ind w:right="95"/>
              <w:jc w:val="center"/>
              <w:rPr>
                <w:rFonts w:ascii="Sylfaen" w:hAnsi="Sylfaen"/>
              </w:rPr>
            </w:pPr>
            <w:r w:rsidRPr="008F26C7">
              <w:rPr>
                <w:rFonts w:ascii="Sylfaen" w:hAnsi="Sylfaen"/>
              </w:rPr>
              <w:t>29</w:t>
            </w:r>
          </w:p>
        </w:tc>
        <w:tc>
          <w:tcPr>
            <w:tcW w:w="1328" w:type="dxa"/>
          </w:tcPr>
          <w:p w14:paraId="374D8B1C" w14:textId="77777777" w:rsidR="00EE7CA6" w:rsidRPr="008F26C7" w:rsidRDefault="00EE7CA6" w:rsidP="00EE7CA6">
            <w:pPr>
              <w:ind w:right="95"/>
              <w:jc w:val="center"/>
              <w:rPr>
                <w:rFonts w:ascii="Sylfaen" w:hAnsi="Sylfaen"/>
              </w:rPr>
            </w:pPr>
            <w:r w:rsidRPr="008F26C7">
              <w:rPr>
                <w:rFonts w:ascii="Sylfaen" w:hAnsi="Sylfaen"/>
              </w:rPr>
              <w:t>=(22/29)*100</w:t>
            </w:r>
          </w:p>
          <w:p w14:paraId="34DE8817" w14:textId="77777777" w:rsidR="00EE7CA6" w:rsidRPr="008F26C7" w:rsidRDefault="00EE7CA6" w:rsidP="00EE7CA6">
            <w:pPr>
              <w:ind w:right="95"/>
              <w:jc w:val="center"/>
              <w:rPr>
                <w:rFonts w:ascii="Sylfaen" w:hAnsi="Sylfaen"/>
                <w:b/>
                <w:bCs/>
              </w:rPr>
            </w:pPr>
            <w:r w:rsidRPr="008F26C7">
              <w:rPr>
                <w:rFonts w:ascii="Sylfaen" w:hAnsi="Sylfaen"/>
                <w:b/>
                <w:bCs/>
              </w:rPr>
              <w:t>=76%</w:t>
            </w:r>
          </w:p>
        </w:tc>
      </w:tr>
      <w:tr w:rsidR="00EE7CA6" w:rsidRPr="008F26C7" w14:paraId="5C7800F5" w14:textId="77777777" w:rsidTr="00522CC7">
        <w:trPr>
          <w:jc w:val="center"/>
        </w:trPr>
        <w:tc>
          <w:tcPr>
            <w:tcW w:w="1395" w:type="dxa"/>
          </w:tcPr>
          <w:p w14:paraId="1EB3C77F" w14:textId="77777777" w:rsidR="00EE7CA6" w:rsidRPr="008F26C7" w:rsidRDefault="00EE7CA6" w:rsidP="00EE7CA6">
            <w:pPr>
              <w:ind w:right="95"/>
              <w:jc w:val="center"/>
              <w:rPr>
                <w:rFonts w:ascii="Sylfaen" w:hAnsi="Sylfaen"/>
                <w:b/>
                <w:bCs/>
              </w:rPr>
            </w:pPr>
            <w:r w:rsidRPr="008F26C7">
              <w:rPr>
                <w:rFonts w:ascii="Sylfaen" w:hAnsi="Sylfaen"/>
                <w:b/>
                <w:bCs/>
              </w:rPr>
              <w:t>Young Women</w:t>
            </w:r>
          </w:p>
        </w:tc>
        <w:tc>
          <w:tcPr>
            <w:tcW w:w="941" w:type="dxa"/>
          </w:tcPr>
          <w:p w14:paraId="71F912C0" w14:textId="77777777" w:rsidR="00EE7CA6" w:rsidRPr="008F26C7" w:rsidRDefault="00EE7CA6" w:rsidP="00EE7CA6">
            <w:pPr>
              <w:ind w:right="95"/>
              <w:jc w:val="center"/>
              <w:rPr>
                <w:rFonts w:ascii="Sylfaen" w:hAnsi="Sylfaen"/>
              </w:rPr>
            </w:pPr>
            <w:r w:rsidRPr="008F26C7">
              <w:rPr>
                <w:rFonts w:ascii="Sylfaen" w:hAnsi="Sylfaen"/>
              </w:rPr>
              <w:t>11</w:t>
            </w:r>
          </w:p>
        </w:tc>
        <w:tc>
          <w:tcPr>
            <w:tcW w:w="942" w:type="dxa"/>
          </w:tcPr>
          <w:p w14:paraId="7B5131C1" w14:textId="77777777" w:rsidR="00EE7CA6" w:rsidRPr="008F26C7" w:rsidRDefault="00EE7CA6" w:rsidP="00EE7CA6">
            <w:pPr>
              <w:ind w:right="95"/>
              <w:jc w:val="center"/>
              <w:rPr>
                <w:rFonts w:ascii="Sylfaen" w:hAnsi="Sylfaen"/>
              </w:rPr>
            </w:pPr>
            <w:r w:rsidRPr="008F26C7">
              <w:rPr>
                <w:rFonts w:ascii="Sylfaen" w:hAnsi="Sylfaen"/>
              </w:rPr>
              <w:t>17</w:t>
            </w:r>
          </w:p>
        </w:tc>
        <w:tc>
          <w:tcPr>
            <w:tcW w:w="1118" w:type="dxa"/>
          </w:tcPr>
          <w:p w14:paraId="74EEA96E" w14:textId="77777777" w:rsidR="00EE7CA6" w:rsidRPr="008F26C7" w:rsidRDefault="00EE7CA6" w:rsidP="00EE7CA6">
            <w:pPr>
              <w:ind w:right="95"/>
              <w:jc w:val="center"/>
              <w:rPr>
                <w:rFonts w:ascii="Sylfaen" w:hAnsi="Sylfaen"/>
              </w:rPr>
            </w:pPr>
            <w:r w:rsidRPr="008F26C7">
              <w:rPr>
                <w:rFonts w:ascii="Sylfaen" w:hAnsi="Sylfaen"/>
              </w:rPr>
              <w:t>28</w:t>
            </w:r>
          </w:p>
        </w:tc>
        <w:tc>
          <w:tcPr>
            <w:tcW w:w="1328" w:type="dxa"/>
          </w:tcPr>
          <w:p w14:paraId="02E6C598" w14:textId="77777777" w:rsidR="00EE7CA6" w:rsidRPr="008F26C7" w:rsidRDefault="00EE7CA6" w:rsidP="00EE7CA6">
            <w:pPr>
              <w:ind w:right="95"/>
              <w:jc w:val="center"/>
              <w:rPr>
                <w:rFonts w:ascii="Sylfaen" w:hAnsi="Sylfaen"/>
              </w:rPr>
            </w:pPr>
            <w:r w:rsidRPr="008F26C7">
              <w:rPr>
                <w:rFonts w:ascii="Sylfaen" w:hAnsi="Sylfaen"/>
              </w:rPr>
              <w:t>=(17/28)*100</w:t>
            </w:r>
          </w:p>
          <w:p w14:paraId="6A370998" w14:textId="77777777" w:rsidR="00EE7CA6" w:rsidRPr="008F26C7" w:rsidRDefault="00EE7CA6" w:rsidP="00EE7CA6">
            <w:pPr>
              <w:ind w:right="95"/>
              <w:jc w:val="center"/>
              <w:rPr>
                <w:rFonts w:ascii="Sylfaen" w:hAnsi="Sylfaen"/>
                <w:b/>
                <w:bCs/>
              </w:rPr>
            </w:pPr>
            <w:r w:rsidRPr="008F26C7">
              <w:rPr>
                <w:rFonts w:ascii="Sylfaen" w:hAnsi="Sylfaen"/>
                <w:b/>
                <w:bCs/>
              </w:rPr>
              <w:t>=61%</w:t>
            </w:r>
          </w:p>
        </w:tc>
      </w:tr>
      <w:tr w:rsidR="00EE7CA6" w:rsidRPr="008F26C7" w14:paraId="60F568DE" w14:textId="77777777" w:rsidTr="00522CC7">
        <w:trPr>
          <w:jc w:val="center"/>
        </w:trPr>
        <w:tc>
          <w:tcPr>
            <w:tcW w:w="1395" w:type="dxa"/>
          </w:tcPr>
          <w:p w14:paraId="02C9A7B3" w14:textId="77777777" w:rsidR="00EE7CA6" w:rsidRPr="008F26C7" w:rsidRDefault="00EE7CA6" w:rsidP="00EE7CA6">
            <w:pPr>
              <w:ind w:right="95"/>
              <w:jc w:val="center"/>
              <w:rPr>
                <w:rFonts w:ascii="Sylfaen" w:hAnsi="Sylfaen"/>
                <w:b/>
                <w:bCs/>
              </w:rPr>
            </w:pPr>
            <w:r w:rsidRPr="008F26C7">
              <w:rPr>
                <w:rFonts w:ascii="Sylfaen" w:hAnsi="Sylfaen"/>
                <w:b/>
                <w:bCs/>
              </w:rPr>
              <w:t>Old Men</w:t>
            </w:r>
          </w:p>
        </w:tc>
        <w:tc>
          <w:tcPr>
            <w:tcW w:w="941" w:type="dxa"/>
          </w:tcPr>
          <w:p w14:paraId="0D3338B3" w14:textId="77777777" w:rsidR="00EE7CA6" w:rsidRPr="008F26C7" w:rsidRDefault="00EE7CA6" w:rsidP="00EE7CA6">
            <w:pPr>
              <w:ind w:right="95"/>
              <w:jc w:val="center"/>
              <w:rPr>
                <w:rFonts w:ascii="Sylfaen" w:hAnsi="Sylfaen"/>
              </w:rPr>
            </w:pPr>
            <w:r w:rsidRPr="008F26C7">
              <w:rPr>
                <w:rFonts w:ascii="Sylfaen" w:hAnsi="Sylfaen"/>
              </w:rPr>
              <w:t>14</w:t>
            </w:r>
          </w:p>
        </w:tc>
        <w:tc>
          <w:tcPr>
            <w:tcW w:w="942" w:type="dxa"/>
          </w:tcPr>
          <w:p w14:paraId="0112E720" w14:textId="77777777" w:rsidR="00EE7CA6" w:rsidRPr="008F26C7" w:rsidRDefault="00EE7CA6" w:rsidP="00EE7CA6">
            <w:pPr>
              <w:ind w:right="95"/>
              <w:jc w:val="center"/>
              <w:rPr>
                <w:rFonts w:ascii="Sylfaen" w:hAnsi="Sylfaen"/>
              </w:rPr>
            </w:pPr>
            <w:r w:rsidRPr="008F26C7">
              <w:rPr>
                <w:rFonts w:ascii="Sylfaen" w:hAnsi="Sylfaen"/>
              </w:rPr>
              <w:t>8</w:t>
            </w:r>
          </w:p>
        </w:tc>
        <w:tc>
          <w:tcPr>
            <w:tcW w:w="1118" w:type="dxa"/>
          </w:tcPr>
          <w:p w14:paraId="4D3974A8" w14:textId="77777777" w:rsidR="00EE7CA6" w:rsidRPr="008F26C7" w:rsidRDefault="00EE7CA6" w:rsidP="00EE7CA6">
            <w:pPr>
              <w:ind w:right="95"/>
              <w:jc w:val="center"/>
              <w:rPr>
                <w:rFonts w:ascii="Sylfaen" w:hAnsi="Sylfaen"/>
              </w:rPr>
            </w:pPr>
            <w:r w:rsidRPr="008F26C7">
              <w:rPr>
                <w:rFonts w:ascii="Sylfaen" w:hAnsi="Sylfaen"/>
              </w:rPr>
              <w:t>22</w:t>
            </w:r>
          </w:p>
        </w:tc>
        <w:tc>
          <w:tcPr>
            <w:tcW w:w="1328" w:type="dxa"/>
          </w:tcPr>
          <w:p w14:paraId="303D2AE7" w14:textId="77777777" w:rsidR="00EE7CA6" w:rsidRPr="008F26C7" w:rsidRDefault="00EE7CA6" w:rsidP="00EE7CA6">
            <w:pPr>
              <w:ind w:right="95"/>
              <w:jc w:val="center"/>
              <w:rPr>
                <w:rFonts w:ascii="Sylfaen" w:hAnsi="Sylfaen"/>
              </w:rPr>
            </w:pPr>
            <w:r w:rsidRPr="008F26C7">
              <w:rPr>
                <w:rFonts w:ascii="Sylfaen" w:hAnsi="Sylfaen"/>
              </w:rPr>
              <w:t>=(8/22)*100</w:t>
            </w:r>
          </w:p>
          <w:p w14:paraId="35A39E1C" w14:textId="77777777" w:rsidR="00EE7CA6" w:rsidRPr="008F26C7" w:rsidRDefault="00EE7CA6" w:rsidP="00EE7CA6">
            <w:pPr>
              <w:ind w:right="95"/>
              <w:jc w:val="center"/>
              <w:rPr>
                <w:rFonts w:ascii="Sylfaen" w:hAnsi="Sylfaen"/>
                <w:b/>
                <w:bCs/>
              </w:rPr>
            </w:pPr>
            <w:r w:rsidRPr="008F26C7">
              <w:rPr>
                <w:rFonts w:ascii="Sylfaen" w:hAnsi="Sylfaen"/>
                <w:b/>
                <w:bCs/>
              </w:rPr>
              <w:t>=36%</w:t>
            </w:r>
          </w:p>
        </w:tc>
      </w:tr>
      <w:tr w:rsidR="00EE7CA6" w:rsidRPr="008F26C7" w14:paraId="43490C09" w14:textId="77777777" w:rsidTr="00522CC7">
        <w:trPr>
          <w:jc w:val="center"/>
        </w:trPr>
        <w:tc>
          <w:tcPr>
            <w:tcW w:w="1395" w:type="dxa"/>
          </w:tcPr>
          <w:p w14:paraId="41C4FE8A" w14:textId="77777777" w:rsidR="00EE7CA6" w:rsidRPr="008F26C7" w:rsidRDefault="00EE7CA6" w:rsidP="00EE7CA6">
            <w:pPr>
              <w:ind w:right="95"/>
              <w:jc w:val="center"/>
              <w:rPr>
                <w:rFonts w:ascii="Sylfaen" w:hAnsi="Sylfaen"/>
                <w:b/>
                <w:bCs/>
              </w:rPr>
            </w:pPr>
            <w:r w:rsidRPr="008F26C7">
              <w:rPr>
                <w:rFonts w:ascii="Sylfaen" w:hAnsi="Sylfaen"/>
                <w:b/>
                <w:bCs/>
              </w:rPr>
              <w:t>Old Women</w:t>
            </w:r>
          </w:p>
        </w:tc>
        <w:tc>
          <w:tcPr>
            <w:tcW w:w="941" w:type="dxa"/>
          </w:tcPr>
          <w:p w14:paraId="3D65D192" w14:textId="77777777" w:rsidR="00EE7CA6" w:rsidRPr="008F26C7" w:rsidRDefault="00EE7CA6" w:rsidP="00EE7CA6">
            <w:pPr>
              <w:ind w:right="95"/>
              <w:jc w:val="center"/>
              <w:rPr>
                <w:rFonts w:ascii="Sylfaen" w:hAnsi="Sylfaen"/>
              </w:rPr>
            </w:pPr>
            <w:r w:rsidRPr="008F26C7">
              <w:rPr>
                <w:rFonts w:ascii="Sylfaen" w:hAnsi="Sylfaen"/>
              </w:rPr>
              <w:t>19</w:t>
            </w:r>
          </w:p>
        </w:tc>
        <w:tc>
          <w:tcPr>
            <w:tcW w:w="942" w:type="dxa"/>
          </w:tcPr>
          <w:p w14:paraId="062594ED" w14:textId="77777777" w:rsidR="00EE7CA6" w:rsidRPr="008F26C7" w:rsidRDefault="00EE7CA6" w:rsidP="00EE7CA6">
            <w:pPr>
              <w:ind w:right="95"/>
              <w:jc w:val="center"/>
              <w:rPr>
                <w:rFonts w:ascii="Sylfaen" w:hAnsi="Sylfaen"/>
              </w:rPr>
            </w:pPr>
            <w:r w:rsidRPr="008F26C7">
              <w:rPr>
                <w:rFonts w:ascii="Sylfaen" w:hAnsi="Sylfaen"/>
              </w:rPr>
              <w:t>3</w:t>
            </w:r>
          </w:p>
        </w:tc>
        <w:tc>
          <w:tcPr>
            <w:tcW w:w="1118" w:type="dxa"/>
          </w:tcPr>
          <w:p w14:paraId="6ACEF521" w14:textId="77777777" w:rsidR="00EE7CA6" w:rsidRPr="008F26C7" w:rsidRDefault="00EE7CA6" w:rsidP="00EE7CA6">
            <w:pPr>
              <w:ind w:right="95"/>
              <w:jc w:val="center"/>
              <w:rPr>
                <w:rFonts w:ascii="Sylfaen" w:hAnsi="Sylfaen"/>
              </w:rPr>
            </w:pPr>
            <w:r w:rsidRPr="008F26C7">
              <w:rPr>
                <w:rFonts w:ascii="Sylfaen" w:hAnsi="Sylfaen"/>
              </w:rPr>
              <w:t>22</w:t>
            </w:r>
          </w:p>
        </w:tc>
        <w:tc>
          <w:tcPr>
            <w:tcW w:w="1328" w:type="dxa"/>
          </w:tcPr>
          <w:p w14:paraId="209ED333" w14:textId="77777777" w:rsidR="00EE7CA6" w:rsidRPr="008F26C7" w:rsidRDefault="00EE7CA6" w:rsidP="00EE7CA6">
            <w:pPr>
              <w:ind w:right="95"/>
              <w:jc w:val="center"/>
              <w:rPr>
                <w:rFonts w:ascii="Sylfaen" w:hAnsi="Sylfaen"/>
              </w:rPr>
            </w:pPr>
            <w:r w:rsidRPr="008F26C7">
              <w:rPr>
                <w:rFonts w:ascii="Sylfaen" w:hAnsi="Sylfaen"/>
              </w:rPr>
              <w:t>=(3/22)*100</w:t>
            </w:r>
          </w:p>
          <w:p w14:paraId="081907B3" w14:textId="77777777" w:rsidR="00EE7CA6" w:rsidRPr="008F26C7" w:rsidRDefault="00EE7CA6" w:rsidP="00EE7CA6">
            <w:pPr>
              <w:ind w:right="95"/>
              <w:jc w:val="center"/>
              <w:rPr>
                <w:rFonts w:ascii="Sylfaen" w:hAnsi="Sylfaen"/>
                <w:b/>
                <w:bCs/>
              </w:rPr>
            </w:pPr>
            <w:r w:rsidRPr="008F26C7">
              <w:rPr>
                <w:rFonts w:ascii="Sylfaen" w:hAnsi="Sylfaen"/>
                <w:b/>
                <w:bCs/>
              </w:rPr>
              <w:t>=14%</w:t>
            </w:r>
          </w:p>
        </w:tc>
      </w:tr>
      <w:tr w:rsidR="00EE7CA6" w:rsidRPr="008F26C7" w14:paraId="6D5D1C99" w14:textId="77777777" w:rsidTr="00522CC7">
        <w:trPr>
          <w:jc w:val="center"/>
        </w:trPr>
        <w:tc>
          <w:tcPr>
            <w:tcW w:w="1395" w:type="dxa"/>
          </w:tcPr>
          <w:p w14:paraId="645F7CF9" w14:textId="77777777" w:rsidR="00EE7CA6" w:rsidRPr="008F26C7" w:rsidRDefault="00EE7CA6" w:rsidP="00EE7CA6">
            <w:pPr>
              <w:ind w:right="95"/>
              <w:jc w:val="center"/>
              <w:rPr>
                <w:rFonts w:ascii="Sylfaen" w:hAnsi="Sylfaen"/>
                <w:b/>
                <w:bCs/>
              </w:rPr>
            </w:pPr>
            <w:r w:rsidRPr="008F26C7">
              <w:rPr>
                <w:rFonts w:ascii="Sylfaen" w:hAnsi="Sylfaen"/>
                <w:b/>
                <w:bCs/>
              </w:rPr>
              <w:t>Total</w:t>
            </w:r>
          </w:p>
        </w:tc>
        <w:tc>
          <w:tcPr>
            <w:tcW w:w="941" w:type="dxa"/>
          </w:tcPr>
          <w:p w14:paraId="3E4A5624" w14:textId="77777777" w:rsidR="00EE7CA6" w:rsidRPr="008F26C7" w:rsidRDefault="00EE7CA6" w:rsidP="00EE7CA6">
            <w:pPr>
              <w:ind w:right="95"/>
              <w:jc w:val="center"/>
              <w:rPr>
                <w:rFonts w:ascii="Sylfaen" w:hAnsi="Sylfaen"/>
              </w:rPr>
            </w:pPr>
            <w:r w:rsidRPr="008F26C7">
              <w:rPr>
                <w:rFonts w:ascii="Sylfaen" w:hAnsi="Sylfaen"/>
              </w:rPr>
              <w:t>51</w:t>
            </w:r>
          </w:p>
        </w:tc>
        <w:tc>
          <w:tcPr>
            <w:tcW w:w="942" w:type="dxa"/>
          </w:tcPr>
          <w:p w14:paraId="44D77C51" w14:textId="77777777" w:rsidR="00EE7CA6" w:rsidRPr="008F26C7" w:rsidRDefault="00EE7CA6" w:rsidP="00EE7CA6">
            <w:pPr>
              <w:ind w:right="95"/>
              <w:jc w:val="center"/>
              <w:rPr>
                <w:rFonts w:ascii="Sylfaen" w:hAnsi="Sylfaen"/>
              </w:rPr>
            </w:pPr>
            <w:r w:rsidRPr="008F26C7">
              <w:rPr>
                <w:rFonts w:ascii="Sylfaen" w:hAnsi="Sylfaen"/>
              </w:rPr>
              <w:t>50</w:t>
            </w:r>
          </w:p>
        </w:tc>
        <w:tc>
          <w:tcPr>
            <w:tcW w:w="1118" w:type="dxa"/>
          </w:tcPr>
          <w:p w14:paraId="19C91615" w14:textId="77777777" w:rsidR="00EE7CA6" w:rsidRPr="008F26C7" w:rsidRDefault="00EE7CA6" w:rsidP="00EE7CA6">
            <w:pPr>
              <w:ind w:right="95"/>
              <w:jc w:val="center"/>
              <w:rPr>
                <w:rFonts w:ascii="Sylfaen" w:hAnsi="Sylfaen"/>
              </w:rPr>
            </w:pPr>
            <w:r w:rsidRPr="008F26C7">
              <w:rPr>
                <w:rFonts w:ascii="Sylfaen" w:hAnsi="Sylfaen"/>
              </w:rPr>
              <w:t>101</w:t>
            </w:r>
          </w:p>
        </w:tc>
        <w:tc>
          <w:tcPr>
            <w:tcW w:w="1328" w:type="dxa"/>
          </w:tcPr>
          <w:p w14:paraId="5260D142" w14:textId="77777777" w:rsidR="00EE7CA6" w:rsidRPr="008F26C7" w:rsidRDefault="00EE7CA6" w:rsidP="00EE7CA6">
            <w:pPr>
              <w:ind w:right="95"/>
              <w:jc w:val="center"/>
              <w:rPr>
                <w:rFonts w:ascii="Sylfaen" w:hAnsi="Sylfaen"/>
              </w:rPr>
            </w:pPr>
            <w:r w:rsidRPr="008F26C7">
              <w:rPr>
                <w:rFonts w:ascii="Sylfaen" w:hAnsi="Sylfaen"/>
              </w:rPr>
              <w:t>=(50/101)*100</w:t>
            </w:r>
          </w:p>
          <w:p w14:paraId="6748C291" w14:textId="77777777" w:rsidR="00EE7CA6" w:rsidRPr="008F26C7" w:rsidRDefault="00EE7CA6" w:rsidP="00EE7CA6">
            <w:pPr>
              <w:ind w:right="95"/>
              <w:jc w:val="center"/>
              <w:rPr>
                <w:rFonts w:ascii="Sylfaen" w:hAnsi="Sylfaen"/>
              </w:rPr>
            </w:pPr>
            <w:r w:rsidRPr="008F26C7">
              <w:rPr>
                <w:rFonts w:ascii="Sylfaen" w:hAnsi="Sylfaen"/>
              </w:rPr>
              <w:t>=50%</w:t>
            </w:r>
          </w:p>
        </w:tc>
      </w:tr>
    </w:tbl>
    <w:p w14:paraId="281F1750" w14:textId="77777777" w:rsidR="00EE7CA6" w:rsidRPr="008F26C7" w:rsidRDefault="00EE7CA6" w:rsidP="00EE7CA6">
      <w:pPr>
        <w:ind w:right="95"/>
        <w:jc w:val="both"/>
        <w:rPr>
          <w:rFonts w:ascii="Sylfaen" w:hAnsi="Sylfaen"/>
          <w:b/>
          <w:bCs/>
        </w:rPr>
      </w:pPr>
    </w:p>
    <w:p w14:paraId="4BCE2A1C" w14:textId="77777777" w:rsidR="00EE7CA6" w:rsidRPr="008F26C7" w:rsidRDefault="00EE7CA6" w:rsidP="00EE7CA6">
      <w:pPr>
        <w:ind w:right="95"/>
        <w:jc w:val="both"/>
        <w:rPr>
          <w:rFonts w:ascii="Sylfaen" w:hAnsi="Sylfaen"/>
          <w:iCs/>
        </w:rPr>
      </w:pPr>
      <w:r w:rsidRPr="008F26C7">
        <w:rPr>
          <w:rFonts w:ascii="Sylfaen" w:hAnsi="Sylfaen"/>
          <w:iCs/>
        </w:rPr>
        <w:t>Table 4 below presents a graphical version of the results above, and a commentary follows.</w:t>
      </w:r>
    </w:p>
    <w:p w14:paraId="3F324A0A" w14:textId="77777777" w:rsidR="00EE7CA6" w:rsidRPr="008F26C7" w:rsidRDefault="00EE7CA6" w:rsidP="00EE7CA6">
      <w:pPr>
        <w:ind w:right="95"/>
        <w:jc w:val="both"/>
        <w:rPr>
          <w:rFonts w:ascii="Sylfaen" w:hAnsi="Sylfaen"/>
          <w:i/>
          <w:iCs/>
        </w:rPr>
      </w:pPr>
    </w:p>
    <w:p w14:paraId="074F419F" w14:textId="77777777" w:rsidR="00EE7CA6" w:rsidRPr="008F26C7" w:rsidRDefault="00EE7CA6" w:rsidP="00EE7CA6">
      <w:pPr>
        <w:ind w:right="95"/>
        <w:jc w:val="both"/>
        <w:rPr>
          <w:rFonts w:ascii="Sylfaen" w:hAnsi="Sylfaen"/>
          <w:i/>
          <w:iCs/>
        </w:rPr>
      </w:pPr>
    </w:p>
    <w:p w14:paraId="06951807" w14:textId="77777777" w:rsidR="00EE7CA6" w:rsidRPr="008F26C7" w:rsidRDefault="00EE7CA6" w:rsidP="00EE7CA6">
      <w:pPr>
        <w:ind w:right="95"/>
        <w:jc w:val="both"/>
        <w:rPr>
          <w:rFonts w:ascii="Sylfaen" w:hAnsi="Sylfaen"/>
          <w:i/>
          <w:iCs/>
        </w:rPr>
      </w:pPr>
    </w:p>
    <w:p w14:paraId="54848F04" w14:textId="707453BB" w:rsidR="00CF234E" w:rsidRPr="008F26C7" w:rsidRDefault="00CF234E" w:rsidP="00EE7CA6">
      <w:pPr>
        <w:ind w:right="95"/>
        <w:jc w:val="both"/>
        <w:rPr>
          <w:rFonts w:ascii="Sylfaen" w:hAnsi="Sylfaen"/>
          <w:i/>
          <w:iCs/>
        </w:rPr>
      </w:pPr>
    </w:p>
    <w:p w14:paraId="458A4368" w14:textId="24DBF1A0" w:rsidR="00CF234E" w:rsidRPr="008F26C7" w:rsidRDefault="00CF234E" w:rsidP="00CF234E">
      <w:pPr>
        <w:pStyle w:val="Caption"/>
        <w:keepNext/>
        <w:jc w:val="center"/>
        <w:rPr>
          <w:rFonts w:ascii="Sylfaen" w:hAnsi="Sylfaen"/>
          <w:color w:val="000000" w:themeColor="text1"/>
          <w:sz w:val="22"/>
          <w:szCs w:val="22"/>
        </w:rPr>
      </w:pPr>
      <w:r w:rsidRPr="008F26C7">
        <w:rPr>
          <w:rFonts w:ascii="Sylfaen" w:hAnsi="Sylfaen"/>
          <w:color w:val="000000" w:themeColor="text1"/>
          <w:sz w:val="22"/>
          <w:szCs w:val="22"/>
        </w:rPr>
        <w:t xml:space="preserve">Table </w:t>
      </w:r>
      <w:r w:rsidRPr="008F26C7">
        <w:rPr>
          <w:rFonts w:ascii="Sylfaen" w:hAnsi="Sylfaen"/>
          <w:color w:val="000000" w:themeColor="text1"/>
          <w:sz w:val="22"/>
          <w:szCs w:val="22"/>
        </w:rPr>
        <w:fldChar w:fldCharType="begin"/>
      </w:r>
      <w:r w:rsidRPr="008F26C7">
        <w:rPr>
          <w:rFonts w:ascii="Sylfaen" w:hAnsi="Sylfaen"/>
          <w:color w:val="000000" w:themeColor="text1"/>
          <w:sz w:val="22"/>
          <w:szCs w:val="22"/>
        </w:rPr>
        <w:instrText xml:space="preserve"> SEQ Table \* ARABIC </w:instrText>
      </w:r>
      <w:r w:rsidRPr="008F26C7">
        <w:rPr>
          <w:rFonts w:ascii="Sylfaen" w:hAnsi="Sylfaen"/>
          <w:color w:val="000000" w:themeColor="text1"/>
          <w:sz w:val="22"/>
          <w:szCs w:val="22"/>
        </w:rPr>
        <w:fldChar w:fldCharType="separate"/>
      </w:r>
      <w:r w:rsidRPr="008F26C7">
        <w:rPr>
          <w:rFonts w:ascii="Sylfaen" w:hAnsi="Sylfaen"/>
          <w:noProof/>
          <w:color w:val="000000" w:themeColor="text1"/>
          <w:sz w:val="22"/>
          <w:szCs w:val="22"/>
        </w:rPr>
        <w:t>4</w:t>
      </w:r>
      <w:r w:rsidRPr="008F26C7">
        <w:rPr>
          <w:rFonts w:ascii="Sylfaen" w:hAnsi="Sylfaen"/>
          <w:color w:val="000000" w:themeColor="text1"/>
          <w:sz w:val="22"/>
          <w:szCs w:val="22"/>
        </w:rPr>
        <w:fldChar w:fldCharType="end"/>
      </w:r>
      <w:r w:rsidRPr="008F26C7">
        <w:rPr>
          <w:rFonts w:ascii="Sylfaen" w:hAnsi="Sylfaen"/>
          <w:color w:val="000000" w:themeColor="text1"/>
          <w:sz w:val="22"/>
          <w:szCs w:val="22"/>
        </w:rPr>
        <w:t>:Graph charting the percentage use of the non-standard variant [</w:t>
      </w:r>
      <w:proofErr w:type="spellStart"/>
      <w:r w:rsidRPr="008F26C7">
        <w:rPr>
          <w:rFonts w:ascii="Times New Roman" w:hAnsi="Times New Roman" w:cs="Times New Roman"/>
          <w:color w:val="000000" w:themeColor="text1"/>
          <w:sz w:val="22"/>
          <w:szCs w:val="22"/>
        </w:rPr>
        <w:t>ʃ</w:t>
      </w:r>
      <w:r w:rsidRPr="008F26C7">
        <w:rPr>
          <w:rFonts w:ascii="Sylfaen" w:hAnsi="Sylfaen"/>
          <w:color w:val="000000" w:themeColor="text1"/>
          <w:sz w:val="22"/>
          <w:szCs w:val="22"/>
        </w:rPr>
        <w:t>t</w:t>
      </w:r>
      <w:r w:rsidRPr="008F26C7">
        <w:rPr>
          <w:rFonts w:ascii="Times New Roman" w:hAnsi="Times New Roman" w:cs="Times New Roman"/>
          <w:color w:val="000000" w:themeColor="text1"/>
          <w:sz w:val="22"/>
          <w:szCs w:val="22"/>
        </w:rPr>
        <w:t>ɹ</w:t>
      </w:r>
      <w:proofErr w:type="spellEnd"/>
      <w:r w:rsidRPr="008F26C7">
        <w:rPr>
          <w:rFonts w:ascii="Sylfaen" w:hAnsi="Sylfaen"/>
          <w:color w:val="000000" w:themeColor="text1"/>
          <w:sz w:val="22"/>
          <w:szCs w:val="22"/>
        </w:rPr>
        <w:t>] of the (str-) variable in Colchester English, comparing young male and female first responses to old male and female first responses</w:t>
      </w:r>
    </w:p>
    <w:p w14:paraId="1C1687BE" w14:textId="77777777" w:rsidR="00EE7CA6" w:rsidRPr="008F26C7" w:rsidRDefault="00EE7CA6" w:rsidP="00EE7CA6">
      <w:pPr>
        <w:ind w:right="95"/>
        <w:jc w:val="center"/>
        <w:rPr>
          <w:rFonts w:ascii="Sylfaen" w:hAnsi="Sylfaen"/>
          <w:b/>
          <w:bCs/>
        </w:rPr>
      </w:pPr>
      <w:r w:rsidRPr="008F26C7">
        <w:rPr>
          <w:rFonts w:ascii="Sylfaen" w:hAnsi="Sylfaen"/>
          <w:noProof/>
        </w:rPr>
        <w:drawing>
          <wp:inline distT="0" distB="0" distL="0" distR="0" wp14:anchorId="214807E2" wp14:editId="63631E39">
            <wp:extent cx="3540760" cy="21786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40760" cy="2178685"/>
                    </a:xfrm>
                    <a:prstGeom prst="rect">
                      <a:avLst/>
                    </a:prstGeom>
                    <a:noFill/>
                    <a:ln>
                      <a:noFill/>
                    </a:ln>
                  </pic:spPr>
                </pic:pic>
              </a:graphicData>
            </a:graphic>
          </wp:inline>
        </w:drawing>
      </w:r>
    </w:p>
    <w:p w14:paraId="27624E5B" w14:textId="77777777" w:rsidR="00EE7CA6" w:rsidRPr="008F26C7" w:rsidRDefault="00EE7CA6" w:rsidP="008C4A5B">
      <w:pPr>
        <w:spacing w:before="120" w:after="120" w:line="360" w:lineRule="auto"/>
        <w:ind w:right="96"/>
        <w:jc w:val="both"/>
        <w:rPr>
          <w:rFonts w:ascii="Sylfaen" w:hAnsi="Sylfaen"/>
        </w:rPr>
      </w:pPr>
      <w:r w:rsidRPr="008F26C7">
        <w:rPr>
          <w:rFonts w:ascii="Sylfaen" w:hAnsi="Sylfaen"/>
        </w:rPr>
        <w:lastRenderedPageBreak/>
        <w:t xml:space="preserve">After dividing the young and old into male and female, it is evident that the initial patterns observed in tables 1 and 2 remain. A considerably higher percentage of young men use the non-standard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xml:space="preserve">] </w:t>
      </w:r>
      <w:r w:rsidRPr="008F26C7">
        <w:rPr>
          <w:rFonts w:ascii="Sylfaen" w:hAnsi="Sylfaen"/>
        </w:rPr>
        <w:t xml:space="preserve">compared to old men. Likewise, young women are more likely to use the palatalised variant than old women. In addition, the gender differences are apparent in both age groups, with a lower percentage of young women using the palatalised variant than young men and a lower percentage of old women using the palatalised variant than old men. However, age appears to be the most important factor. Even though young women use the standard non-palatalised variant more than young men, they still use the non-standard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w:t>
      </w:r>
      <w:r w:rsidRPr="008F26C7">
        <w:rPr>
          <w:rFonts w:ascii="Sylfaen" w:hAnsi="Sylfaen"/>
        </w:rPr>
        <w:t xml:space="preserve"> more than old men. This would match the analysis of table 1 as possibly demonstrating an ongoing phonological change, despite the gender differences.</w:t>
      </w:r>
    </w:p>
    <w:p w14:paraId="0164B3BB" w14:textId="77777777" w:rsidR="00EE7CA6" w:rsidRPr="008F26C7" w:rsidRDefault="00EE7CA6" w:rsidP="00EE7CA6">
      <w:pPr>
        <w:ind w:right="95"/>
        <w:jc w:val="both"/>
        <w:rPr>
          <w:rFonts w:ascii="Sylfaen" w:hAnsi="Sylfaen"/>
          <w:color w:val="000000" w:themeColor="text1"/>
        </w:rPr>
      </w:pPr>
    </w:p>
    <w:p w14:paraId="67E95AE5" w14:textId="5091EBD5" w:rsidR="00CF234E" w:rsidRPr="008F26C7" w:rsidRDefault="00CF234E" w:rsidP="00CF234E">
      <w:pPr>
        <w:pStyle w:val="Caption"/>
        <w:keepNext/>
        <w:jc w:val="center"/>
        <w:rPr>
          <w:rFonts w:ascii="Sylfaen" w:hAnsi="Sylfaen"/>
          <w:color w:val="000000" w:themeColor="text1"/>
          <w:sz w:val="22"/>
          <w:szCs w:val="22"/>
        </w:rPr>
      </w:pPr>
      <w:r w:rsidRPr="008F26C7">
        <w:rPr>
          <w:rFonts w:ascii="Sylfaen" w:hAnsi="Sylfaen"/>
          <w:color w:val="000000" w:themeColor="text1"/>
          <w:sz w:val="22"/>
          <w:szCs w:val="22"/>
        </w:rPr>
        <w:t xml:space="preserve">Table </w:t>
      </w:r>
      <w:r w:rsidRPr="008F26C7">
        <w:rPr>
          <w:rFonts w:ascii="Sylfaen" w:hAnsi="Sylfaen"/>
          <w:color w:val="000000" w:themeColor="text1"/>
          <w:sz w:val="22"/>
          <w:szCs w:val="22"/>
        </w:rPr>
        <w:fldChar w:fldCharType="begin"/>
      </w:r>
      <w:r w:rsidRPr="008F26C7">
        <w:rPr>
          <w:rFonts w:ascii="Sylfaen" w:hAnsi="Sylfaen"/>
          <w:color w:val="000000" w:themeColor="text1"/>
          <w:sz w:val="22"/>
          <w:szCs w:val="22"/>
        </w:rPr>
        <w:instrText xml:space="preserve"> SEQ Table \* ARABIC </w:instrText>
      </w:r>
      <w:r w:rsidRPr="008F26C7">
        <w:rPr>
          <w:rFonts w:ascii="Sylfaen" w:hAnsi="Sylfaen"/>
          <w:color w:val="000000" w:themeColor="text1"/>
          <w:sz w:val="22"/>
          <w:szCs w:val="22"/>
        </w:rPr>
        <w:fldChar w:fldCharType="separate"/>
      </w:r>
      <w:r w:rsidRPr="008F26C7">
        <w:rPr>
          <w:rFonts w:ascii="Sylfaen" w:hAnsi="Sylfaen"/>
          <w:noProof/>
          <w:color w:val="000000" w:themeColor="text1"/>
          <w:sz w:val="22"/>
          <w:szCs w:val="22"/>
        </w:rPr>
        <w:t>5</w:t>
      </w:r>
      <w:r w:rsidRPr="008F26C7">
        <w:rPr>
          <w:rFonts w:ascii="Sylfaen" w:hAnsi="Sylfaen"/>
          <w:color w:val="000000" w:themeColor="text1"/>
          <w:sz w:val="22"/>
          <w:szCs w:val="22"/>
        </w:rPr>
        <w:fldChar w:fldCharType="end"/>
      </w:r>
      <w:r w:rsidRPr="008F26C7">
        <w:rPr>
          <w:rFonts w:ascii="Sylfaen" w:hAnsi="Sylfaen"/>
          <w:color w:val="000000" w:themeColor="text1"/>
          <w:sz w:val="22"/>
          <w:szCs w:val="22"/>
        </w:rPr>
        <w:t>:Second Responses</w:t>
      </w:r>
    </w:p>
    <w:tbl>
      <w:tblPr>
        <w:tblW w:w="5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963"/>
        <w:gridCol w:w="963"/>
        <w:gridCol w:w="1379"/>
        <w:gridCol w:w="1472"/>
      </w:tblGrid>
      <w:tr w:rsidR="00EE7CA6" w:rsidRPr="008F26C7" w14:paraId="48EE0731" w14:textId="77777777" w:rsidTr="00CF234E">
        <w:trPr>
          <w:trHeight w:val="599"/>
          <w:jc w:val="center"/>
        </w:trPr>
        <w:tc>
          <w:tcPr>
            <w:tcW w:w="1888" w:type="dxa"/>
          </w:tcPr>
          <w:p w14:paraId="02DFDEF3" w14:textId="77777777" w:rsidR="00EE7CA6" w:rsidRPr="008F26C7" w:rsidRDefault="00EE7CA6" w:rsidP="00EE7CA6">
            <w:pPr>
              <w:ind w:right="95"/>
              <w:jc w:val="both"/>
              <w:rPr>
                <w:rFonts w:ascii="Sylfaen" w:hAnsi="Sylfaen"/>
                <w:b/>
                <w:bCs/>
              </w:rPr>
            </w:pPr>
          </w:p>
        </w:tc>
        <w:tc>
          <w:tcPr>
            <w:tcW w:w="850" w:type="dxa"/>
          </w:tcPr>
          <w:p w14:paraId="6178C13E" w14:textId="77777777" w:rsidR="00EE7CA6" w:rsidRPr="008F26C7" w:rsidRDefault="00EE7CA6" w:rsidP="00EE7CA6">
            <w:pPr>
              <w:ind w:right="95"/>
              <w:jc w:val="center"/>
              <w:rPr>
                <w:rFonts w:ascii="Sylfaen" w:hAnsi="Sylfaen"/>
                <w:b/>
                <w:bCs/>
              </w:rPr>
            </w:pPr>
            <w:r w:rsidRPr="008F26C7">
              <w:rPr>
                <w:rFonts w:ascii="Sylfaen" w:hAnsi="Sylfaen"/>
                <w:b/>
                <w:bCs/>
              </w:rPr>
              <w:t>No. of [</w:t>
            </w:r>
            <w:proofErr w:type="spellStart"/>
            <w:r w:rsidRPr="008F26C7">
              <w:rPr>
                <w:rFonts w:ascii="Sylfaen" w:hAnsi="Sylfaen" w:cs="Lucida Sans Unicode"/>
                <w:b/>
                <w:bCs/>
              </w:rPr>
              <w:t>st</w:t>
            </w:r>
            <w:r w:rsidRPr="008F26C7">
              <w:rPr>
                <w:rFonts w:ascii="Times New Roman" w:eastAsia="MS Mincho" w:hAnsi="Times New Roman" w:cs="Times New Roman"/>
                <w:b/>
                <w:bCs/>
              </w:rPr>
              <w:t>ɹ</w:t>
            </w:r>
            <w:proofErr w:type="spellEnd"/>
            <w:r w:rsidRPr="008F26C7">
              <w:rPr>
                <w:rFonts w:ascii="Sylfaen" w:hAnsi="Sylfaen"/>
                <w:b/>
                <w:bCs/>
              </w:rPr>
              <w:t>]</w:t>
            </w:r>
          </w:p>
          <w:p w14:paraId="709A491E" w14:textId="77777777" w:rsidR="00EE7CA6" w:rsidRPr="008F26C7" w:rsidRDefault="00EE7CA6" w:rsidP="00EE7CA6">
            <w:pPr>
              <w:ind w:right="95"/>
              <w:jc w:val="center"/>
              <w:rPr>
                <w:rFonts w:ascii="Sylfaen" w:hAnsi="Sylfaen"/>
                <w:b/>
                <w:bCs/>
              </w:rPr>
            </w:pPr>
            <w:r w:rsidRPr="008F26C7">
              <w:rPr>
                <w:rFonts w:ascii="Sylfaen" w:hAnsi="Sylfaen"/>
                <w:b/>
                <w:bCs/>
              </w:rPr>
              <w:t xml:space="preserve"> variant </w:t>
            </w:r>
          </w:p>
          <w:p w14:paraId="69F3F809" w14:textId="77777777" w:rsidR="00EE7CA6" w:rsidRPr="008F26C7" w:rsidRDefault="00EE7CA6" w:rsidP="00EE7CA6">
            <w:pPr>
              <w:ind w:right="95"/>
              <w:jc w:val="center"/>
              <w:rPr>
                <w:rFonts w:ascii="Sylfaen" w:hAnsi="Sylfaen"/>
                <w:b/>
                <w:bCs/>
              </w:rPr>
            </w:pPr>
            <w:r w:rsidRPr="008F26C7">
              <w:rPr>
                <w:rFonts w:ascii="Sylfaen" w:hAnsi="Sylfaen"/>
                <w:b/>
                <w:bCs/>
              </w:rPr>
              <w:t>used</w:t>
            </w:r>
          </w:p>
        </w:tc>
        <w:tc>
          <w:tcPr>
            <w:tcW w:w="860" w:type="dxa"/>
          </w:tcPr>
          <w:p w14:paraId="4F7F6016" w14:textId="77777777" w:rsidR="00EE7CA6" w:rsidRPr="008F26C7" w:rsidRDefault="00EE7CA6" w:rsidP="00EE7CA6">
            <w:pPr>
              <w:ind w:right="95"/>
              <w:jc w:val="center"/>
              <w:rPr>
                <w:rFonts w:ascii="Sylfaen" w:eastAsia="MS Mincho" w:hAnsi="Sylfaen"/>
                <w:b/>
                <w:bCs/>
              </w:rPr>
            </w:pPr>
            <w:r w:rsidRPr="008F26C7">
              <w:rPr>
                <w:rFonts w:ascii="Sylfaen" w:eastAsia="MS Mincho" w:hAnsi="Sylfaen"/>
                <w:b/>
                <w:bCs/>
              </w:rPr>
              <w:t xml:space="preserve">No. of </w:t>
            </w:r>
          </w:p>
          <w:p w14:paraId="64961EA1" w14:textId="77777777" w:rsidR="00EE7CA6" w:rsidRPr="008F26C7" w:rsidRDefault="00EE7CA6" w:rsidP="00EE7CA6">
            <w:pPr>
              <w:ind w:right="95"/>
              <w:jc w:val="center"/>
              <w:rPr>
                <w:rFonts w:ascii="Sylfaen" w:eastAsia="MS Mincho" w:hAnsi="Sylfaen"/>
                <w:b/>
                <w:bCs/>
              </w:rPr>
            </w:pPr>
            <w:r w:rsidRPr="008F26C7">
              <w:rPr>
                <w:rFonts w:ascii="Sylfaen" w:eastAsia="MS Mincho" w:hAnsi="Sylfaen"/>
                <w:b/>
                <w:bCs/>
              </w:rPr>
              <w:t>[</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 xml:space="preserve">] </w:t>
            </w:r>
          </w:p>
          <w:p w14:paraId="6E22033E" w14:textId="77777777" w:rsidR="00EE7CA6" w:rsidRPr="008F26C7" w:rsidRDefault="00EE7CA6" w:rsidP="00EE7CA6">
            <w:pPr>
              <w:ind w:right="95"/>
              <w:jc w:val="center"/>
              <w:rPr>
                <w:rFonts w:ascii="Sylfaen" w:eastAsia="MS Mincho" w:hAnsi="Sylfaen"/>
                <w:b/>
                <w:bCs/>
              </w:rPr>
            </w:pPr>
            <w:r w:rsidRPr="008F26C7">
              <w:rPr>
                <w:rFonts w:ascii="Sylfaen" w:eastAsia="MS Mincho" w:hAnsi="Sylfaen"/>
                <w:b/>
                <w:bCs/>
              </w:rPr>
              <w:t xml:space="preserve">variant </w:t>
            </w:r>
          </w:p>
          <w:p w14:paraId="29E34BEC" w14:textId="77777777" w:rsidR="00EE7CA6" w:rsidRPr="008F26C7" w:rsidRDefault="00EE7CA6" w:rsidP="00EE7CA6">
            <w:pPr>
              <w:ind w:right="95"/>
              <w:jc w:val="center"/>
              <w:rPr>
                <w:rFonts w:ascii="Sylfaen" w:hAnsi="Sylfaen"/>
                <w:b/>
                <w:bCs/>
              </w:rPr>
            </w:pPr>
            <w:r w:rsidRPr="008F26C7">
              <w:rPr>
                <w:rFonts w:ascii="Sylfaen" w:eastAsia="MS Mincho" w:hAnsi="Sylfaen"/>
                <w:b/>
                <w:bCs/>
              </w:rPr>
              <w:t>used</w:t>
            </w:r>
          </w:p>
        </w:tc>
        <w:tc>
          <w:tcPr>
            <w:tcW w:w="1103" w:type="dxa"/>
          </w:tcPr>
          <w:p w14:paraId="0FE473E1" w14:textId="77777777" w:rsidR="00EE7CA6" w:rsidRPr="008F26C7" w:rsidRDefault="00EE7CA6" w:rsidP="00EE7CA6">
            <w:pPr>
              <w:ind w:right="95"/>
              <w:jc w:val="center"/>
              <w:rPr>
                <w:rFonts w:ascii="Sylfaen" w:hAnsi="Sylfaen"/>
                <w:b/>
                <w:bCs/>
              </w:rPr>
            </w:pPr>
            <w:r w:rsidRPr="008F26C7">
              <w:rPr>
                <w:rFonts w:ascii="Sylfaen" w:hAnsi="Sylfaen"/>
                <w:b/>
                <w:bCs/>
              </w:rPr>
              <w:t>Total number</w:t>
            </w:r>
          </w:p>
          <w:p w14:paraId="4A3E3BBB" w14:textId="77777777" w:rsidR="00EE7CA6" w:rsidRPr="008F26C7" w:rsidRDefault="00EE7CA6" w:rsidP="00EE7CA6">
            <w:pPr>
              <w:ind w:right="95"/>
              <w:jc w:val="center"/>
              <w:rPr>
                <w:rFonts w:ascii="Sylfaen" w:hAnsi="Sylfaen"/>
                <w:b/>
                <w:bCs/>
              </w:rPr>
            </w:pPr>
            <w:r w:rsidRPr="008F26C7">
              <w:rPr>
                <w:rFonts w:ascii="Sylfaen" w:hAnsi="Sylfaen"/>
                <w:b/>
                <w:bCs/>
              </w:rPr>
              <w:t>of (str-)</w:t>
            </w:r>
          </w:p>
          <w:p w14:paraId="5086493A" w14:textId="77777777" w:rsidR="00EE7CA6" w:rsidRPr="008F26C7" w:rsidRDefault="00EE7CA6" w:rsidP="00EE7CA6">
            <w:pPr>
              <w:ind w:right="95"/>
              <w:jc w:val="center"/>
              <w:rPr>
                <w:rFonts w:ascii="Sylfaen" w:hAnsi="Sylfaen"/>
                <w:b/>
                <w:bCs/>
              </w:rPr>
            </w:pPr>
            <w:r w:rsidRPr="008F26C7">
              <w:rPr>
                <w:rFonts w:ascii="Sylfaen" w:hAnsi="Sylfaen"/>
                <w:b/>
                <w:bCs/>
              </w:rPr>
              <w:t xml:space="preserve"> possibilities</w:t>
            </w:r>
          </w:p>
        </w:tc>
        <w:tc>
          <w:tcPr>
            <w:tcW w:w="1293" w:type="dxa"/>
          </w:tcPr>
          <w:p w14:paraId="4AB41D2C" w14:textId="77777777" w:rsidR="00EE7CA6" w:rsidRPr="008F26C7" w:rsidRDefault="00EE7CA6" w:rsidP="00EE7CA6">
            <w:pPr>
              <w:ind w:right="95"/>
              <w:jc w:val="center"/>
              <w:rPr>
                <w:rFonts w:ascii="Sylfaen" w:hAnsi="Sylfaen"/>
                <w:b/>
                <w:bCs/>
              </w:rPr>
            </w:pPr>
            <w:r w:rsidRPr="008F26C7">
              <w:rPr>
                <w:rFonts w:ascii="Sylfaen" w:hAnsi="Sylfaen"/>
                <w:b/>
                <w:bCs/>
              </w:rPr>
              <w:t>% use</w:t>
            </w:r>
          </w:p>
          <w:p w14:paraId="7ACFF86C" w14:textId="77777777" w:rsidR="00EE7CA6" w:rsidRPr="008F26C7" w:rsidRDefault="00EE7CA6" w:rsidP="00EE7CA6">
            <w:pPr>
              <w:ind w:right="95"/>
              <w:jc w:val="center"/>
              <w:rPr>
                <w:rFonts w:ascii="Sylfaen" w:hAnsi="Sylfaen"/>
                <w:b/>
                <w:bCs/>
              </w:rPr>
            </w:pPr>
            <w:r w:rsidRPr="008F26C7">
              <w:rPr>
                <w:rFonts w:ascii="Sylfaen" w:hAnsi="Sylfaen"/>
                <w:b/>
                <w:bCs/>
              </w:rPr>
              <w:t>of non-standard</w:t>
            </w:r>
          </w:p>
          <w:p w14:paraId="177A4677" w14:textId="77777777" w:rsidR="00EE7CA6" w:rsidRPr="008F26C7" w:rsidRDefault="00EE7CA6" w:rsidP="00EE7CA6">
            <w:pPr>
              <w:ind w:right="95"/>
              <w:jc w:val="center"/>
              <w:rPr>
                <w:rFonts w:ascii="Sylfaen" w:hAnsi="Sylfaen"/>
                <w:b/>
                <w:bCs/>
              </w:rPr>
            </w:pPr>
            <w:r w:rsidRPr="008F26C7">
              <w:rPr>
                <w:rFonts w:ascii="Sylfaen" w:eastAsia="MS Mincho" w:hAnsi="Sylfaen"/>
                <w:b/>
                <w:bCs/>
              </w:rPr>
              <w:t>[</w:t>
            </w:r>
            <w:proofErr w:type="spellStart"/>
            <w:r w:rsidRPr="008F26C7">
              <w:rPr>
                <w:rFonts w:ascii="Times New Roman" w:eastAsia="MS Mincho" w:hAnsi="Times New Roman" w:cs="Times New Roman"/>
                <w:b/>
                <w:bCs/>
              </w:rPr>
              <w:t>ʃ</w:t>
            </w:r>
            <w:r w:rsidRPr="008F26C7">
              <w:rPr>
                <w:rFonts w:ascii="Sylfaen" w:hAnsi="Sylfaen" w:cs="Lucida Sans Unicode"/>
                <w:b/>
                <w:bCs/>
              </w:rPr>
              <w:t>t</w:t>
            </w:r>
            <w:r w:rsidRPr="008F26C7">
              <w:rPr>
                <w:rFonts w:ascii="Times New Roman" w:eastAsia="MS Mincho" w:hAnsi="Times New Roman" w:cs="Times New Roman"/>
                <w:b/>
                <w:bCs/>
              </w:rPr>
              <w:t>ɹ</w:t>
            </w:r>
            <w:proofErr w:type="spellEnd"/>
            <w:r w:rsidRPr="008F26C7">
              <w:rPr>
                <w:rFonts w:ascii="Sylfaen" w:eastAsia="MS Mincho" w:hAnsi="Sylfaen"/>
                <w:b/>
                <w:bCs/>
              </w:rPr>
              <w:t>]</w:t>
            </w:r>
          </w:p>
        </w:tc>
      </w:tr>
      <w:tr w:rsidR="00EE7CA6" w:rsidRPr="008F26C7" w14:paraId="2430B7DB" w14:textId="77777777" w:rsidTr="00CF234E">
        <w:trPr>
          <w:jc w:val="center"/>
        </w:trPr>
        <w:tc>
          <w:tcPr>
            <w:tcW w:w="1888" w:type="dxa"/>
          </w:tcPr>
          <w:p w14:paraId="6E96B2F9" w14:textId="77777777" w:rsidR="00EE7CA6" w:rsidRPr="008F26C7" w:rsidRDefault="00EE7CA6" w:rsidP="00EE7CA6">
            <w:pPr>
              <w:ind w:right="95"/>
              <w:jc w:val="center"/>
              <w:rPr>
                <w:rFonts w:ascii="Sylfaen" w:hAnsi="Sylfaen"/>
                <w:b/>
                <w:bCs/>
              </w:rPr>
            </w:pPr>
            <w:r w:rsidRPr="008F26C7">
              <w:rPr>
                <w:rFonts w:ascii="Sylfaen" w:hAnsi="Sylfaen"/>
                <w:b/>
                <w:bCs/>
              </w:rPr>
              <w:t>Young Men</w:t>
            </w:r>
          </w:p>
        </w:tc>
        <w:tc>
          <w:tcPr>
            <w:tcW w:w="850" w:type="dxa"/>
          </w:tcPr>
          <w:p w14:paraId="265CE1EF" w14:textId="77777777" w:rsidR="00EE7CA6" w:rsidRPr="008F26C7" w:rsidRDefault="00EE7CA6" w:rsidP="00EE7CA6">
            <w:pPr>
              <w:ind w:right="95"/>
              <w:jc w:val="center"/>
              <w:rPr>
                <w:rFonts w:ascii="Sylfaen" w:hAnsi="Sylfaen"/>
              </w:rPr>
            </w:pPr>
            <w:r w:rsidRPr="008F26C7">
              <w:rPr>
                <w:rFonts w:ascii="Sylfaen" w:hAnsi="Sylfaen"/>
              </w:rPr>
              <w:t>5</w:t>
            </w:r>
          </w:p>
        </w:tc>
        <w:tc>
          <w:tcPr>
            <w:tcW w:w="860" w:type="dxa"/>
          </w:tcPr>
          <w:p w14:paraId="545461D1" w14:textId="77777777" w:rsidR="00EE7CA6" w:rsidRPr="008F26C7" w:rsidRDefault="00EE7CA6" w:rsidP="00EE7CA6">
            <w:pPr>
              <w:ind w:right="95"/>
              <w:jc w:val="center"/>
              <w:rPr>
                <w:rFonts w:ascii="Sylfaen" w:hAnsi="Sylfaen"/>
              </w:rPr>
            </w:pPr>
            <w:r w:rsidRPr="008F26C7">
              <w:rPr>
                <w:rFonts w:ascii="Sylfaen" w:hAnsi="Sylfaen"/>
              </w:rPr>
              <w:t>9</w:t>
            </w:r>
          </w:p>
        </w:tc>
        <w:tc>
          <w:tcPr>
            <w:tcW w:w="1103" w:type="dxa"/>
          </w:tcPr>
          <w:p w14:paraId="44398084" w14:textId="77777777" w:rsidR="00EE7CA6" w:rsidRPr="008F26C7" w:rsidRDefault="00EE7CA6" w:rsidP="00EE7CA6">
            <w:pPr>
              <w:ind w:right="95"/>
              <w:jc w:val="center"/>
              <w:rPr>
                <w:rFonts w:ascii="Sylfaen" w:hAnsi="Sylfaen"/>
              </w:rPr>
            </w:pPr>
            <w:r w:rsidRPr="008F26C7">
              <w:rPr>
                <w:rFonts w:ascii="Sylfaen" w:hAnsi="Sylfaen"/>
              </w:rPr>
              <w:t>14</w:t>
            </w:r>
          </w:p>
        </w:tc>
        <w:tc>
          <w:tcPr>
            <w:tcW w:w="1293" w:type="dxa"/>
          </w:tcPr>
          <w:p w14:paraId="6D042FE0" w14:textId="77777777" w:rsidR="00EE7CA6" w:rsidRPr="008F26C7" w:rsidRDefault="00EE7CA6" w:rsidP="00EE7CA6">
            <w:pPr>
              <w:ind w:right="95"/>
              <w:jc w:val="center"/>
              <w:rPr>
                <w:rFonts w:ascii="Sylfaen" w:hAnsi="Sylfaen"/>
              </w:rPr>
            </w:pPr>
            <w:r w:rsidRPr="008F26C7">
              <w:rPr>
                <w:rFonts w:ascii="Sylfaen" w:hAnsi="Sylfaen"/>
              </w:rPr>
              <w:t>=(9/14)*100</w:t>
            </w:r>
          </w:p>
          <w:p w14:paraId="54ADA21B" w14:textId="77777777" w:rsidR="00EE7CA6" w:rsidRPr="008F26C7" w:rsidRDefault="00EE7CA6" w:rsidP="00EE7CA6">
            <w:pPr>
              <w:ind w:right="95"/>
              <w:jc w:val="center"/>
              <w:rPr>
                <w:rFonts w:ascii="Sylfaen" w:hAnsi="Sylfaen"/>
                <w:b/>
                <w:bCs/>
              </w:rPr>
            </w:pPr>
            <w:r w:rsidRPr="008F26C7">
              <w:rPr>
                <w:rFonts w:ascii="Sylfaen" w:hAnsi="Sylfaen"/>
                <w:b/>
                <w:bCs/>
              </w:rPr>
              <w:t>=64%</w:t>
            </w:r>
          </w:p>
        </w:tc>
      </w:tr>
      <w:tr w:rsidR="00EE7CA6" w:rsidRPr="008F26C7" w14:paraId="4E599742" w14:textId="77777777" w:rsidTr="00CF234E">
        <w:trPr>
          <w:jc w:val="center"/>
        </w:trPr>
        <w:tc>
          <w:tcPr>
            <w:tcW w:w="1888" w:type="dxa"/>
          </w:tcPr>
          <w:p w14:paraId="7C0A226C" w14:textId="77777777" w:rsidR="00EE7CA6" w:rsidRPr="008F26C7" w:rsidRDefault="00EE7CA6" w:rsidP="00EE7CA6">
            <w:pPr>
              <w:ind w:right="95"/>
              <w:jc w:val="center"/>
              <w:rPr>
                <w:rFonts w:ascii="Sylfaen" w:hAnsi="Sylfaen"/>
                <w:b/>
                <w:bCs/>
              </w:rPr>
            </w:pPr>
            <w:r w:rsidRPr="008F26C7">
              <w:rPr>
                <w:rFonts w:ascii="Sylfaen" w:hAnsi="Sylfaen"/>
                <w:b/>
                <w:bCs/>
              </w:rPr>
              <w:t>Old Men</w:t>
            </w:r>
          </w:p>
        </w:tc>
        <w:tc>
          <w:tcPr>
            <w:tcW w:w="850" w:type="dxa"/>
          </w:tcPr>
          <w:p w14:paraId="2BD78F95" w14:textId="77777777" w:rsidR="00EE7CA6" w:rsidRPr="008F26C7" w:rsidRDefault="00EE7CA6" w:rsidP="00EE7CA6">
            <w:pPr>
              <w:ind w:right="95"/>
              <w:jc w:val="center"/>
              <w:rPr>
                <w:rFonts w:ascii="Sylfaen" w:hAnsi="Sylfaen"/>
              </w:rPr>
            </w:pPr>
            <w:r w:rsidRPr="008F26C7">
              <w:rPr>
                <w:rFonts w:ascii="Sylfaen" w:hAnsi="Sylfaen"/>
              </w:rPr>
              <w:t>5</w:t>
            </w:r>
          </w:p>
        </w:tc>
        <w:tc>
          <w:tcPr>
            <w:tcW w:w="860" w:type="dxa"/>
          </w:tcPr>
          <w:p w14:paraId="07AC14D5" w14:textId="77777777" w:rsidR="00EE7CA6" w:rsidRPr="008F26C7" w:rsidRDefault="00EE7CA6" w:rsidP="00EE7CA6">
            <w:pPr>
              <w:ind w:right="95"/>
              <w:jc w:val="center"/>
              <w:rPr>
                <w:rFonts w:ascii="Sylfaen" w:hAnsi="Sylfaen"/>
              </w:rPr>
            </w:pPr>
            <w:r w:rsidRPr="008F26C7">
              <w:rPr>
                <w:rFonts w:ascii="Sylfaen" w:hAnsi="Sylfaen"/>
              </w:rPr>
              <w:t>5</w:t>
            </w:r>
          </w:p>
        </w:tc>
        <w:tc>
          <w:tcPr>
            <w:tcW w:w="1103" w:type="dxa"/>
          </w:tcPr>
          <w:p w14:paraId="6FA7F0B7" w14:textId="77777777" w:rsidR="00EE7CA6" w:rsidRPr="008F26C7" w:rsidRDefault="00EE7CA6" w:rsidP="00EE7CA6">
            <w:pPr>
              <w:ind w:right="95"/>
              <w:jc w:val="center"/>
              <w:rPr>
                <w:rFonts w:ascii="Sylfaen" w:hAnsi="Sylfaen"/>
              </w:rPr>
            </w:pPr>
            <w:r w:rsidRPr="008F26C7">
              <w:rPr>
                <w:rFonts w:ascii="Sylfaen" w:hAnsi="Sylfaen"/>
              </w:rPr>
              <w:t>10</w:t>
            </w:r>
          </w:p>
        </w:tc>
        <w:tc>
          <w:tcPr>
            <w:tcW w:w="1293" w:type="dxa"/>
          </w:tcPr>
          <w:p w14:paraId="18CA854F" w14:textId="77777777" w:rsidR="00EE7CA6" w:rsidRPr="008F26C7" w:rsidRDefault="00EE7CA6" w:rsidP="00EE7CA6">
            <w:pPr>
              <w:ind w:right="95"/>
              <w:jc w:val="center"/>
              <w:rPr>
                <w:rFonts w:ascii="Sylfaen" w:hAnsi="Sylfaen"/>
              </w:rPr>
            </w:pPr>
            <w:r w:rsidRPr="008F26C7">
              <w:rPr>
                <w:rFonts w:ascii="Sylfaen" w:hAnsi="Sylfaen"/>
              </w:rPr>
              <w:t>=(5/10)*100</w:t>
            </w:r>
          </w:p>
          <w:p w14:paraId="2C68DFAC" w14:textId="77777777" w:rsidR="00EE7CA6" w:rsidRPr="008F26C7" w:rsidRDefault="00EE7CA6" w:rsidP="00EE7CA6">
            <w:pPr>
              <w:ind w:right="95"/>
              <w:jc w:val="center"/>
              <w:rPr>
                <w:rFonts w:ascii="Sylfaen" w:hAnsi="Sylfaen"/>
                <w:b/>
                <w:bCs/>
              </w:rPr>
            </w:pPr>
            <w:r w:rsidRPr="008F26C7">
              <w:rPr>
                <w:rFonts w:ascii="Sylfaen" w:hAnsi="Sylfaen"/>
                <w:b/>
                <w:bCs/>
              </w:rPr>
              <w:t>=50%</w:t>
            </w:r>
          </w:p>
        </w:tc>
      </w:tr>
      <w:tr w:rsidR="00EE7CA6" w:rsidRPr="008F26C7" w14:paraId="30556F99" w14:textId="77777777" w:rsidTr="00CF234E">
        <w:trPr>
          <w:jc w:val="center"/>
        </w:trPr>
        <w:tc>
          <w:tcPr>
            <w:tcW w:w="1888" w:type="dxa"/>
          </w:tcPr>
          <w:p w14:paraId="5E0CADA5" w14:textId="77777777" w:rsidR="00EE7CA6" w:rsidRPr="008F26C7" w:rsidRDefault="00EE7CA6" w:rsidP="00EE7CA6">
            <w:pPr>
              <w:ind w:right="95"/>
              <w:jc w:val="center"/>
              <w:rPr>
                <w:rFonts w:ascii="Sylfaen" w:hAnsi="Sylfaen"/>
                <w:b/>
                <w:bCs/>
              </w:rPr>
            </w:pPr>
            <w:r w:rsidRPr="008F26C7">
              <w:rPr>
                <w:rFonts w:ascii="Sylfaen" w:hAnsi="Sylfaen"/>
                <w:b/>
                <w:bCs/>
              </w:rPr>
              <w:t>Young Women</w:t>
            </w:r>
          </w:p>
        </w:tc>
        <w:tc>
          <w:tcPr>
            <w:tcW w:w="850" w:type="dxa"/>
          </w:tcPr>
          <w:p w14:paraId="276E77A6" w14:textId="77777777" w:rsidR="00EE7CA6" w:rsidRPr="008F26C7" w:rsidRDefault="00EE7CA6" w:rsidP="00EE7CA6">
            <w:pPr>
              <w:ind w:right="95"/>
              <w:jc w:val="center"/>
              <w:rPr>
                <w:rFonts w:ascii="Sylfaen" w:hAnsi="Sylfaen"/>
              </w:rPr>
            </w:pPr>
            <w:r w:rsidRPr="008F26C7">
              <w:rPr>
                <w:rFonts w:ascii="Sylfaen" w:hAnsi="Sylfaen"/>
              </w:rPr>
              <w:t>4</w:t>
            </w:r>
          </w:p>
        </w:tc>
        <w:tc>
          <w:tcPr>
            <w:tcW w:w="860" w:type="dxa"/>
          </w:tcPr>
          <w:p w14:paraId="53F0D393" w14:textId="77777777" w:rsidR="00EE7CA6" w:rsidRPr="008F26C7" w:rsidRDefault="00EE7CA6" w:rsidP="00EE7CA6">
            <w:pPr>
              <w:ind w:right="95"/>
              <w:jc w:val="center"/>
              <w:rPr>
                <w:rFonts w:ascii="Sylfaen" w:hAnsi="Sylfaen"/>
              </w:rPr>
            </w:pPr>
            <w:r w:rsidRPr="008F26C7">
              <w:rPr>
                <w:rFonts w:ascii="Sylfaen" w:hAnsi="Sylfaen"/>
              </w:rPr>
              <w:t>3</w:t>
            </w:r>
          </w:p>
        </w:tc>
        <w:tc>
          <w:tcPr>
            <w:tcW w:w="1103" w:type="dxa"/>
          </w:tcPr>
          <w:p w14:paraId="58F1980D" w14:textId="77777777" w:rsidR="00EE7CA6" w:rsidRPr="008F26C7" w:rsidRDefault="00EE7CA6" w:rsidP="00EE7CA6">
            <w:pPr>
              <w:ind w:right="95"/>
              <w:jc w:val="center"/>
              <w:rPr>
                <w:rFonts w:ascii="Sylfaen" w:hAnsi="Sylfaen"/>
              </w:rPr>
            </w:pPr>
            <w:r w:rsidRPr="008F26C7">
              <w:rPr>
                <w:rFonts w:ascii="Sylfaen" w:hAnsi="Sylfaen"/>
              </w:rPr>
              <w:t>7</w:t>
            </w:r>
          </w:p>
        </w:tc>
        <w:tc>
          <w:tcPr>
            <w:tcW w:w="1293" w:type="dxa"/>
          </w:tcPr>
          <w:p w14:paraId="476308E8" w14:textId="77777777" w:rsidR="00EE7CA6" w:rsidRPr="008F26C7" w:rsidRDefault="00EE7CA6" w:rsidP="00EE7CA6">
            <w:pPr>
              <w:ind w:right="95"/>
              <w:jc w:val="center"/>
              <w:rPr>
                <w:rFonts w:ascii="Sylfaen" w:hAnsi="Sylfaen"/>
              </w:rPr>
            </w:pPr>
            <w:r w:rsidRPr="008F26C7">
              <w:rPr>
                <w:rFonts w:ascii="Sylfaen" w:hAnsi="Sylfaen"/>
              </w:rPr>
              <w:t>=(3/7)*100</w:t>
            </w:r>
          </w:p>
          <w:p w14:paraId="3D59927C" w14:textId="77777777" w:rsidR="00EE7CA6" w:rsidRPr="008F26C7" w:rsidRDefault="00EE7CA6" w:rsidP="00EE7CA6">
            <w:pPr>
              <w:ind w:right="95"/>
              <w:jc w:val="center"/>
              <w:rPr>
                <w:rFonts w:ascii="Sylfaen" w:hAnsi="Sylfaen"/>
                <w:b/>
                <w:bCs/>
              </w:rPr>
            </w:pPr>
            <w:r w:rsidRPr="008F26C7">
              <w:rPr>
                <w:rFonts w:ascii="Sylfaen" w:hAnsi="Sylfaen"/>
                <w:b/>
                <w:bCs/>
              </w:rPr>
              <w:t>=43%</w:t>
            </w:r>
          </w:p>
        </w:tc>
      </w:tr>
      <w:tr w:rsidR="00EE7CA6" w:rsidRPr="008F26C7" w14:paraId="22296290" w14:textId="77777777" w:rsidTr="00CF234E">
        <w:trPr>
          <w:jc w:val="center"/>
        </w:trPr>
        <w:tc>
          <w:tcPr>
            <w:tcW w:w="1888" w:type="dxa"/>
          </w:tcPr>
          <w:p w14:paraId="58A6FE2C" w14:textId="77777777" w:rsidR="00EE7CA6" w:rsidRPr="008F26C7" w:rsidRDefault="00EE7CA6" w:rsidP="00EE7CA6">
            <w:pPr>
              <w:ind w:right="95"/>
              <w:jc w:val="center"/>
              <w:rPr>
                <w:rFonts w:ascii="Sylfaen" w:hAnsi="Sylfaen"/>
                <w:b/>
                <w:bCs/>
              </w:rPr>
            </w:pPr>
            <w:r w:rsidRPr="008F26C7">
              <w:rPr>
                <w:rFonts w:ascii="Sylfaen" w:hAnsi="Sylfaen"/>
                <w:b/>
                <w:bCs/>
              </w:rPr>
              <w:t>Old Women</w:t>
            </w:r>
          </w:p>
        </w:tc>
        <w:tc>
          <w:tcPr>
            <w:tcW w:w="850" w:type="dxa"/>
          </w:tcPr>
          <w:p w14:paraId="1971C3AA" w14:textId="77777777" w:rsidR="00EE7CA6" w:rsidRPr="008F26C7" w:rsidRDefault="00EE7CA6" w:rsidP="00EE7CA6">
            <w:pPr>
              <w:ind w:right="95"/>
              <w:jc w:val="center"/>
              <w:rPr>
                <w:rFonts w:ascii="Sylfaen" w:hAnsi="Sylfaen"/>
              </w:rPr>
            </w:pPr>
            <w:r w:rsidRPr="008F26C7">
              <w:rPr>
                <w:rFonts w:ascii="Sylfaen" w:hAnsi="Sylfaen"/>
              </w:rPr>
              <w:t>5</w:t>
            </w:r>
          </w:p>
        </w:tc>
        <w:tc>
          <w:tcPr>
            <w:tcW w:w="860" w:type="dxa"/>
          </w:tcPr>
          <w:p w14:paraId="3C6C16E4" w14:textId="77777777" w:rsidR="00EE7CA6" w:rsidRPr="008F26C7" w:rsidRDefault="00EE7CA6" w:rsidP="00EE7CA6">
            <w:pPr>
              <w:ind w:right="95"/>
              <w:jc w:val="center"/>
              <w:rPr>
                <w:rFonts w:ascii="Sylfaen" w:hAnsi="Sylfaen"/>
              </w:rPr>
            </w:pPr>
            <w:r w:rsidRPr="008F26C7">
              <w:rPr>
                <w:rFonts w:ascii="Sylfaen" w:hAnsi="Sylfaen"/>
              </w:rPr>
              <w:t>2</w:t>
            </w:r>
          </w:p>
        </w:tc>
        <w:tc>
          <w:tcPr>
            <w:tcW w:w="1103" w:type="dxa"/>
          </w:tcPr>
          <w:p w14:paraId="19B70345" w14:textId="77777777" w:rsidR="00EE7CA6" w:rsidRPr="008F26C7" w:rsidRDefault="00EE7CA6" w:rsidP="00EE7CA6">
            <w:pPr>
              <w:ind w:right="95"/>
              <w:jc w:val="center"/>
              <w:rPr>
                <w:rFonts w:ascii="Sylfaen" w:hAnsi="Sylfaen"/>
              </w:rPr>
            </w:pPr>
            <w:r w:rsidRPr="008F26C7">
              <w:rPr>
                <w:rFonts w:ascii="Sylfaen" w:hAnsi="Sylfaen"/>
              </w:rPr>
              <w:t>7</w:t>
            </w:r>
          </w:p>
        </w:tc>
        <w:tc>
          <w:tcPr>
            <w:tcW w:w="1293" w:type="dxa"/>
          </w:tcPr>
          <w:p w14:paraId="1D052AC3" w14:textId="77777777" w:rsidR="00EE7CA6" w:rsidRPr="008F26C7" w:rsidRDefault="00EE7CA6" w:rsidP="00EE7CA6">
            <w:pPr>
              <w:ind w:right="95"/>
              <w:jc w:val="center"/>
              <w:rPr>
                <w:rFonts w:ascii="Sylfaen" w:hAnsi="Sylfaen"/>
              </w:rPr>
            </w:pPr>
            <w:r w:rsidRPr="008F26C7">
              <w:rPr>
                <w:rFonts w:ascii="Sylfaen" w:hAnsi="Sylfaen"/>
              </w:rPr>
              <w:t>=(2/7)*100</w:t>
            </w:r>
          </w:p>
          <w:p w14:paraId="6A463342" w14:textId="77777777" w:rsidR="00EE7CA6" w:rsidRPr="008F26C7" w:rsidRDefault="00EE7CA6" w:rsidP="00EE7CA6">
            <w:pPr>
              <w:ind w:right="95"/>
              <w:jc w:val="center"/>
              <w:rPr>
                <w:rFonts w:ascii="Sylfaen" w:hAnsi="Sylfaen"/>
                <w:b/>
                <w:bCs/>
              </w:rPr>
            </w:pPr>
            <w:r w:rsidRPr="008F26C7">
              <w:rPr>
                <w:rFonts w:ascii="Sylfaen" w:hAnsi="Sylfaen"/>
                <w:b/>
                <w:bCs/>
              </w:rPr>
              <w:t>=29%</w:t>
            </w:r>
          </w:p>
        </w:tc>
      </w:tr>
      <w:tr w:rsidR="00EE7CA6" w:rsidRPr="008F26C7" w14:paraId="2C5E877D" w14:textId="77777777" w:rsidTr="00CF234E">
        <w:trPr>
          <w:jc w:val="center"/>
        </w:trPr>
        <w:tc>
          <w:tcPr>
            <w:tcW w:w="1888" w:type="dxa"/>
          </w:tcPr>
          <w:p w14:paraId="28B70442" w14:textId="77777777" w:rsidR="00EE7CA6" w:rsidRPr="008F26C7" w:rsidRDefault="00EE7CA6" w:rsidP="00EE7CA6">
            <w:pPr>
              <w:ind w:right="95"/>
              <w:jc w:val="center"/>
              <w:rPr>
                <w:rFonts w:ascii="Sylfaen" w:hAnsi="Sylfaen"/>
                <w:b/>
                <w:bCs/>
              </w:rPr>
            </w:pPr>
            <w:r w:rsidRPr="008F26C7">
              <w:rPr>
                <w:rFonts w:ascii="Sylfaen" w:hAnsi="Sylfaen"/>
                <w:b/>
                <w:bCs/>
              </w:rPr>
              <w:t>Total</w:t>
            </w:r>
          </w:p>
        </w:tc>
        <w:tc>
          <w:tcPr>
            <w:tcW w:w="850" w:type="dxa"/>
          </w:tcPr>
          <w:p w14:paraId="102B1891" w14:textId="77777777" w:rsidR="00EE7CA6" w:rsidRPr="008F26C7" w:rsidRDefault="00EE7CA6" w:rsidP="00EE7CA6">
            <w:pPr>
              <w:ind w:right="95"/>
              <w:jc w:val="center"/>
              <w:rPr>
                <w:rFonts w:ascii="Sylfaen" w:hAnsi="Sylfaen"/>
              </w:rPr>
            </w:pPr>
            <w:r w:rsidRPr="008F26C7">
              <w:rPr>
                <w:rFonts w:ascii="Sylfaen" w:hAnsi="Sylfaen"/>
              </w:rPr>
              <w:t>19</w:t>
            </w:r>
          </w:p>
        </w:tc>
        <w:tc>
          <w:tcPr>
            <w:tcW w:w="860" w:type="dxa"/>
          </w:tcPr>
          <w:p w14:paraId="605A3C2E" w14:textId="77777777" w:rsidR="00EE7CA6" w:rsidRPr="008F26C7" w:rsidRDefault="00EE7CA6" w:rsidP="00EE7CA6">
            <w:pPr>
              <w:ind w:right="95"/>
              <w:jc w:val="center"/>
              <w:rPr>
                <w:rFonts w:ascii="Sylfaen" w:hAnsi="Sylfaen"/>
              </w:rPr>
            </w:pPr>
            <w:r w:rsidRPr="008F26C7">
              <w:rPr>
                <w:rFonts w:ascii="Sylfaen" w:hAnsi="Sylfaen"/>
              </w:rPr>
              <w:t>19</w:t>
            </w:r>
          </w:p>
        </w:tc>
        <w:tc>
          <w:tcPr>
            <w:tcW w:w="1103" w:type="dxa"/>
          </w:tcPr>
          <w:p w14:paraId="00C391D2" w14:textId="77777777" w:rsidR="00EE7CA6" w:rsidRPr="008F26C7" w:rsidRDefault="00EE7CA6" w:rsidP="00EE7CA6">
            <w:pPr>
              <w:ind w:right="95"/>
              <w:jc w:val="center"/>
              <w:rPr>
                <w:rFonts w:ascii="Sylfaen" w:hAnsi="Sylfaen"/>
              </w:rPr>
            </w:pPr>
            <w:r w:rsidRPr="008F26C7">
              <w:rPr>
                <w:rFonts w:ascii="Sylfaen" w:hAnsi="Sylfaen"/>
              </w:rPr>
              <w:t>38</w:t>
            </w:r>
          </w:p>
        </w:tc>
        <w:tc>
          <w:tcPr>
            <w:tcW w:w="1293" w:type="dxa"/>
          </w:tcPr>
          <w:p w14:paraId="69BDE859" w14:textId="77777777" w:rsidR="00EE7CA6" w:rsidRPr="008F26C7" w:rsidRDefault="00EE7CA6" w:rsidP="00EE7CA6">
            <w:pPr>
              <w:ind w:right="95"/>
              <w:jc w:val="center"/>
              <w:rPr>
                <w:rFonts w:ascii="Sylfaen" w:hAnsi="Sylfaen"/>
              </w:rPr>
            </w:pPr>
            <w:r w:rsidRPr="008F26C7">
              <w:rPr>
                <w:rFonts w:ascii="Sylfaen" w:hAnsi="Sylfaen"/>
              </w:rPr>
              <w:t>=(19/38)*100</w:t>
            </w:r>
          </w:p>
          <w:p w14:paraId="35878DFA" w14:textId="77777777" w:rsidR="00EE7CA6" w:rsidRPr="008F26C7" w:rsidRDefault="00EE7CA6" w:rsidP="00EE7CA6">
            <w:pPr>
              <w:ind w:right="95"/>
              <w:jc w:val="center"/>
              <w:rPr>
                <w:rFonts w:ascii="Sylfaen" w:hAnsi="Sylfaen"/>
              </w:rPr>
            </w:pPr>
            <w:r w:rsidRPr="008F26C7">
              <w:rPr>
                <w:rFonts w:ascii="Sylfaen" w:hAnsi="Sylfaen"/>
              </w:rPr>
              <w:t>=50%</w:t>
            </w:r>
          </w:p>
        </w:tc>
      </w:tr>
    </w:tbl>
    <w:p w14:paraId="41808DD1" w14:textId="77777777" w:rsidR="00EE7CA6" w:rsidRPr="008F26C7" w:rsidRDefault="00EE7CA6" w:rsidP="00EE7CA6">
      <w:pPr>
        <w:ind w:right="95"/>
        <w:jc w:val="both"/>
        <w:rPr>
          <w:rFonts w:ascii="Sylfaen" w:hAnsi="Sylfaen"/>
        </w:rPr>
      </w:pPr>
    </w:p>
    <w:p w14:paraId="7BCD68BC" w14:textId="77777777" w:rsidR="00EE7CA6" w:rsidRPr="008F26C7" w:rsidRDefault="00EE7CA6" w:rsidP="00ED533B">
      <w:pPr>
        <w:spacing w:before="120" w:after="120" w:line="360" w:lineRule="auto"/>
        <w:ind w:right="95"/>
        <w:jc w:val="both"/>
        <w:rPr>
          <w:rFonts w:ascii="Sylfaen" w:eastAsia="MS Mincho" w:hAnsi="Sylfaen"/>
        </w:rPr>
      </w:pPr>
      <w:r w:rsidRPr="008F26C7">
        <w:rPr>
          <w:rFonts w:ascii="Sylfaen" w:hAnsi="Sylfaen"/>
        </w:rPr>
        <w:t xml:space="preserve">The collection of two responses was not greatly successful, and was hampered by the factors explained above in the methodology section. However, from the small set of second responses involving the word “street” that were collected, some patterns that emerged in the first responses are maintained – a greater proportion of young men use non-standard (str-) than old men, whilst more young women use the non-standard than old women. However, in these responses, a higher percentage of old men use the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than young women. This is a strange result that does not keep to the patterns established in the results from the first responses. Unfortunately not enough results were collected for the secondary responses, and therefore it would not be beneficiary to make any sweeping conclusion given these sets of results.</w:t>
      </w:r>
    </w:p>
    <w:p w14:paraId="044D4B0C" w14:textId="523FD883" w:rsidR="00EE7CA6" w:rsidRPr="008F26C7" w:rsidRDefault="00EE7CA6" w:rsidP="00ED533B">
      <w:pPr>
        <w:spacing w:before="120" w:after="120" w:line="360" w:lineRule="auto"/>
        <w:ind w:right="95"/>
        <w:jc w:val="both"/>
        <w:rPr>
          <w:rFonts w:ascii="Sylfaen" w:hAnsi="Sylfaen"/>
        </w:rPr>
      </w:pPr>
      <w:r w:rsidRPr="008F26C7">
        <w:rPr>
          <w:rFonts w:ascii="Sylfaen" w:eastAsia="MS Mincho" w:hAnsi="Sylfaen"/>
        </w:rPr>
        <w:t xml:space="preserve"> </w:t>
      </w:r>
      <w:r w:rsidRPr="008F26C7">
        <w:rPr>
          <w:rFonts w:ascii="Sylfaen" w:hAnsi="Sylfaen"/>
        </w:rPr>
        <w:t xml:space="preserve">Thus, it would appear that speakers in the younger generation are more likely to use the palatalised variant than those in the older generation. This would suggest, using the aforementioned apparent time hypothesis, that the word initial (str-) variable in Colchester English is undergoing change, with the palatalised variant </w:t>
      </w:r>
      <w:r w:rsidRPr="008F26C7">
        <w:rPr>
          <w:rFonts w:ascii="Sylfaen" w:eastAsia="MS Mincho" w:hAnsi="Sylfaen"/>
        </w:rPr>
        <w:t>[</w:t>
      </w:r>
      <w:proofErr w:type="spellStart"/>
      <w:r w:rsidRPr="008F26C7">
        <w:rPr>
          <w:rFonts w:ascii="Times New Roman" w:eastAsia="MS Mincho" w:hAnsi="Times New Roman" w:cs="Times New Roman"/>
        </w:rPr>
        <w:t>ʃ</w:t>
      </w:r>
      <w:r w:rsidRPr="008F26C7">
        <w:rPr>
          <w:rFonts w:ascii="Sylfaen" w:hAnsi="Sylfaen" w:cs="Lucida Sans Unicode"/>
        </w:rPr>
        <w:t>t</w:t>
      </w:r>
      <w:r w:rsidRPr="008F26C7">
        <w:rPr>
          <w:rFonts w:ascii="Times New Roman" w:eastAsia="MS Mincho" w:hAnsi="Times New Roman" w:cs="Times New Roman"/>
        </w:rPr>
        <w:t>ɹ</w:t>
      </w:r>
      <w:proofErr w:type="spellEnd"/>
      <w:r w:rsidRPr="008F26C7">
        <w:rPr>
          <w:rFonts w:ascii="Sylfaen" w:eastAsia="MS Mincho" w:hAnsi="Sylfaen"/>
        </w:rPr>
        <w:t>] becoming more common, possibly as a result of diffusion from London English. A problem with the apparent time hypothesis is that a person does not speak in consistently the same way throughout their lives. Rather, particular forms or styles are more commonly used at particular stages in life, a phenomenon known as age-grading: “using speech appropriate to your age group” (</w:t>
      </w:r>
      <w:proofErr w:type="spellStart"/>
      <w:r w:rsidRPr="008F26C7">
        <w:rPr>
          <w:rFonts w:ascii="Sylfaen" w:eastAsia="MS Mincho" w:hAnsi="Sylfaen"/>
        </w:rPr>
        <w:t>Wardhaugh</w:t>
      </w:r>
      <w:proofErr w:type="spellEnd"/>
      <w:r w:rsidRPr="008F26C7">
        <w:rPr>
          <w:rFonts w:ascii="Sylfaen" w:eastAsia="MS Mincho" w:hAnsi="Sylfaen"/>
        </w:rPr>
        <w:t xml:space="preserve">, 2006: 196). This is potentially damaging to this experiment, as it could be the case that the differences observed are simply a consequence of age-grading, and not language change. However, the feature in question is not one of high social awareness or one that is consciously manipulated, and thus it is unlikely to be influenced by the age-grading phenomenon (Milroy and Gordon, 2003). </w:t>
      </w:r>
      <w:r w:rsidRPr="008F26C7">
        <w:rPr>
          <w:rFonts w:ascii="Sylfaen" w:hAnsi="Sylfaen"/>
        </w:rPr>
        <w:t xml:space="preserve">  </w:t>
      </w:r>
    </w:p>
    <w:p w14:paraId="2444CE0C" w14:textId="77777777" w:rsidR="00EE7CA6" w:rsidRPr="008F26C7" w:rsidRDefault="00EE7CA6" w:rsidP="00ED533B">
      <w:pPr>
        <w:spacing w:before="120" w:after="120" w:line="360" w:lineRule="auto"/>
        <w:ind w:right="95"/>
        <w:jc w:val="both"/>
        <w:rPr>
          <w:rFonts w:ascii="Sylfaen" w:hAnsi="Sylfaen"/>
          <w:b/>
          <w:bCs/>
        </w:rPr>
      </w:pPr>
    </w:p>
    <w:p w14:paraId="7EA16F28" w14:textId="77777777" w:rsidR="00EE7CA6" w:rsidRPr="008F26C7" w:rsidRDefault="00EE7CA6" w:rsidP="00ED533B">
      <w:pPr>
        <w:pStyle w:val="Heading1"/>
        <w:spacing w:before="120" w:after="120" w:line="360" w:lineRule="auto"/>
        <w:rPr>
          <w:rFonts w:ascii="Sylfaen" w:hAnsi="Sylfaen"/>
          <w:b/>
          <w:bCs/>
          <w:color w:val="000000" w:themeColor="text1"/>
          <w:sz w:val="22"/>
          <w:szCs w:val="22"/>
        </w:rPr>
      </w:pPr>
      <w:r w:rsidRPr="008F26C7">
        <w:rPr>
          <w:rFonts w:ascii="Sylfaen" w:hAnsi="Sylfaen"/>
          <w:b/>
          <w:bCs/>
          <w:color w:val="000000" w:themeColor="text1"/>
          <w:sz w:val="22"/>
          <w:szCs w:val="22"/>
        </w:rPr>
        <w:t>Evaluation of Experiment Methodology</w:t>
      </w:r>
    </w:p>
    <w:p w14:paraId="123258B4" w14:textId="77777777" w:rsidR="00EE7CA6" w:rsidRPr="008F26C7" w:rsidRDefault="00EE7CA6" w:rsidP="00ED533B">
      <w:pPr>
        <w:spacing w:before="120" w:after="120" w:line="360" w:lineRule="auto"/>
        <w:ind w:right="95"/>
        <w:jc w:val="both"/>
        <w:rPr>
          <w:rFonts w:ascii="Sylfaen" w:hAnsi="Sylfaen"/>
        </w:rPr>
      </w:pPr>
      <w:r w:rsidRPr="008F26C7">
        <w:rPr>
          <w:rFonts w:ascii="Sylfaen" w:hAnsi="Sylfaen"/>
        </w:rPr>
        <w:t xml:space="preserve">Firstly, one must point to some criticisms of the methodology. As previously examined, not enough secondary responses were elicited to enable them to be evaluated seriously. It would have been interesting to see if the strange patterns that emerged in the second responses (see table 5) were maintained had more data been collected. In addition, there are some key independent variables that are missing from the data which, with hindsight, perhaps should have been included. One </w:t>
      </w:r>
      <w:r w:rsidRPr="008F26C7">
        <w:rPr>
          <w:rFonts w:ascii="Sylfaen" w:hAnsi="Sylfaen"/>
        </w:rPr>
        <w:lastRenderedPageBreak/>
        <w:t>error was not recording the name of the road the participant uttered. This could have been important in that the preceding sound could have influenced the choice of (str-) variant used. Both Culver Street and the High Street have vowels at the end of the first word: ‘Culver’ could be pronounced with a central vowel [</w:t>
      </w:r>
      <w:r w:rsidRPr="008F26C7">
        <w:rPr>
          <w:rFonts w:ascii="Times New Roman" w:hAnsi="Times New Roman" w:cs="Times New Roman"/>
        </w:rPr>
        <w:t>ɜ</w:t>
      </w:r>
      <w:r w:rsidRPr="008F26C7">
        <w:rPr>
          <w:rFonts w:ascii="Sylfaen" w:hAnsi="Sylfaen" w:cs="Lucida Sans Unicode"/>
        </w:rPr>
        <w:t>:</w:t>
      </w:r>
      <w:r w:rsidRPr="008F26C7">
        <w:rPr>
          <w:rFonts w:ascii="Sylfaen" w:hAnsi="Sylfaen"/>
        </w:rPr>
        <w:t>] or a schwa [</w:t>
      </w:r>
      <w:r w:rsidRPr="008F26C7">
        <w:rPr>
          <w:rFonts w:ascii="Times New Roman" w:hAnsi="Times New Roman" w:cs="Times New Roman"/>
        </w:rPr>
        <w:t>ə</w:t>
      </w:r>
      <w:r w:rsidRPr="008F26C7">
        <w:rPr>
          <w:rFonts w:ascii="Sylfaen" w:hAnsi="Sylfaen"/>
        </w:rPr>
        <w:t>]; ‘High’ ends in the diphthong [</w:t>
      </w:r>
      <w:proofErr w:type="spellStart"/>
      <w:r w:rsidRPr="008F26C7">
        <w:rPr>
          <w:rFonts w:ascii="Sylfaen" w:hAnsi="Sylfaen" w:cs="Lucida Sans Unicode"/>
        </w:rPr>
        <w:t>a</w:t>
      </w:r>
      <w:r w:rsidRPr="008F26C7">
        <w:rPr>
          <w:rFonts w:ascii="Times New Roman" w:hAnsi="Times New Roman" w:cs="Times New Roman"/>
        </w:rPr>
        <w:t>ɪ</w:t>
      </w:r>
      <w:proofErr w:type="spellEnd"/>
      <w:r w:rsidRPr="008F26C7">
        <w:rPr>
          <w:rFonts w:ascii="Sylfaen" w:hAnsi="Sylfaen"/>
        </w:rPr>
        <w:t xml:space="preserve">]; whilst Head Street has a voiced alveolar stop [d]. It would have been interesting to see if the preceding sound influenced the pronunciation of the following (str-) cluster. In addition, it would perhaps have been interesting to look at some other social factors, such as social class or ethnicity. However, in this type of experiment, it would be practically impossible to guess a participant’s social class from such a short exchange. Perhaps the experiment could have been carried out in two places with different inhabitants or two shops with different target shoppers (as </w:t>
      </w:r>
      <w:proofErr w:type="spellStart"/>
      <w:r w:rsidRPr="008F26C7">
        <w:rPr>
          <w:rFonts w:ascii="Sylfaen" w:hAnsi="Sylfaen"/>
        </w:rPr>
        <w:t>Labov</w:t>
      </w:r>
      <w:proofErr w:type="spellEnd"/>
      <w:r w:rsidRPr="008F26C7">
        <w:rPr>
          <w:rFonts w:ascii="Sylfaen" w:hAnsi="Sylfaen"/>
        </w:rPr>
        <w:t xml:space="preserve"> did in his famous survey of New York department stores (1972)).</w:t>
      </w:r>
    </w:p>
    <w:p w14:paraId="7C86FD50" w14:textId="77777777" w:rsidR="00EE7CA6" w:rsidRPr="008F26C7" w:rsidRDefault="00EE7CA6" w:rsidP="00ED533B">
      <w:pPr>
        <w:spacing w:before="120" w:after="120" w:line="360" w:lineRule="auto"/>
        <w:ind w:right="95"/>
        <w:jc w:val="both"/>
        <w:rPr>
          <w:rFonts w:ascii="Sylfaen" w:hAnsi="Sylfaen"/>
        </w:rPr>
      </w:pPr>
      <w:r w:rsidRPr="008F26C7">
        <w:rPr>
          <w:rFonts w:ascii="Sylfaen" w:hAnsi="Sylfaen"/>
        </w:rPr>
        <w:t>It is also necessary to point to the limitations of this type of experiment. A major problem is the data being unrecorded, thus the unconscious bias of the interviewer in selecting which variant the subject used may have played a part, distorting the answers: “it is always possible that an unconscious bias in transcription would led to some doubtful cases being recorded” (</w:t>
      </w:r>
      <w:proofErr w:type="spellStart"/>
      <w:r w:rsidRPr="008F26C7">
        <w:rPr>
          <w:rFonts w:ascii="Sylfaen" w:hAnsi="Sylfaen"/>
        </w:rPr>
        <w:t>Labov</w:t>
      </w:r>
      <w:proofErr w:type="spellEnd"/>
      <w:r w:rsidRPr="008F26C7">
        <w:rPr>
          <w:rFonts w:ascii="Sylfaen" w:hAnsi="Sylfaen"/>
        </w:rPr>
        <w:t>, 1972: 323). In addition, the experiment could be made more fair and systematic by picking out only a certain number of random subjects, rather than choosing which people to ask. For example, every fifth person could have been asked to make the experiment more random. The rapid anonymous survey methodology gives the researcher a sample of the population that is present on the street (</w:t>
      </w:r>
      <w:proofErr w:type="spellStart"/>
      <w:r w:rsidRPr="008F26C7">
        <w:rPr>
          <w:rFonts w:ascii="Sylfaen" w:hAnsi="Sylfaen"/>
        </w:rPr>
        <w:t>Labov</w:t>
      </w:r>
      <w:proofErr w:type="spellEnd"/>
      <w:r w:rsidRPr="008F26C7">
        <w:rPr>
          <w:rFonts w:ascii="Sylfaen" w:hAnsi="Sylfaen"/>
        </w:rPr>
        <w:t>, 1984); it is unknown how close this representation is to the total population of Colchester. Furthermore, one cannot be certain that all subjects were Colchester residents, as to ask where they reside would have violated the anonymity of the surveyor. To verify the results, perhaps a more detailed study could be embarked upon, for example a series of sociolinguistic interviews could be made, whereby many casual conversations are recorded and transcribed.</w:t>
      </w:r>
    </w:p>
    <w:p w14:paraId="61B0D721" w14:textId="77777777" w:rsidR="00EE7CA6" w:rsidRPr="008F26C7" w:rsidRDefault="00EE7CA6" w:rsidP="00ED533B">
      <w:pPr>
        <w:spacing w:before="120" w:after="120" w:line="360" w:lineRule="auto"/>
        <w:ind w:right="95"/>
        <w:jc w:val="both"/>
        <w:rPr>
          <w:rFonts w:ascii="Sylfaen" w:hAnsi="Sylfaen"/>
        </w:rPr>
      </w:pPr>
      <w:r w:rsidRPr="008F26C7">
        <w:rPr>
          <w:rFonts w:ascii="Sylfaen" w:hAnsi="Sylfaen"/>
        </w:rPr>
        <w:t>However, despite the problems with the rapid anonymous survey method, there are some very large advantages. The experiment was quick, achieving one hundred and one examples of a phonological variable that would usually be relatively infrequent in a person’s speech in just one hour and a half. In addition, the experiment shows a clear pattern of results with speech differences between young subjects and old subjects, as was hypothesised.</w:t>
      </w:r>
    </w:p>
    <w:p w14:paraId="5839EA93" w14:textId="77777777" w:rsidR="00EE7CA6" w:rsidRPr="008F26C7" w:rsidRDefault="00EE7CA6" w:rsidP="00ED533B">
      <w:pPr>
        <w:spacing w:before="120" w:after="120" w:line="360" w:lineRule="auto"/>
        <w:ind w:right="95"/>
        <w:jc w:val="both"/>
        <w:rPr>
          <w:rFonts w:ascii="Sylfaen" w:hAnsi="Sylfaen"/>
          <w:b/>
          <w:bCs/>
        </w:rPr>
      </w:pPr>
    </w:p>
    <w:p w14:paraId="40E8DE39" w14:textId="77777777" w:rsidR="00EE7CA6" w:rsidRPr="008F26C7" w:rsidRDefault="00EE7CA6" w:rsidP="00ED533B">
      <w:pPr>
        <w:pStyle w:val="Heading1"/>
        <w:spacing w:before="120" w:after="120" w:line="360" w:lineRule="auto"/>
        <w:rPr>
          <w:rFonts w:ascii="Sylfaen" w:hAnsi="Sylfaen"/>
          <w:b/>
          <w:bCs/>
          <w:color w:val="000000" w:themeColor="text1"/>
          <w:sz w:val="22"/>
          <w:szCs w:val="22"/>
        </w:rPr>
      </w:pPr>
      <w:r w:rsidRPr="008F26C7">
        <w:rPr>
          <w:rFonts w:ascii="Sylfaen" w:hAnsi="Sylfaen"/>
          <w:b/>
          <w:bCs/>
          <w:color w:val="000000" w:themeColor="text1"/>
          <w:sz w:val="22"/>
          <w:szCs w:val="22"/>
        </w:rPr>
        <w:t>Conclusion</w:t>
      </w:r>
    </w:p>
    <w:p w14:paraId="40A1FBDC" w14:textId="77777777" w:rsidR="00EE7CA6" w:rsidRPr="008F26C7" w:rsidRDefault="00EE7CA6" w:rsidP="00ED533B">
      <w:pPr>
        <w:spacing w:before="120" w:after="120" w:line="360" w:lineRule="auto"/>
        <w:ind w:right="95"/>
        <w:jc w:val="both"/>
        <w:rPr>
          <w:rFonts w:ascii="Sylfaen" w:hAnsi="Sylfaen"/>
        </w:rPr>
      </w:pPr>
      <w:r w:rsidRPr="008F26C7">
        <w:rPr>
          <w:rFonts w:ascii="Sylfaen" w:hAnsi="Sylfaen"/>
        </w:rPr>
        <w:t xml:space="preserve">To conclude, this rapid anonymous survey has highlighted key differences in the pronunciation of the word initial (str-) variable in Colchester English. It would appear that language change is in progress, given the non-standard palatalised variant was more likely to be used by the participants from the younger generation. This is possibly as a result of the feature diffusing from London English. In addition, it would appear that male subjects are more likely to use the palatalised </w:t>
      </w:r>
      <w:r w:rsidRPr="008F26C7">
        <w:rPr>
          <w:rFonts w:ascii="Sylfaen" w:hAnsi="Sylfaen"/>
        </w:rPr>
        <w:lastRenderedPageBreak/>
        <w:t>variant than women, which could suggest that, unusually, in this case, linguistic change is being led by men.</w:t>
      </w:r>
    </w:p>
    <w:p w14:paraId="04B04498" w14:textId="77777777" w:rsidR="00026CF6" w:rsidRPr="008F26C7" w:rsidRDefault="00026CF6" w:rsidP="00ED533B">
      <w:pPr>
        <w:spacing w:before="120" w:after="120" w:line="360" w:lineRule="auto"/>
        <w:ind w:left="-284" w:right="-284"/>
        <w:jc w:val="both"/>
        <w:rPr>
          <w:rFonts w:ascii="Sylfaen" w:hAnsi="Sylfaen"/>
          <w:color w:val="008000"/>
        </w:rPr>
      </w:pPr>
    </w:p>
    <w:p w14:paraId="74AED8DB" w14:textId="77777777" w:rsidR="00FA023B" w:rsidRPr="008F26C7" w:rsidRDefault="00FA023B" w:rsidP="00ED533B">
      <w:pPr>
        <w:pStyle w:val="Heading1"/>
        <w:spacing w:before="120" w:after="120" w:line="360" w:lineRule="auto"/>
        <w:rPr>
          <w:rFonts w:ascii="Sylfaen" w:hAnsi="Sylfaen"/>
          <w:b/>
          <w:bCs/>
          <w:color w:val="000000" w:themeColor="text1"/>
          <w:sz w:val="22"/>
          <w:szCs w:val="22"/>
        </w:rPr>
      </w:pPr>
      <w:r w:rsidRPr="008F26C7">
        <w:rPr>
          <w:rFonts w:ascii="Sylfaen" w:hAnsi="Sylfaen"/>
          <w:b/>
          <w:bCs/>
          <w:color w:val="000000" w:themeColor="text1"/>
          <w:sz w:val="22"/>
          <w:szCs w:val="22"/>
        </w:rPr>
        <w:t>References</w:t>
      </w:r>
    </w:p>
    <w:p w14:paraId="418CE170"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Altendorf</w:t>
      </w:r>
      <w:proofErr w:type="spellEnd"/>
      <w:r w:rsidRPr="008F26C7">
        <w:rPr>
          <w:rFonts w:ascii="Sylfaen" w:hAnsi="Sylfaen"/>
        </w:rPr>
        <w:t xml:space="preserve">, U. (2003): </w:t>
      </w:r>
      <w:r w:rsidRPr="008F26C7">
        <w:rPr>
          <w:rFonts w:ascii="Sylfaen" w:hAnsi="Sylfaen"/>
          <w:bCs/>
          <w:i/>
        </w:rPr>
        <w:t>Estuary English: levelling at the interface of RP and South-Eastern British English.</w:t>
      </w:r>
      <w:r w:rsidRPr="008F26C7">
        <w:rPr>
          <w:rFonts w:ascii="Sylfaen" w:hAnsi="Sylfaen"/>
          <w:b/>
          <w:bCs/>
        </w:rPr>
        <w:t xml:space="preserve"> </w:t>
      </w:r>
      <w:r w:rsidRPr="008F26C7">
        <w:rPr>
          <w:rFonts w:ascii="Sylfaen" w:hAnsi="Sylfaen"/>
        </w:rPr>
        <w:t xml:space="preserve">Tübingen: </w:t>
      </w:r>
      <w:proofErr w:type="spellStart"/>
      <w:r w:rsidRPr="008F26C7">
        <w:rPr>
          <w:rFonts w:ascii="Sylfaen" w:hAnsi="Sylfaen"/>
        </w:rPr>
        <w:t>Narr</w:t>
      </w:r>
      <w:proofErr w:type="spellEnd"/>
      <w:r w:rsidRPr="008F26C7">
        <w:rPr>
          <w:rFonts w:ascii="Sylfaen" w:hAnsi="Sylfaen"/>
        </w:rPr>
        <w:t>.</w:t>
      </w:r>
    </w:p>
    <w:p w14:paraId="35C41788" w14:textId="77777777" w:rsidR="00987ED9" w:rsidRPr="008F26C7" w:rsidRDefault="00987ED9" w:rsidP="00ED533B">
      <w:pPr>
        <w:spacing w:before="120" w:after="120" w:line="360" w:lineRule="auto"/>
        <w:ind w:right="-46"/>
        <w:jc w:val="both"/>
        <w:rPr>
          <w:rFonts w:ascii="Sylfaen" w:eastAsia="MS Mincho" w:hAnsi="Sylfaen"/>
        </w:rPr>
      </w:pPr>
      <w:r w:rsidRPr="008F26C7">
        <w:rPr>
          <w:rFonts w:ascii="Sylfaen" w:eastAsia="MS Mincho" w:hAnsi="Sylfaen"/>
        </w:rPr>
        <w:t xml:space="preserve">Britain, D. (2008): </w:t>
      </w:r>
      <w:r w:rsidRPr="008F26C7">
        <w:rPr>
          <w:rFonts w:ascii="Sylfaen" w:eastAsia="MS Mincho" w:hAnsi="Sylfaen"/>
          <w:bCs/>
        </w:rPr>
        <w:t>Dialect Variation: an introduction to language variability.</w:t>
      </w:r>
      <w:r w:rsidRPr="008F26C7">
        <w:rPr>
          <w:rFonts w:ascii="Sylfaen" w:eastAsia="MS Mincho" w:hAnsi="Sylfaen"/>
          <w:b/>
          <w:bCs/>
        </w:rPr>
        <w:t xml:space="preserve"> </w:t>
      </w:r>
      <w:r w:rsidRPr="008F26C7">
        <w:rPr>
          <w:rFonts w:ascii="Sylfaen" w:eastAsia="MS Mincho" w:hAnsi="Sylfaen"/>
          <w:i/>
          <w:iCs/>
        </w:rPr>
        <w:t>LG254 Week 5 Lecture Notes.</w:t>
      </w:r>
      <w:r w:rsidRPr="008F26C7">
        <w:rPr>
          <w:rFonts w:ascii="Sylfaen" w:eastAsia="MS Mincho" w:hAnsi="Sylfaen"/>
        </w:rPr>
        <w:t xml:space="preserve"> University of Essex.</w:t>
      </w:r>
    </w:p>
    <w:p w14:paraId="09492728"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Cedergren</w:t>
      </w:r>
      <w:proofErr w:type="spellEnd"/>
      <w:r w:rsidRPr="008F26C7">
        <w:rPr>
          <w:rFonts w:ascii="Sylfaen" w:hAnsi="Sylfaen"/>
        </w:rPr>
        <w:t>, H. (1973): The interplay of social and linguistic factors in Panama. Unpublished Cornell University dissertation.</w:t>
      </w:r>
    </w:p>
    <w:p w14:paraId="1F2D687E"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Chambers, J.K. (1995): </w:t>
      </w:r>
      <w:r w:rsidRPr="008F26C7">
        <w:rPr>
          <w:rFonts w:ascii="Sylfaen" w:hAnsi="Sylfaen"/>
          <w:i/>
          <w:iCs/>
        </w:rPr>
        <w:t>Sociolinguistic Theory: Linguistic variation and its social significance.</w:t>
      </w:r>
      <w:r w:rsidRPr="008F26C7">
        <w:rPr>
          <w:rFonts w:ascii="Sylfaen" w:hAnsi="Sylfaen"/>
        </w:rPr>
        <w:t xml:space="preserve"> Oxford: Blackwell.</w:t>
      </w:r>
    </w:p>
    <w:p w14:paraId="3FEAFD1A"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Eckert, P. (1986): </w:t>
      </w:r>
      <w:r w:rsidRPr="008F26C7">
        <w:rPr>
          <w:rFonts w:ascii="Sylfaen" w:hAnsi="Sylfaen"/>
          <w:i/>
        </w:rPr>
        <w:t>The roles of high school social structure in phonological change</w:t>
      </w:r>
      <w:r w:rsidRPr="008F26C7">
        <w:rPr>
          <w:rFonts w:ascii="Sylfaen" w:hAnsi="Sylfaen"/>
        </w:rPr>
        <w:t>. Chicago Linguistics Society.</w:t>
      </w:r>
    </w:p>
    <w:p w14:paraId="34FC9C86" w14:textId="77777777" w:rsidR="00987ED9" w:rsidRPr="008F26C7" w:rsidRDefault="00987ED9" w:rsidP="00ED533B">
      <w:pPr>
        <w:spacing w:before="120" w:after="120" w:line="360" w:lineRule="auto"/>
        <w:ind w:right="-46"/>
        <w:jc w:val="both"/>
        <w:rPr>
          <w:rFonts w:ascii="Sylfaen" w:hAnsi="Sylfaen"/>
        </w:rPr>
      </w:pPr>
    </w:p>
    <w:p w14:paraId="5A0D7E7F"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Fasold</w:t>
      </w:r>
      <w:proofErr w:type="spellEnd"/>
      <w:r w:rsidRPr="008F26C7">
        <w:rPr>
          <w:rFonts w:ascii="Sylfaen" w:hAnsi="Sylfaen"/>
        </w:rPr>
        <w:t>, R. (1969):</w:t>
      </w:r>
      <w:r w:rsidRPr="008F26C7">
        <w:rPr>
          <w:rFonts w:ascii="Sylfaen" w:hAnsi="Sylfaen"/>
          <w:i/>
        </w:rPr>
        <w:t xml:space="preserve"> A sociolinguistic study of the pronunciation of three vowels in Detroit speech</w:t>
      </w:r>
      <w:r w:rsidRPr="008F26C7">
        <w:rPr>
          <w:rFonts w:ascii="Sylfaen" w:hAnsi="Sylfaen"/>
        </w:rPr>
        <w:t>. Mimeograph, Center for Applied Linguistics, 1968.</w:t>
      </w:r>
    </w:p>
    <w:p w14:paraId="5CF35D31"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Harrison, S. (1999): ‘English /(s)tr/ clusters’. </w:t>
      </w:r>
      <w:r w:rsidRPr="008F26C7">
        <w:rPr>
          <w:rFonts w:ascii="Sylfaen" w:hAnsi="Sylfaen"/>
          <w:i/>
        </w:rPr>
        <w:t>LINGUIST List 10.217</w:t>
      </w:r>
      <w:r w:rsidRPr="008F26C7">
        <w:rPr>
          <w:rFonts w:ascii="Sylfaen" w:hAnsi="Sylfaen"/>
        </w:rPr>
        <w:t xml:space="preserve">, online at </w:t>
      </w:r>
      <w:hyperlink r:id="rId9" w:history="1">
        <w:r w:rsidRPr="008F26C7">
          <w:rPr>
            <w:rStyle w:val="Hyperlink"/>
            <w:rFonts w:ascii="Sylfaen" w:hAnsi="Sylfaen"/>
            <w:color w:val="0070C0"/>
          </w:rPr>
          <w:t>http://www.linguistlist.org/issues/10/10-217.html</w:t>
        </w:r>
      </w:hyperlink>
      <w:r w:rsidRPr="008F26C7">
        <w:rPr>
          <w:rFonts w:ascii="Sylfaen" w:hAnsi="Sylfaen"/>
          <w:color w:val="0070C0"/>
          <w:u w:val="single"/>
        </w:rPr>
        <w:t>.</w:t>
      </w:r>
      <w:r w:rsidRPr="008F26C7">
        <w:rPr>
          <w:rFonts w:ascii="Sylfaen" w:hAnsi="Sylfaen"/>
        </w:rPr>
        <w:t xml:space="preserve">  </w:t>
      </w:r>
    </w:p>
    <w:p w14:paraId="7AC05446"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Labov</w:t>
      </w:r>
      <w:proofErr w:type="spellEnd"/>
      <w:r w:rsidRPr="008F26C7">
        <w:rPr>
          <w:rFonts w:ascii="Sylfaen" w:hAnsi="Sylfaen"/>
        </w:rPr>
        <w:t xml:space="preserve">, W. (1963): ‘The social motivation of a sound change’. </w:t>
      </w:r>
      <w:r w:rsidRPr="008F26C7">
        <w:rPr>
          <w:rFonts w:ascii="Sylfaen" w:hAnsi="Sylfaen"/>
          <w:i/>
          <w:iCs/>
        </w:rPr>
        <w:t>Word</w:t>
      </w:r>
      <w:r w:rsidRPr="008F26C7">
        <w:rPr>
          <w:rFonts w:ascii="Sylfaen" w:hAnsi="Sylfaen"/>
        </w:rPr>
        <w:t xml:space="preserve"> </w:t>
      </w:r>
      <w:r w:rsidRPr="008F26C7">
        <w:rPr>
          <w:rFonts w:ascii="Sylfaen" w:hAnsi="Sylfaen"/>
          <w:i/>
        </w:rPr>
        <w:t>19</w:t>
      </w:r>
      <w:r w:rsidRPr="008F26C7">
        <w:rPr>
          <w:rFonts w:ascii="Sylfaen" w:hAnsi="Sylfaen"/>
        </w:rPr>
        <w:t>, pp. 273-309.</w:t>
      </w:r>
    </w:p>
    <w:p w14:paraId="777E5569"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Labov</w:t>
      </w:r>
      <w:proofErr w:type="spellEnd"/>
      <w:r w:rsidRPr="008F26C7">
        <w:rPr>
          <w:rFonts w:ascii="Sylfaen" w:hAnsi="Sylfaen"/>
        </w:rPr>
        <w:t xml:space="preserve">, W. (1966): </w:t>
      </w:r>
      <w:r w:rsidRPr="008F26C7">
        <w:rPr>
          <w:rFonts w:ascii="Sylfaen" w:hAnsi="Sylfaen"/>
          <w:i/>
        </w:rPr>
        <w:t>The Social Stratification of English in New York City</w:t>
      </w:r>
      <w:r w:rsidRPr="008F26C7">
        <w:rPr>
          <w:rFonts w:ascii="Sylfaen" w:hAnsi="Sylfaen"/>
        </w:rPr>
        <w:t>. Washington, DC: Center for Applied Linguistics.</w:t>
      </w:r>
    </w:p>
    <w:p w14:paraId="38112BC6"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Labov</w:t>
      </w:r>
      <w:proofErr w:type="spellEnd"/>
      <w:r w:rsidRPr="008F26C7">
        <w:rPr>
          <w:rFonts w:ascii="Sylfaen" w:hAnsi="Sylfaen"/>
        </w:rPr>
        <w:t>, W. (1972): ‘</w:t>
      </w:r>
      <w:r w:rsidRPr="008F26C7">
        <w:rPr>
          <w:rFonts w:ascii="Sylfaen" w:hAnsi="Sylfaen"/>
          <w:bCs/>
        </w:rPr>
        <w:t>The</w:t>
      </w:r>
      <w:r w:rsidRPr="008F26C7">
        <w:rPr>
          <w:rFonts w:ascii="Sylfaen" w:hAnsi="Sylfaen"/>
          <w:b/>
          <w:bCs/>
        </w:rPr>
        <w:t xml:space="preserve"> </w:t>
      </w:r>
      <w:r w:rsidRPr="008F26C7">
        <w:rPr>
          <w:rFonts w:ascii="Sylfaen" w:hAnsi="Sylfaen"/>
          <w:bCs/>
        </w:rPr>
        <w:t>Social Stratification of (R) in New York City Department Stores.’</w:t>
      </w:r>
      <w:r w:rsidRPr="008F26C7">
        <w:rPr>
          <w:rFonts w:ascii="Sylfaen" w:hAnsi="Sylfaen"/>
        </w:rPr>
        <w:t xml:space="preserve"> In H. Allen, and D. Linn (eds.) (1986) </w:t>
      </w:r>
      <w:r w:rsidRPr="008F26C7">
        <w:rPr>
          <w:rFonts w:ascii="Sylfaen" w:hAnsi="Sylfaen"/>
          <w:bCs/>
          <w:i/>
        </w:rPr>
        <w:t>Dialect and Language Variation.</w:t>
      </w:r>
      <w:r w:rsidRPr="008F26C7">
        <w:rPr>
          <w:rFonts w:ascii="Sylfaen" w:hAnsi="Sylfaen"/>
          <w:b/>
          <w:bCs/>
        </w:rPr>
        <w:t xml:space="preserve"> </w:t>
      </w:r>
      <w:r w:rsidRPr="008F26C7">
        <w:rPr>
          <w:rFonts w:ascii="Sylfaen" w:hAnsi="Sylfaen"/>
        </w:rPr>
        <w:t>London: Academic Press.</w:t>
      </w:r>
    </w:p>
    <w:p w14:paraId="11DEFC5E"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lastRenderedPageBreak/>
        <w:t>Labov</w:t>
      </w:r>
      <w:proofErr w:type="spellEnd"/>
      <w:r w:rsidRPr="008F26C7">
        <w:rPr>
          <w:rFonts w:ascii="Sylfaen" w:hAnsi="Sylfaen"/>
        </w:rPr>
        <w:t>, W. (1984): ‘</w:t>
      </w:r>
      <w:r w:rsidRPr="008F26C7">
        <w:rPr>
          <w:rFonts w:ascii="Sylfaen" w:hAnsi="Sylfaen"/>
          <w:bCs/>
        </w:rPr>
        <w:t>Field methods of the project on linguistic change and variation.’</w:t>
      </w:r>
      <w:r w:rsidRPr="008F26C7">
        <w:rPr>
          <w:rFonts w:ascii="Sylfaen" w:hAnsi="Sylfaen"/>
          <w:b/>
          <w:bCs/>
        </w:rPr>
        <w:t xml:space="preserve"> </w:t>
      </w:r>
      <w:r w:rsidRPr="008F26C7">
        <w:rPr>
          <w:rFonts w:ascii="Sylfaen" w:hAnsi="Sylfaen"/>
        </w:rPr>
        <w:t xml:space="preserve">In J. Baugh, and J. </w:t>
      </w:r>
      <w:proofErr w:type="spellStart"/>
      <w:r w:rsidRPr="008F26C7">
        <w:rPr>
          <w:rFonts w:ascii="Sylfaen" w:hAnsi="Sylfaen"/>
        </w:rPr>
        <w:t>Sherzer</w:t>
      </w:r>
      <w:proofErr w:type="spellEnd"/>
      <w:r w:rsidRPr="008F26C7">
        <w:rPr>
          <w:rFonts w:ascii="Sylfaen" w:hAnsi="Sylfaen"/>
        </w:rPr>
        <w:t xml:space="preserve"> (eds.) </w:t>
      </w:r>
      <w:r w:rsidRPr="008F26C7">
        <w:rPr>
          <w:rFonts w:ascii="Sylfaen" w:hAnsi="Sylfaen"/>
          <w:bCs/>
          <w:i/>
        </w:rPr>
        <w:t>Language in Use: Readings in Sociolinguistics.</w:t>
      </w:r>
      <w:r w:rsidRPr="008F26C7">
        <w:rPr>
          <w:rFonts w:ascii="Sylfaen" w:hAnsi="Sylfaen"/>
          <w:b/>
          <w:bCs/>
        </w:rPr>
        <w:t xml:space="preserve"> </w:t>
      </w:r>
      <w:r w:rsidRPr="008F26C7">
        <w:rPr>
          <w:rFonts w:ascii="Sylfaen" w:hAnsi="Sylfaen"/>
        </w:rPr>
        <w:t>Englewood Cliffs, NJ: Prentice Hall, pp.28-66.</w:t>
      </w:r>
    </w:p>
    <w:p w14:paraId="1D7BE2C5" w14:textId="77777777" w:rsidR="00987ED9" w:rsidRPr="008F26C7" w:rsidRDefault="00987ED9" w:rsidP="00ED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right="-46"/>
        <w:jc w:val="both"/>
        <w:rPr>
          <w:rFonts w:ascii="Sylfaen" w:hAnsi="Sylfaen"/>
        </w:rPr>
      </w:pPr>
      <w:proofErr w:type="spellStart"/>
      <w:r w:rsidRPr="008F26C7">
        <w:rPr>
          <w:rFonts w:ascii="Sylfaen" w:hAnsi="Sylfaen"/>
        </w:rPr>
        <w:t>Luthin</w:t>
      </w:r>
      <w:proofErr w:type="spellEnd"/>
      <w:r w:rsidRPr="008F26C7">
        <w:rPr>
          <w:rFonts w:ascii="Sylfaen" w:hAnsi="Sylfaen"/>
        </w:rPr>
        <w:t xml:space="preserve">, H. (1987): The story of California (ow): the coming-of-age of English in California. In Denning, K. et al. (eds.) </w:t>
      </w:r>
      <w:r w:rsidRPr="008F26C7">
        <w:rPr>
          <w:rFonts w:ascii="Sylfaen" w:hAnsi="Sylfaen"/>
          <w:i/>
        </w:rPr>
        <w:t>Variation in Language: NWAV-XV at Stanford</w:t>
      </w:r>
      <w:r w:rsidRPr="008F26C7">
        <w:rPr>
          <w:rFonts w:ascii="Sylfaen" w:hAnsi="Sylfaen"/>
        </w:rPr>
        <w:t>: Department of Linguistics, Stanford University, pp. 312-24.</w:t>
      </w:r>
    </w:p>
    <w:p w14:paraId="7869B99F"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Milroy, L. and Gordon, M. (2003): </w:t>
      </w:r>
      <w:r w:rsidRPr="008F26C7">
        <w:rPr>
          <w:rFonts w:ascii="Sylfaen" w:hAnsi="Sylfaen"/>
          <w:bCs/>
          <w:i/>
        </w:rPr>
        <w:t>Sociolinguistics Method and Interpretation.</w:t>
      </w:r>
      <w:r w:rsidRPr="008F26C7">
        <w:rPr>
          <w:rFonts w:ascii="Sylfaen" w:hAnsi="Sylfaen"/>
          <w:b/>
          <w:bCs/>
        </w:rPr>
        <w:t xml:space="preserve"> </w:t>
      </w:r>
      <w:r w:rsidRPr="008F26C7">
        <w:rPr>
          <w:rFonts w:ascii="Sylfaen" w:hAnsi="Sylfaen"/>
        </w:rPr>
        <w:t>Oxford: Blackwell Publishing.</w:t>
      </w:r>
    </w:p>
    <w:p w14:paraId="0D53AABA" w14:textId="77777777" w:rsidR="00987ED9" w:rsidRPr="008F26C7" w:rsidRDefault="00987ED9" w:rsidP="00ED533B">
      <w:pPr>
        <w:autoSpaceDE w:val="0"/>
        <w:autoSpaceDN w:val="0"/>
        <w:adjustRightInd w:val="0"/>
        <w:spacing w:before="120" w:after="120" w:line="360" w:lineRule="auto"/>
        <w:ind w:right="-46"/>
        <w:jc w:val="both"/>
        <w:rPr>
          <w:rFonts w:ascii="Sylfaen" w:eastAsia="Code2000" w:hAnsi="Sylfaen"/>
        </w:rPr>
      </w:pPr>
      <w:r w:rsidRPr="008F26C7">
        <w:rPr>
          <w:rFonts w:ascii="Sylfaen" w:hAnsi="Sylfaen"/>
        </w:rPr>
        <w:t>Shapiro, M. (1995): ‘</w:t>
      </w:r>
      <w:r w:rsidRPr="008F26C7">
        <w:rPr>
          <w:rFonts w:ascii="Sylfaen" w:hAnsi="Sylfaen"/>
          <w:bCs/>
        </w:rPr>
        <w:t>A case of distant assimilation: /str/ - /</w:t>
      </w:r>
      <w:proofErr w:type="spellStart"/>
      <w:r w:rsidRPr="008F26C7">
        <w:rPr>
          <w:rFonts w:ascii="Times New Roman" w:eastAsia="MS Mincho" w:hAnsi="Times New Roman" w:cs="Times New Roman"/>
          <w:bCs/>
        </w:rPr>
        <w:t>ʃ</w:t>
      </w:r>
      <w:r w:rsidRPr="008F26C7">
        <w:rPr>
          <w:rFonts w:ascii="Sylfaen" w:eastAsia="MS Mincho" w:hAnsi="Sylfaen"/>
          <w:bCs/>
        </w:rPr>
        <w:t>tr</w:t>
      </w:r>
      <w:proofErr w:type="spellEnd"/>
      <w:r w:rsidRPr="008F26C7">
        <w:rPr>
          <w:rFonts w:ascii="Sylfaen" w:eastAsia="MS Mincho" w:hAnsi="Sylfaen"/>
          <w:bCs/>
        </w:rPr>
        <w:t xml:space="preserve">/. </w:t>
      </w:r>
      <w:r w:rsidRPr="008F26C7">
        <w:rPr>
          <w:rFonts w:ascii="Sylfaen" w:eastAsia="MS Mincho" w:hAnsi="Sylfaen"/>
          <w:i/>
        </w:rPr>
        <w:t>American Speech, 70 (1)</w:t>
      </w:r>
      <w:r w:rsidRPr="008F26C7">
        <w:rPr>
          <w:rFonts w:ascii="Sylfaen" w:eastAsia="Code2000" w:hAnsi="Sylfaen"/>
        </w:rPr>
        <w:t>, pp. 101-107. Duke University Press.</w:t>
      </w:r>
    </w:p>
    <w:p w14:paraId="101E1B8B"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Trudgill, P. (1974): </w:t>
      </w:r>
      <w:r w:rsidRPr="008F26C7">
        <w:rPr>
          <w:rFonts w:ascii="Sylfaen" w:hAnsi="Sylfaen"/>
          <w:i/>
        </w:rPr>
        <w:t>The Social Differentiation of English in Norwich</w:t>
      </w:r>
      <w:r w:rsidRPr="008F26C7">
        <w:rPr>
          <w:rFonts w:ascii="Sylfaen" w:hAnsi="Sylfaen"/>
        </w:rPr>
        <w:t xml:space="preserve">. Cambridge: CUP. </w:t>
      </w:r>
    </w:p>
    <w:p w14:paraId="777DBA4E" w14:textId="77777777" w:rsidR="00987ED9" w:rsidRPr="008F26C7" w:rsidRDefault="00987ED9" w:rsidP="00ED533B">
      <w:pPr>
        <w:spacing w:before="120" w:after="120" w:line="360" w:lineRule="auto"/>
        <w:ind w:right="-46"/>
        <w:jc w:val="both"/>
        <w:rPr>
          <w:rFonts w:ascii="Sylfaen" w:hAnsi="Sylfaen"/>
        </w:rPr>
      </w:pPr>
      <w:r w:rsidRPr="008F26C7">
        <w:rPr>
          <w:rFonts w:ascii="Sylfaen" w:hAnsi="Sylfaen"/>
        </w:rPr>
        <w:t xml:space="preserve">Trudgill, P. (1986): </w:t>
      </w:r>
      <w:r w:rsidRPr="008F26C7">
        <w:rPr>
          <w:rFonts w:ascii="Sylfaen" w:hAnsi="Sylfaen"/>
          <w:i/>
        </w:rPr>
        <w:t>Dialects in contact</w:t>
      </w:r>
      <w:r w:rsidRPr="008F26C7">
        <w:rPr>
          <w:rFonts w:ascii="Sylfaen" w:hAnsi="Sylfaen"/>
        </w:rPr>
        <w:t>. Oxford: Blackwell.</w:t>
      </w:r>
    </w:p>
    <w:p w14:paraId="2D614889" w14:textId="77777777" w:rsidR="00987ED9" w:rsidRPr="008F26C7" w:rsidRDefault="00987ED9" w:rsidP="00ED533B">
      <w:pPr>
        <w:spacing w:before="120" w:after="120" w:line="360" w:lineRule="auto"/>
        <w:ind w:right="-46"/>
        <w:jc w:val="both"/>
        <w:rPr>
          <w:rFonts w:ascii="Sylfaen" w:hAnsi="Sylfaen"/>
        </w:rPr>
      </w:pPr>
      <w:proofErr w:type="spellStart"/>
      <w:r w:rsidRPr="008F26C7">
        <w:rPr>
          <w:rFonts w:ascii="Sylfaen" w:hAnsi="Sylfaen"/>
        </w:rPr>
        <w:t>Wardhaugh</w:t>
      </w:r>
      <w:proofErr w:type="spellEnd"/>
      <w:r w:rsidRPr="008F26C7">
        <w:rPr>
          <w:rFonts w:ascii="Sylfaen" w:hAnsi="Sylfaen"/>
        </w:rPr>
        <w:t xml:space="preserve">, R. (2006). </w:t>
      </w:r>
      <w:r w:rsidRPr="008F26C7">
        <w:rPr>
          <w:rFonts w:ascii="Sylfaen" w:hAnsi="Sylfaen"/>
          <w:bCs/>
          <w:i/>
        </w:rPr>
        <w:t>An Introduction to Sociolinguistics Fifth Edition.</w:t>
      </w:r>
      <w:r w:rsidRPr="008F26C7">
        <w:rPr>
          <w:rFonts w:ascii="Sylfaen" w:hAnsi="Sylfaen"/>
        </w:rPr>
        <w:t xml:space="preserve"> Oxford: Blackwell Publishing.</w:t>
      </w:r>
    </w:p>
    <w:p w14:paraId="5C6B1FA2" w14:textId="77777777" w:rsidR="007A2D4C" w:rsidRPr="008F26C7" w:rsidRDefault="007A2D4C" w:rsidP="00ED533B">
      <w:pPr>
        <w:spacing w:before="120" w:after="120" w:line="360" w:lineRule="auto"/>
        <w:ind w:right="-46"/>
        <w:jc w:val="both"/>
        <w:rPr>
          <w:rFonts w:ascii="Sylfaen" w:hAnsi="Sylfaen"/>
          <w:color w:val="000000" w:themeColor="text1"/>
        </w:rPr>
      </w:pPr>
    </w:p>
    <w:p w14:paraId="434FBBD2" w14:textId="2B63A451" w:rsidR="00B617A4" w:rsidRPr="008F26C7" w:rsidRDefault="004B5389" w:rsidP="00ED533B">
      <w:pPr>
        <w:tabs>
          <w:tab w:val="right" w:pos="9026"/>
        </w:tabs>
        <w:spacing w:before="120" w:after="120" w:line="360" w:lineRule="auto"/>
        <w:ind w:right="95"/>
        <w:jc w:val="both"/>
        <w:rPr>
          <w:rFonts w:ascii="Sylfaen" w:hAnsi="Sylfaen"/>
          <w:color w:val="000000" w:themeColor="text1"/>
        </w:rPr>
      </w:pPr>
      <w:r w:rsidRPr="008F26C7">
        <w:rPr>
          <w:rFonts w:ascii="Sylfaen" w:eastAsia="Times New Roman" w:hAnsi="Sylfaen" w:cs="Arial"/>
          <w:color w:val="000000" w:themeColor="text1"/>
          <w:shd w:val="clear" w:color="auto" w:fill="FFFFFF"/>
          <w:lang w:eastAsia="en-GB"/>
        </w:rPr>
        <w:t>©</w:t>
      </w:r>
      <w:r w:rsidR="006D2C60" w:rsidRPr="008F26C7">
        <w:rPr>
          <w:rFonts w:ascii="Sylfaen" w:hAnsi="Sylfaen"/>
          <w:color w:val="000000" w:themeColor="text1"/>
        </w:rPr>
        <w:t>Michael Bass</w:t>
      </w:r>
      <w:r w:rsidR="001A2A5F" w:rsidRPr="008F26C7">
        <w:rPr>
          <w:rFonts w:ascii="Sylfaen" w:eastAsia="Times New Roman" w:hAnsi="Sylfaen" w:cs="Arial"/>
          <w:color w:val="000000" w:themeColor="text1"/>
          <w:shd w:val="clear" w:color="auto" w:fill="FFFFFF"/>
          <w:lang w:eastAsia="en-GB"/>
        </w:rPr>
        <w:t>.</w:t>
      </w:r>
      <w:r w:rsidRPr="008F26C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8F26C7" w:rsidSect="00C301C1">
      <w:headerReference w:type="default" r:id="rId10"/>
      <w:footerReference w:type="default" r:id="rId11"/>
      <w:footerReference w:type="first" r:id="rId12"/>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EF44" w14:textId="77777777" w:rsidR="00AC7F80" w:rsidRDefault="00AC7F80" w:rsidP="002B247D">
      <w:pPr>
        <w:spacing w:after="0" w:line="240" w:lineRule="auto"/>
      </w:pPr>
      <w:r>
        <w:separator/>
      </w:r>
    </w:p>
  </w:endnote>
  <w:endnote w:type="continuationSeparator" w:id="0">
    <w:p w14:paraId="20CA9F73" w14:textId="77777777" w:rsidR="00AC7F80" w:rsidRDefault="00AC7F8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ode2000">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950E559"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6D2C60">
          <w:rPr>
            <w:rFonts w:ascii="Sylfaen" w:hAnsi="Sylfaen"/>
            <w:noProof/>
            <w:sz w:val="20"/>
            <w:szCs w:val="20"/>
          </w:rPr>
          <w:t>Michael Bass</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7E084FEA"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6D2C60">
      <w:rPr>
        <w:rFonts w:ascii="Sylfaen" w:hAnsi="Sylfae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68EC" w14:textId="77777777" w:rsidR="00AC7F80" w:rsidRDefault="00AC7F80" w:rsidP="002B247D">
      <w:pPr>
        <w:spacing w:after="0" w:line="240" w:lineRule="auto"/>
      </w:pPr>
      <w:r>
        <w:separator/>
      </w:r>
    </w:p>
  </w:footnote>
  <w:footnote w:type="continuationSeparator" w:id="0">
    <w:p w14:paraId="7B889B1C" w14:textId="77777777" w:rsidR="00AC7F80" w:rsidRDefault="00AC7F80" w:rsidP="002B247D">
      <w:pPr>
        <w:spacing w:after="0" w:line="240" w:lineRule="auto"/>
      </w:pPr>
      <w:r>
        <w:continuationSeparator/>
      </w:r>
    </w:p>
  </w:footnote>
  <w:footnote w:id="1">
    <w:p w14:paraId="6C8B6897" w14:textId="77777777" w:rsidR="00EE7CA6" w:rsidRPr="00EE7CA6" w:rsidRDefault="00EE7CA6" w:rsidP="00EE7CA6">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EE7CA6">
        <w:rPr>
          <w:rFonts w:ascii="Sylfaen" w:hAnsi="Sylfaen"/>
          <w:sz w:val="20"/>
          <w:szCs w:val="20"/>
        </w:rPr>
        <w:t xml:space="preserve">(str-) </w:t>
      </w:r>
      <w:proofErr w:type="spellStart"/>
      <w:r w:rsidRPr="00EE7CA6">
        <w:rPr>
          <w:rFonts w:ascii="Sylfaen" w:hAnsi="Sylfaen"/>
          <w:sz w:val="20"/>
          <w:szCs w:val="20"/>
        </w:rPr>
        <w:t>palatalisation</w:t>
      </w:r>
      <w:proofErr w:type="spellEnd"/>
      <w:r w:rsidRPr="00EE7CA6">
        <w:rPr>
          <w:rFonts w:ascii="Sylfaen" w:hAnsi="Sylfaen"/>
          <w:sz w:val="20"/>
          <w:szCs w:val="20"/>
        </w:rPr>
        <w:t xml:space="preserve"> is currently observed in London English, and is thought to be spreading to other areas in the South East of England (Harrison, 1999), for example, Canterbury in Kent (</w:t>
      </w:r>
      <w:proofErr w:type="spellStart"/>
      <w:r w:rsidRPr="00EE7CA6">
        <w:rPr>
          <w:rFonts w:ascii="Sylfaen" w:hAnsi="Sylfaen"/>
          <w:sz w:val="20"/>
          <w:szCs w:val="20"/>
        </w:rPr>
        <w:t>Altendorf</w:t>
      </w:r>
      <w:proofErr w:type="spellEnd"/>
      <w:r w:rsidRPr="00EE7CA6">
        <w:rPr>
          <w:rFonts w:ascii="Sylfaen" w:hAnsi="Sylfaen"/>
          <w:sz w:val="20"/>
          <w:szCs w:val="20"/>
        </w:rPr>
        <w:t>, 2003: 101).</w:t>
      </w:r>
    </w:p>
  </w:footnote>
  <w:footnote w:id="2">
    <w:p w14:paraId="3B385AAC" w14:textId="77777777" w:rsidR="00EE7CA6" w:rsidRPr="00CF234E" w:rsidRDefault="00EE7CA6" w:rsidP="00EE7CA6">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CF234E">
        <w:rPr>
          <w:rFonts w:ascii="Sylfaen" w:hAnsi="Sylfaen"/>
          <w:sz w:val="20"/>
          <w:szCs w:val="20"/>
        </w:rPr>
        <w:t>Women are shown to be the innovators of linguistic change in most recent studies, with new innovators appearing in the speech of women before men (</w:t>
      </w:r>
      <w:proofErr w:type="spellStart"/>
      <w:r w:rsidRPr="00CF234E">
        <w:rPr>
          <w:rFonts w:ascii="Sylfaen" w:hAnsi="Sylfaen"/>
          <w:sz w:val="20"/>
          <w:szCs w:val="20"/>
        </w:rPr>
        <w:t>Labov</w:t>
      </w:r>
      <w:proofErr w:type="spellEnd"/>
      <w:r w:rsidRPr="00CF234E">
        <w:rPr>
          <w:rFonts w:ascii="Sylfaen" w:hAnsi="Sylfaen"/>
          <w:sz w:val="20"/>
          <w:szCs w:val="20"/>
        </w:rPr>
        <w:t xml:space="preserve">, 1966; Trudgill, 1974; </w:t>
      </w:r>
      <w:proofErr w:type="spellStart"/>
      <w:r w:rsidRPr="00CF234E">
        <w:rPr>
          <w:rFonts w:ascii="Sylfaen" w:hAnsi="Sylfaen"/>
          <w:sz w:val="20"/>
          <w:szCs w:val="20"/>
        </w:rPr>
        <w:t>Cerdergren</w:t>
      </w:r>
      <w:proofErr w:type="spellEnd"/>
      <w:r w:rsidRPr="00CF234E">
        <w:rPr>
          <w:rFonts w:ascii="Sylfaen" w:hAnsi="Sylfaen"/>
          <w:sz w:val="20"/>
          <w:szCs w:val="20"/>
        </w:rPr>
        <w:t xml:space="preserve">, 1973; </w:t>
      </w:r>
      <w:proofErr w:type="spellStart"/>
      <w:r w:rsidRPr="00CF234E">
        <w:rPr>
          <w:rFonts w:ascii="Sylfaen" w:hAnsi="Sylfaen"/>
          <w:sz w:val="20"/>
          <w:szCs w:val="20"/>
        </w:rPr>
        <w:t>Fasold</w:t>
      </w:r>
      <w:proofErr w:type="spellEnd"/>
      <w:r w:rsidRPr="00CF234E">
        <w:rPr>
          <w:rFonts w:ascii="Sylfaen" w:hAnsi="Sylfaen"/>
          <w:sz w:val="20"/>
          <w:szCs w:val="20"/>
        </w:rPr>
        <w:t xml:space="preserve">, 1969; Eckert, 1986; </w:t>
      </w:r>
      <w:proofErr w:type="spellStart"/>
      <w:r w:rsidRPr="00CF234E">
        <w:rPr>
          <w:rFonts w:ascii="Sylfaen" w:hAnsi="Sylfaen"/>
          <w:sz w:val="20"/>
          <w:szCs w:val="20"/>
        </w:rPr>
        <w:t>Luthin</w:t>
      </w:r>
      <w:proofErr w:type="spellEnd"/>
      <w:r w:rsidRPr="00CF234E">
        <w:rPr>
          <w:rFonts w:ascii="Sylfaen" w:hAnsi="Sylfaen"/>
          <w:sz w:val="20"/>
          <w:szCs w:val="20"/>
        </w:rPr>
        <w:t xml:space="preserve">, 1987). This is perhaps due to women’s superiority to men in most aspects of verbal </w:t>
      </w:r>
      <w:proofErr w:type="spellStart"/>
      <w:r w:rsidRPr="00CF234E">
        <w:rPr>
          <w:rFonts w:ascii="Sylfaen" w:hAnsi="Sylfaen"/>
          <w:sz w:val="20"/>
          <w:szCs w:val="20"/>
        </w:rPr>
        <w:t>behaviour</w:t>
      </w:r>
      <w:proofErr w:type="spellEnd"/>
      <w:r w:rsidRPr="00CF234E">
        <w:rPr>
          <w:rFonts w:ascii="Sylfaen" w:hAnsi="Sylfaen"/>
          <w:sz w:val="20"/>
          <w:szCs w:val="20"/>
        </w:rPr>
        <w:t xml:space="preserve"> (Chambers, 1995: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B740" w14:textId="77777777" w:rsidR="006D2C60" w:rsidRPr="006D2C60" w:rsidRDefault="006D2C60" w:rsidP="006D2C60">
    <w:pPr>
      <w:rPr>
        <w:rFonts w:ascii="Sylfaen" w:hAnsi="Sylfaen"/>
      </w:rPr>
    </w:pPr>
    <w:bookmarkStart w:id="0" w:name="_Toc230422135"/>
    <w:r w:rsidRPr="006D2C60">
      <w:rPr>
        <w:rFonts w:ascii="Sylfaen" w:hAnsi="Sylfaen"/>
      </w:rPr>
      <w:t xml:space="preserve">Street or </w:t>
    </w:r>
    <w:proofErr w:type="spellStart"/>
    <w:r w:rsidRPr="006D2C60">
      <w:rPr>
        <w:rFonts w:ascii="Sylfaen" w:hAnsi="Sylfaen"/>
      </w:rPr>
      <w:t>Shtreet</w:t>
    </w:r>
    <w:proofErr w:type="spellEnd"/>
    <w:r w:rsidRPr="006D2C60">
      <w:rPr>
        <w:rFonts w:ascii="Sylfaen" w:hAnsi="Sylfaen"/>
      </w:rPr>
      <w:t xml:space="preserve">? Investigating (str-) palatalisation in Colchester </w:t>
    </w:r>
    <w:proofErr w:type="spellStart"/>
    <w:r w:rsidRPr="006D2C60">
      <w:rPr>
        <w:rFonts w:ascii="Sylfaen" w:hAnsi="Sylfaen"/>
      </w:rPr>
      <w:t>english</w:t>
    </w:r>
    <w:bookmarkEnd w:id="0"/>
    <w:proofErr w:type="spellEnd"/>
  </w:p>
  <w:p w14:paraId="65B8A53A" w14:textId="0BBD6768" w:rsidR="00466669" w:rsidRPr="006D2C60" w:rsidRDefault="00466669" w:rsidP="006D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374B7"/>
    <w:rsid w:val="001442E8"/>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36D69"/>
    <w:rsid w:val="00445CC8"/>
    <w:rsid w:val="00453A41"/>
    <w:rsid w:val="00454967"/>
    <w:rsid w:val="00460E64"/>
    <w:rsid w:val="00466466"/>
    <w:rsid w:val="00466669"/>
    <w:rsid w:val="0047431F"/>
    <w:rsid w:val="00487AFF"/>
    <w:rsid w:val="00490321"/>
    <w:rsid w:val="004B324C"/>
    <w:rsid w:val="004B5389"/>
    <w:rsid w:val="004B5C95"/>
    <w:rsid w:val="004B66E0"/>
    <w:rsid w:val="004C1170"/>
    <w:rsid w:val="004C54C4"/>
    <w:rsid w:val="004D7DC2"/>
    <w:rsid w:val="004E4A56"/>
    <w:rsid w:val="004E7BD7"/>
    <w:rsid w:val="00505A61"/>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26C7"/>
    <w:rsid w:val="008F3F5C"/>
    <w:rsid w:val="00913AF1"/>
    <w:rsid w:val="00916EA3"/>
    <w:rsid w:val="009176E9"/>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C7F80"/>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guistlist.org/issues/10/10-21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2022-07-26T13:34:00Z</dcterms:created>
  <dcterms:modified xsi:type="dcterms:W3CDTF">2022-08-16T08:56:00Z</dcterms:modified>
</cp:coreProperties>
</file>