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0AF577" w14:textId="76B6F25C" w:rsidR="00EF3A2B" w:rsidRPr="00EF2AA8" w:rsidRDefault="008A5987" w:rsidP="00EF2AA8">
      <w:pPr>
        <w:pBdr>
          <w:bottom w:val="single" w:sz="4" w:space="1" w:color="auto"/>
        </w:pBdr>
        <w:tabs>
          <w:tab w:val="right" w:pos="9026"/>
        </w:tabs>
        <w:spacing w:before="120" w:after="120" w:line="360" w:lineRule="auto"/>
        <w:jc w:val="both"/>
        <w:rPr>
          <w:rFonts w:ascii="Sylfaen" w:hAnsi="Sylfaen"/>
          <w:i/>
          <w:color w:val="000000" w:themeColor="text1"/>
        </w:rPr>
      </w:pPr>
      <w:r w:rsidRPr="00EF2AA8">
        <w:rPr>
          <w:rFonts w:ascii="Sylfaen" w:hAnsi="Sylfaen"/>
          <w:i/>
          <w:color w:val="000000" w:themeColor="text1"/>
        </w:rPr>
        <w:t>Essay</w:t>
      </w:r>
      <w:r w:rsidR="00A538B5" w:rsidRPr="00EF2AA8">
        <w:rPr>
          <w:rFonts w:ascii="Sylfaen" w:hAnsi="Sylfaen"/>
          <w:i/>
          <w:color w:val="000000" w:themeColor="text1"/>
        </w:rPr>
        <w:tab/>
      </w:r>
    </w:p>
    <w:p w14:paraId="3A724F3C" w14:textId="77777777" w:rsidR="008E2317" w:rsidRPr="00EF2AA8" w:rsidRDefault="008E2317" w:rsidP="00EF2AA8">
      <w:pPr>
        <w:pStyle w:val="Heading1"/>
        <w:spacing w:before="120" w:after="120" w:line="360" w:lineRule="auto"/>
        <w:ind w:right="95"/>
        <w:rPr>
          <w:rFonts w:ascii="Sylfaen" w:hAnsi="Sylfaen"/>
          <w:b/>
          <w:bCs/>
          <w:color w:val="000000" w:themeColor="text1"/>
          <w:sz w:val="48"/>
          <w:szCs w:val="48"/>
        </w:rPr>
      </w:pPr>
      <w:bookmarkStart w:id="0" w:name="_Toc246755721"/>
      <w:r w:rsidRPr="00EF2AA8">
        <w:rPr>
          <w:rFonts w:ascii="Sylfaen" w:hAnsi="Sylfaen"/>
          <w:b/>
          <w:bCs/>
          <w:color w:val="000000" w:themeColor="text1"/>
          <w:sz w:val="48"/>
          <w:szCs w:val="48"/>
        </w:rPr>
        <w:t xml:space="preserve">Social Capital and Marine Resource Management in </w:t>
      </w:r>
      <w:proofErr w:type="spellStart"/>
      <w:r w:rsidRPr="00EF2AA8">
        <w:rPr>
          <w:rFonts w:ascii="Sylfaen" w:hAnsi="Sylfaen"/>
          <w:b/>
          <w:bCs/>
          <w:color w:val="000000" w:themeColor="text1"/>
          <w:sz w:val="48"/>
          <w:szCs w:val="48"/>
        </w:rPr>
        <w:t>Kaledupa</w:t>
      </w:r>
      <w:proofErr w:type="spellEnd"/>
      <w:r w:rsidRPr="00EF2AA8">
        <w:rPr>
          <w:rFonts w:ascii="Sylfaen" w:hAnsi="Sylfaen"/>
          <w:b/>
          <w:bCs/>
          <w:color w:val="000000" w:themeColor="text1"/>
          <w:sz w:val="48"/>
          <w:szCs w:val="48"/>
        </w:rPr>
        <w:t xml:space="preserve">, </w:t>
      </w:r>
      <w:proofErr w:type="spellStart"/>
      <w:r w:rsidRPr="00EF2AA8">
        <w:rPr>
          <w:rFonts w:ascii="Sylfaen" w:hAnsi="Sylfaen"/>
          <w:b/>
          <w:bCs/>
          <w:color w:val="000000" w:themeColor="text1"/>
          <w:sz w:val="48"/>
          <w:szCs w:val="48"/>
        </w:rPr>
        <w:t>Wakatobi</w:t>
      </w:r>
      <w:proofErr w:type="spellEnd"/>
      <w:r w:rsidRPr="00EF2AA8">
        <w:rPr>
          <w:rFonts w:ascii="Sylfaen" w:hAnsi="Sylfaen"/>
          <w:b/>
          <w:bCs/>
          <w:color w:val="000000" w:themeColor="text1"/>
          <w:sz w:val="48"/>
          <w:szCs w:val="48"/>
        </w:rPr>
        <w:t xml:space="preserve"> Marine National Park</w:t>
      </w:r>
      <w:bookmarkEnd w:id="0"/>
    </w:p>
    <w:p w14:paraId="1F60613D" w14:textId="4E397DC0" w:rsidR="00974F46" w:rsidRPr="00EF2AA8" w:rsidRDefault="008E2317" w:rsidP="00EF2AA8">
      <w:pPr>
        <w:tabs>
          <w:tab w:val="right" w:pos="9026"/>
        </w:tabs>
        <w:spacing w:before="120" w:after="120" w:line="360" w:lineRule="auto"/>
        <w:jc w:val="both"/>
        <w:rPr>
          <w:rFonts w:ascii="Sylfaen" w:hAnsi="Sylfaen"/>
          <w:color w:val="000000" w:themeColor="text1"/>
        </w:rPr>
      </w:pPr>
      <w:r w:rsidRPr="00EF2AA8">
        <w:rPr>
          <w:rFonts w:ascii="Sylfaen" w:hAnsi="Sylfaen"/>
          <w:color w:val="000000" w:themeColor="text1"/>
        </w:rPr>
        <w:t>Daniel R. Pratt, Jessica G. Poole, Hyung-</w:t>
      </w:r>
      <w:proofErr w:type="spellStart"/>
      <w:r w:rsidRPr="00EF2AA8">
        <w:rPr>
          <w:rFonts w:ascii="Sylfaen" w:hAnsi="Sylfaen"/>
          <w:color w:val="000000" w:themeColor="text1"/>
        </w:rPr>
        <w:t>Joo</w:t>
      </w:r>
      <w:proofErr w:type="spellEnd"/>
      <w:r w:rsidRPr="00EF2AA8">
        <w:rPr>
          <w:rFonts w:ascii="Sylfaen" w:hAnsi="Sylfaen"/>
          <w:color w:val="000000" w:themeColor="text1"/>
        </w:rPr>
        <w:t xml:space="preserve"> Lee</w:t>
      </w:r>
    </w:p>
    <w:p w14:paraId="2A35EB5D" w14:textId="2FAD1DE3" w:rsidR="002B247D" w:rsidRPr="00EF2AA8" w:rsidRDefault="002B247D" w:rsidP="00EF2AA8">
      <w:pPr>
        <w:tabs>
          <w:tab w:val="right" w:pos="9026"/>
        </w:tabs>
        <w:spacing w:before="120" w:after="120" w:line="360" w:lineRule="auto"/>
        <w:jc w:val="both"/>
        <w:rPr>
          <w:rFonts w:ascii="Sylfaen" w:hAnsi="Sylfaen"/>
          <w:color w:val="000000" w:themeColor="text1"/>
        </w:rPr>
      </w:pPr>
      <w:r w:rsidRPr="00EF2AA8">
        <w:rPr>
          <w:rFonts w:ascii="Sylfaen" w:hAnsi="Sylfaen"/>
          <w:color w:val="000000" w:themeColor="text1"/>
        </w:rPr>
        <w:t>University of Essex</w:t>
      </w:r>
      <w:r w:rsidR="000F54C2">
        <w:rPr>
          <w:rFonts w:ascii="Sylfaen" w:hAnsi="Sylfaen"/>
          <w:noProof/>
          <w:color w:val="000000" w:themeColor="text1"/>
        </w:rPr>
        <w:pict w14:anchorId="19803C85">
          <v:rect id="_x0000_i1025" alt="" style="width:451.3pt;height:.05pt;mso-width-percent:0;mso-height-percent:0;mso-width-percent:0;mso-height-percent:0" o:hralign="center" o:hrstd="t" o:hr="t" fillcolor="#a0a0a0" stroked="f"/>
        </w:pict>
      </w:r>
    </w:p>
    <w:p w14:paraId="42AE1F70" w14:textId="345E2B69" w:rsidR="00240FC1" w:rsidRPr="00EF2AA8" w:rsidRDefault="00331418" w:rsidP="00EF2AA8">
      <w:pPr>
        <w:pStyle w:val="Heading1"/>
        <w:tabs>
          <w:tab w:val="right" w:pos="9026"/>
        </w:tabs>
        <w:spacing w:before="120" w:after="120" w:line="360" w:lineRule="auto"/>
        <w:jc w:val="both"/>
        <w:rPr>
          <w:rFonts w:ascii="Sylfaen" w:hAnsi="Sylfaen"/>
          <w:b/>
          <w:bCs/>
          <w:color w:val="000000" w:themeColor="text1"/>
          <w:sz w:val="22"/>
          <w:szCs w:val="22"/>
        </w:rPr>
      </w:pPr>
      <w:r w:rsidRPr="00EF2AA8">
        <w:rPr>
          <w:rFonts w:ascii="Sylfaen" w:hAnsi="Sylfaen"/>
          <w:b/>
          <w:bCs/>
          <w:color w:val="000000" w:themeColor="text1"/>
          <w:sz w:val="22"/>
          <w:szCs w:val="22"/>
        </w:rPr>
        <w:t>Abstract</w:t>
      </w:r>
    </w:p>
    <w:p w14:paraId="6D9F28D7" w14:textId="77777777" w:rsidR="00B135CC" w:rsidRPr="00EF2AA8" w:rsidRDefault="00B135CC" w:rsidP="00EF2AA8">
      <w:pPr>
        <w:spacing w:before="120" w:after="120" w:line="360" w:lineRule="auto"/>
        <w:ind w:right="-46"/>
        <w:jc w:val="both"/>
        <w:rPr>
          <w:rFonts w:ascii="Sylfaen" w:hAnsi="Sylfaen"/>
          <w:color w:val="000000" w:themeColor="text1"/>
        </w:rPr>
      </w:pPr>
      <w:r w:rsidRPr="00EF2AA8">
        <w:rPr>
          <w:rFonts w:ascii="Sylfaen" w:hAnsi="Sylfaen"/>
          <w:color w:val="000000" w:themeColor="text1"/>
        </w:rPr>
        <w:t xml:space="preserve">Fisheries are currently declining at an alarming rate in the </w:t>
      </w:r>
      <w:proofErr w:type="spellStart"/>
      <w:r w:rsidRPr="00EF2AA8">
        <w:rPr>
          <w:rFonts w:ascii="Sylfaen" w:hAnsi="Sylfaen"/>
          <w:color w:val="000000" w:themeColor="text1"/>
        </w:rPr>
        <w:t>Wakatobi</w:t>
      </w:r>
      <w:proofErr w:type="spellEnd"/>
      <w:r w:rsidRPr="00EF2AA8">
        <w:rPr>
          <w:rFonts w:ascii="Sylfaen" w:hAnsi="Sylfaen"/>
          <w:color w:val="000000" w:themeColor="text1"/>
        </w:rPr>
        <w:t xml:space="preserve"> Marine National Park (WMNP). The use of destructive practices for reef fishing and other extractive purposes have continued through lack of management and collective reinforcement of rules. A co-management strategy would be the most cost-effective option, yet a high social capital base is necessary for the success of this method. Social capital was measured between 3 communities in the WMNP, which comprise of two ethnic groups: the </w:t>
      </w:r>
      <w:proofErr w:type="spellStart"/>
      <w:r w:rsidRPr="00EF2AA8">
        <w:rPr>
          <w:rFonts w:ascii="Sylfaen" w:hAnsi="Sylfaen"/>
          <w:color w:val="000000" w:themeColor="text1"/>
        </w:rPr>
        <w:t>Pulo</w:t>
      </w:r>
      <w:proofErr w:type="spellEnd"/>
      <w:r w:rsidRPr="00EF2AA8">
        <w:rPr>
          <w:rFonts w:ascii="Sylfaen" w:hAnsi="Sylfaen"/>
          <w:color w:val="000000" w:themeColor="text1"/>
        </w:rPr>
        <w:t xml:space="preserve"> and the Bajo, using a closed-ended questionnaire. Social capital was highest within communities and significantly variable between communities (Kruskal-Wallis: h=10.3, </w:t>
      </w:r>
      <w:proofErr w:type="spellStart"/>
      <w:r w:rsidRPr="00EF2AA8">
        <w:rPr>
          <w:rFonts w:ascii="Sylfaen" w:hAnsi="Sylfaen"/>
          <w:color w:val="000000" w:themeColor="text1"/>
        </w:rPr>
        <w:t>d.f.</w:t>
      </w:r>
      <w:proofErr w:type="spellEnd"/>
      <w:r w:rsidRPr="00EF2AA8">
        <w:rPr>
          <w:rFonts w:ascii="Sylfaen" w:hAnsi="Sylfaen"/>
          <w:color w:val="000000" w:themeColor="text1"/>
        </w:rPr>
        <w:t>=2, P&lt;0.01)</w:t>
      </w:r>
      <w:r w:rsidRPr="00EF2AA8">
        <w:rPr>
          <w:rStyle w:val="FootnoteReference"/>
          <w:rFonts w:ascii="Sylfaen" w:hAnsi="Sylfaen"/>
          <w:color w:val="000000" w:themeColor="text1"/>
        </w:rPr>
        <w:footnoteReference w:id="1"/>
      </w:r>
      <w:r w:rsidRPr="00EF2AA8">
        <w:rPr>
          <w:rFonts w:ascii="Sylfaen" w:hAnsi="Sylfaen"/>
          <w:color w:val="000000" w:themeColor="text1"/>
        </w:rPr>
        <w:t xml:space="preserve">. Relations of trust were a major weakness in social capital between communities, where 66% of the </w:t>
      </w:r>
      <w:proofErr w:type="spellStart"/>
      <w:r w:rsidRPr="00EF2AA8">
        <w:rPr>
          <w:rFonts w:ascii="Sylfaen" w:hAnsi="Sylfaen"/>
          <w:color w:val="000000" w:themeColor="text1"/>
        </w:rPr>
        <w:t>Pulo</w:t>
      </w:r>
      <w:proofErr w:type="spellEnd"/>
      <w:r w:rsidRPr="00EF2AA8">
        <w:rPr>
          <w:rFonts w:ascii="Sylfaen" w:hAnsi="Sylfaen"/>
          <w:color w:val="000000" w:themeColor="text1"/>
        </w:rPr>
        <w:t xml:space="preserve"> had a low level of trust in the Bajo. This negative relationship was reinforced by the conduct of the Bajo in </w:t>
      </w:r>
      <w:proofErr w:type="spellStart"/>
      <w:r w:rsidRPr="00EF2AA8">
        <w:rPr>
          <w:rFonts w:ascii="Sylfaen" w:hAnsi="Sylfaen"/>
          <w:color w:val="000000" w:themeColor="text1"/>
        </w:rPr>
        <w:t>Pulo</w:t>
      </w:r>
      <w:proofErr w:type="spellEnd"/>
      <w:r w:rsidRPr="00EF2AA8">
        <w:rPr>
          <w:rFonts w:ascii="Sylfaen" w:hAnsi="Sylfaen"/>
          <w:color w:val="000000" w:themeColor="text1"/>
        </w:rPr>
        <w:t xml:space="preserve"> territories, poverty, and lack of communication and political representation of the Bajo people. Educating the two communities about equality and conservation using the established marine-resource groups and organisations such as the </w:t>
      </w:r>
      <w:proofErr w:type="spellStart"/>
      <w:r w:rsidRPr="00EF2AA8">
        <w:rPr>
          <w:rFonts w:ascii="Sylfaen" w:hAnsi="Sylfaen"/>
          <w:color w:val="000000" w:themeColor="text1"/>
        </w:rPr>
        <w:t>Forkani</w:t>
      </w:r>
      <w:proofErr w:type="spellEnd"/>
      <w:r w:rsidRPr="00EF2AA8">
        <w:rPr>
          <w:rFonts w:ascii="Sylfaen" w:hAnsi="Sylfaen"/>
          <w:color w:val="000000" w:themeColor="text1"/>
        </w:rPr>
        <w:t xml:space="preserve"> </w:t>
      </w:r>
      <w:r w:rsidRPr="00EF2AA8">
        <w:rPr>
          <w:rFonts w:ascii="Sylfaen" w:hAnsi="Sylfaen"/>
          <w:color w:val="000000" w:themeColor="text1"/>
        </w:rPr>
        <w:lastRenderedPageBreak/>
        <w:t>can facilitate the generation of social capital and improve social conditions for implementing a successful conservation management strategy.</w:t>
      </w:r>
    </w:p>
    <w:p w14:paraId="51FF0423" w14:textId="7473C60A" w:rsidR="00C74D9A" w:rsidRPr="00EF2AA8" w:rsidRDefault="00C75A94" w:rsidP="00EF2AA8">
      <w:pPr>
        <w:tabs>
          <w:tab w:val="right" w:pos="9026"/>
        </w:tabs>
        <w:spacing w:before="120" w:after="120" w:line="360" w:lineRule="auto"/>
        <w:ind w:right="-46"/>
        <w:jc w:val="both"/>
        <w:rPr>
          <w:rFonts w:ascii="Sylfaen" w:hAnsi="Sylfaen"/>
          <w:color w:val="000000" w:themeColor="text1"/>
        </w:rPr>
      </w:pPr>
      <w:r w:rsidRPr="00EF2AA8">
        <w:rPr>
          <w:rFonts w:ascii="Sylfaen" w:hAnsi="Sylfaen"/>
          <w:b/>
          <w:bCs/>
          <w:color w:val="000000" w:themeColor="text1"/>
        </w:rPr>
        <w:t>Keywords</w:t>
      </w:r>
      <w:r w:rsidRPr="00EF2AA8">
        <w:rPr>
          <w:rFonts w:ascii="Sylfaen" w:hAnsi="Sylfaen"/>
          <w:color w:val="000000" w:themeColor="text1"/>
        </w:rPr>
        <w:t>:</w:t>
      </w:r>
      <w:r w:rsidR="00F05030" w:rsidRPr="00EF2AA8">
        <w:rPr>
          <w:rFonts w:ascii="Sylfaen" w:hAnsi="Sylfaen"/>
          <w:color w:val="000000" w:themeColor="text1"/>
        </w:rPr>
        <w:t xml:space="preserve"> </w:t>
      </w:r>
      <w:r w:rsidR="00B135CC" w:rsidRPr="00EF2AA8">
        <w:rPr>
          <w:rFonts w:ascii="Sylfaen" w:hAnsi="Sylfaen"/>
          <w:color w:val="000000" w:themeColor="text1"/>
        </w:rPr>
        <w:t>Social capital, marine resource management</w:t>
      </w:r>
      <w:r w:rsidR="00F12093" w:rsidRPr="00EF2AA8">
        <w:rPr>
          <w:rFonts w:ascii="Sylfaen" w:hAnsi="Sylfaen"/>
          <w:color w:val="000000" w:themeColor="text1"/>
        </w:rPr>
        <w:t>, marine national park</w:t>
      </w:r>
      <w:r w:rsidR="00372327" w:rsidRPr="00EF2AA8">
        <w:rPr>
          <w:rFonts w:ascii="Sylfaen" w:hAnsi="Sylfaen"/>
          <w:color w:val="000000" w:themeColor="text1"/>
        </w:rPr>
        <w:t xml:space="preserve">. </w:t>
      </w:r>
    </w:p>
    <w:p w14:paraId="39613624" w14:textId="77777777" w:rsidR="007A2D4C" w:rsidRPr="00EF2AA8" w:rsidRDefault="007A2D4C" w:rsidP="00EF2AA8">
      <w:pPr>
        <w:tabs>
          <w:tab w:val="right" w:pos="9026"/>
        </w:tabs>
        <w:spacing w:before="120" w:after="120" w:line="360" w:lineRule="auto"/>
        <w:ind w:right="-46"/>
        <w:jc w:val="both"/>
        <w:rPr>
          <w:rFonts w:ascii="Sylfaen" w:hAnsi="Sylfaen"/>
          <w:color w:val="000000" w:themeColor="text1"/>
        </w:rPr>
      </w:pPr>
    </w:p>
    <w:p w14:paraId="5D9B4C7A" w14:textId="69198CD6" w:rsidR="008E24E9" w:rsidRPr="00EF2AA8" w:rsidRDefault="00372327" w:rsidP="00EF2AA8">
      <w:pPr>
        <w:pStyle w:val="Heading1"/>
        <w:spacing w:before="120" w:after="120" w:line="360" w:lineRule="auto"/>
        <w:rPr>
          <w:rFonts w:ascii="Sylfaen" w:hAnsi="Sylfaen"/>
          <w:b/>
          <w:bCs/>
          <w:color w:val="000000" w:themeColor="text1"/>
          <w:sz w:val="22"/>
          <w:szCs w:val="22"/>
        </w:rPr>
      </w:pPr>
      <w:r w:rsidRPr="00EF2AA8">
        <w:rPr>
          <w:rFonts w:ascii="Sylfaen" w:hAnsi="Sylfaen"/>
          <w:b/>
          <w:bCs/>
          <w:color w:val="000000" w:themeColor="text1"/>
          <w:sz w:val="22"/>
          <w:szCs w:val="22"/>
        </w:rPr>
        <w:t>Introduction</w:t>
      </w:r>
    </w:p>
    <w:p w14:paraId="171B133C" w14:textId="77777777" w:rsidR="005547F9" w:rsidRPr="00EF2AA8" w:rsidRDefault="005547F9" w:rsidP="00EF2AA8">
      <w:pPr>
        <w:spacing w:before="120" w:after="120" w:line="360" w:lineRule="auto"/>
        <w:ind w:right="-46"/>
        <w:jc w:val="both"/>
        <w:rPr>
          <w:rFonts w:ascii="Sylfaen" w:hAnsi="Sylfaen"/>
          <w:color w:val="000000" w:themeColor="text1"/>
        </w:rPr>
      </w:pPr>
      <w:r w:rsidRPr="00EF2AA8">
        <w:rPr>
          <w:rFonts w:ascii="Sylfaen" w:hAnsi="Sylfaen"/>
          <w:color w:val="000000" w:themeColor="text1"/>
        </w:rPr>
        <w:t xml:space="preserve">Coral reef ecosystems provide natural goods and livelihoods including fisheries, construction materials, </w:t>
      </w:r>
      <w:proofErr w:type="gramStart"/>
      <w:r w:rsidRPr="00EF2AA8">
        <w:rPr>
          <w:rFonts w:ascii="Sylfaen" w:hAnsi="Sylfaen"/>
          <w:color w:val="000000" w:themeColor="text1"/>
        </w:rPr>
        <w:t>tourism</w:t>
      </w:r>
      <w:proofErr w:type="gramEnd"/>
      <w:r w:rsidRPr="00EF2AA8">
        <w:rPr>
          <w:rFonts w:ascii="Sylfaen" w:hAnsi="Sylfaen"/>
          <w:color w:val="000000" w:themeColor="text1"/>
        </w:rPr>
        <w:t xml:space="preserve"> and biogenic compounds. Equally important are the non-use values of coral reefs:  ecosystem services which include coastal protection, biogeochemical </w:t>
      </w:r>
      <w:proofErr w:type="gramStart"/>
      <w:r w:rsidRPr="00EF2AA8">
        <w:rPr>
          <w:rFonts w:ascii="Sylfaen" w:hAnsi="Sylfaen"/>
          <w:color w:val="000000" w:themeColor="text1"/>
        </w:rPr>
        <w:t>cycling</w:t>
      </w:r>
      <w:proofErr w:type="gramEnd"/>
      <w:r w:rsidRPr="00EF2AA8">
        <w:rPr>
          <w:rFonts w:ascii="Sylfaen" w:hAnsi="Sylfaen"/>
          <w:color w:val="000000" w:themeColor="text1"/>
        </w:rPr>
        <w:t xml:space="preserve"> and biodiversity. The social-economic welfare of hundreds of millions of people is dependent on these highly productive ecosystems and the global economic value of coral reefs has been estimated at around US$ 30 billion (Smith et al., 2007). The aims of coral reef management are to sustain coral reefs so that they can continue to provide ecosystem goods and services upon which humanity depends on. So far, such management strategies have failed to achieve these goals on both a regional and global scale (Bellwood et al., 2007). The </w:t>
      </w:r>
      <w:proofErr w:type="spellStart"/>
      <w:r w:rsidRPr="00EF2AA8">
        <w:rPr>
          <w:rFonts w:ascii="Sylfaen" w:hAnsi="Sylfaen"/>
          <w:color w:val="000000" w:themeColor="text1"/>
        </w:rPr>
        <w:t>Wakatobi</w:t>
      </w:r>
      <w:proofErr w:type="spellEnd"/>
      <w:r w:rsidRPr="00EF2AA8">
        <w:rPr>
          <w:rFonts w:ascii="Sylfaen" w:hAnsi="Sylfaen"/>
          <w:color w:val="000000" w:themeColor="text1"/>
        </w:rPr>
        <w:t xml:space="preserve"> Marine National Park (WMNP) is situated in the </w:t>
      </w:r>
      <w:proofErr w:type="spellStart"/>
      <w:r w:rsidRPr="00EF2AA8">
        <w:rPr>
          <w:rFonts w:ascii="Sylfaen" w:hAnsi="Sylfaen"/>
          <w:color w:val="000000" w:themeColor="text1"/>
        </w:rPr>
        <w:t>Tukang</w:t>
      </w:r>
      <w:proofErr w:type="spellEnd"/>
      <w:r w:rsidRPr="00EF2AA8">
        <w:rPr>
          <w:rFonts w:ascii="Sylfaen" w:hAnsi="Sylfaen"/>
          <w:color w:val="000000" w:themeColor="text1"/>
        </w:rPr>
        <w:t xml:space="preserve"> </w:t>
      </w:r>
      <w:proofErr w:type="spellStart"/>
      <w:r w:rsidRPr="00EF2AA8">
        <w:rPr>
          <w:rFonts w:ascii="Sylfaen" w:hAnsi="Sylfaen"/>
          <w:color w:val="000000" w:themeColor="text1"/>
        </w:rPr>
        <w:t>Besi</w:t>
      </w:r>
      <w:proofErr w:type="spellEnd"/>
      <w:r w:rsidRPr="00EF2AA8">
        <w:rPr>
          <w:rFonts w:ascii="Sylfaen" w:hAnsi="Sylfaen"/>
          <w:color w:val="000000" w:themeColor="text1"/>
        </w:rPr>
        <w:t xml:space="preserve"> archipelago in </w:t>
      </w:r>
      <w:proofErr w:type="gramStart"/>
      <w:r w:rsidRPr="00EF2AA8">
        <w:rPr>
          <w:rFonts w:ascii="Sylfaen" w:hAnsi="Sylfaen"/>
          <w:color w:val="000000" w:themeColor="text1"/>
        </w:rPr>
        <w:t>South East</w:t>
      </w:r>
      <w:proofErr w:type="gramEnd"/>
      <w:r w:rsidRPr="00EF2AA8">
        <w:rPr>
          <w:rFonts w:ascii="Sylfaen" w:hAnsi="Sylfaen"/>
          <w:color w:val="000000" w:themeColor="text1"/>
        </w:rPr>
        <w:t xml:space="preserve"> Sulawesi, Indonesia and comprises many high quality reef sites. Although it has a status of a Marine Protected Area (MPA), rules are seldom enforced and the communities living around the reef continue to use destructive practices such as Fyke nets and coral mining.</w:t>
      </w:r>
      <w:r w:rsidRPr="00EF2AA8">
        <w:rPr>
          <w:rFonts w:ascii="Sylfaen" w:hAnsi="Sylfaen"/>
          <w:color w:val="000000" w:themeColor="text1"/>
        </w:rPr>
        <w:t xml:space="preserve"> </w:t>
      </w:r>
      <w:r w:rsidRPr="00EF2AA8">
        <w:rPr>
          <w:rFonts w:ascii="Sylfaen" w:hAnsi="Sylfaen"/>
          <w:color w:val="000000" w:themeColor="text1"/>
        </w:rPr>
        <w:t>In addition,</w:t>
      </w:r>
      <w:r w:rsidRPr="00EF2AA8">
        <w:rPr>
          <w:rFonts w:ascii="Sylfaen" w:hAnsi="Sylfaen"/>
          <w:color w:val="000000" w:themeColor="text1"/>
        </w:rPr>
        <w:t xml:space="preserve"> </w:t>
      </w:r>
      <w:r w:rsidRPr="00EF2AA8">
        <w:rPr>
          <w:rFonts w:ascii="Sylfaen" w:hAnsi="Sylfaen"/>
          <w:color w:val="000000" w:themeColor="text1"/>
        </w:rPr>
        <w:t xml:space="preserve">general over-exploitation has led to reduced fish size, catches and potentially the collapse of the </w:t>
      </w:r>
      <w:proofErr w:type="spellStart"/>
      <w:r w:rsidRPr="00EF2AA8">
        <w:rPr>
          <w:rFonts w:ascii="Sylfaen" w:hAnsi="Sylfaen"/>
          <w:color w:val="000000" w:themeColor="text1"/>
        </w:rPr>
        <w:t>Kaledupan</w:t>
      </w:r>
      <w:proofErr w:type="spellEnd"/>
      <w:r w:rsidRPr="00EF2AA8">
        <w:rPr>
          <w:rFonts w:ascii="Sylfaen" w:hAnsi="Sylfaen"/>
          <w:color w:val="000000" w:themeColor="text1"/>
        </w:rPr>
        <w:t xml:space="preserve"> fishery (Coles, 2004).   </w:t>
      </w:r>
    </w:p>
    <w:p w14:paraId="04BD9E6C" w14:textId="77777777" w:rsidR="005547F9" w:rsidRPr="00EF2AA8" w:rsidRDefault="005547F9" w:rsidP="00EF2AA8">
      <w:pPr>
        <w:spacing w:before="120" w:after="120" w:line="360" w:lineRule="auto"/>
        <w:ind w:right="-46"/>
        <w:jc w:val="both"/>
        <w:rPr>
          <w:rFonts w:ascii="Sylfaen" w:hAnsi="Sylfaen"/>
          <w:color w:val="000000" w:themeColor="text1"/>
        </w:rPr>
      </w:pPr>
      <w:r w:rsidRPr="00EF2AA8">
        <w:rPr>
          <w:rFonts w:ascii="Sylfaen" w:hAnsi="Sylfaen"/>
          <w:color w:val="000000" w:themeColor="text1"/>
        </w:rPr>
        <w:t xml:space="preserve">Conservation management strategies are easier to implement in local groups that have a high degree of social connectedness. A cooperative society that exhibits altruistic behaviour and activities that are maintained by a collective decision have a more positive outcome on biodiversity than those with individualistic motives, which often lead to conflict of interests and can lead to degradation of natural resources (Pretty &amp; Smith, 2004). This idea has been captured by the concept of social capital, which is a collective of underlying principles that aids cohesion, </w:t>
      </w:r>
      <w:proofErr w:type="gramStart"/>
      <w:r w:rsidRPr="00EF2AA8">
        <w:rPr>
          <w:rFonts w:ascii="Sylfaen" w:hAnsi="Sylfaen"/>
          <w:color w:val="000000" w:themeColor="text1"/>
        </w:rPr>
        <w:t>stability</w:t>
      </w:r>
      <w:proofErr w:type="gramEnd"/>
      <w:r w:rsidRPr="00EF2AA8">
        <w:rPr>
          <w:rFonts w:ascii="Sylfaen" w:hAnsi="Sylfaen"/>
          <w:color w:val="000000" w:themeColor="text1"/>
        </w:rPr>
        <w:t xml:space="preserve"> and cooperation in a community. Pretty &amp; Smith (2004) have rationalized social capital through four attributing elements. Firstly, a relation of trust is an important foundation for building social </w:t>
      </w:r>
      <w:proofErr w:type="gramStart"/>
      <w:r w:rsidRPr="00EF2AA8">
        <w:rPr>
          <w:rFonts w:ascii="Sylfaen" w:hAnsi="Sylfaen"/>
          <w:color w:val="000000" w:themeColor="text1"/>
        </w:rPr>
        <w:t>capital, but</w:t>
      </w:r>
      <w:proofErr w:type="gramEnd"/>
      <w:r w:rsidRPr="00EF2AA8">
        <w:rPr>
          <w:rFonts w:ascii="Sylfaen" w:hAnsi="Sylfaen"/>
          <w:color w:val="000000" w:themeColor="text1"/>
        </w:rPr>
        <w:t xml:space="preserve"> is also </w:t>
      </w:r>
      <w:r w:rsidRPr="00EF2AA8">
        <w:rPr>
          <w:rFonts w:ascii="Sylfaen" w:hAnsi="Sylfaen"/>
          <w:color w:val="000000" w:themeColor="text1"/>
        </w:rPr>
        <w:lastRenderedPageBreak/>
        <w:t xml:space="preserve">strengthened as a result. The second element is reciprocity and exchanges, which could simply entail trading, through to reciprocation of selfless endeavours and sharing beneficial information. Thirdly, common rules, norms and sanctions are important for social understanding and engagement between the two communities. Finally, connectedness in networks and groups provides a platform for such engagement and a measure of social organisation within and between communities. </w:t>
      </w:r>
    </w:p>
    <w:p w14:paraId="54E4B4DE" w14:textId="77777777" w:rsidR="005547F9" w:rsidRPr="00EF2AA8" w:rsidRDefault="005547F9" w:rsidP="00EF2AA8">
      <w:pPr>
        <w:spacing w:before="120" w:after="120" w:line="360" w:lineRule="auto"/>
        <w:ind w:right="-46"/>
        <w:jc w:val="both"/>
        <w:rPr>
          <w:rFonts w:ascii="Sylfaen" w:hAnsi="Sylfaen"/>
          <w:color w:val="000000" w:themeColor="text1"/>
        </w:rPr>
      </w:pPr>
      <w:r w:rsidRPr="00EF2AA8">
        <w:rPr>
          <w:rFonts w:ascii="Sylfaen" w:hAnsi="Sylfaen"/>
          <w:color w:val="000000" w:themeColor="text1"/>
        </w:rPr>
        <w:t xml:space="preserve">There are two major ethnic groups inhabiting </w:t>
      </w:r>
      <w:proofErr w:type="spellStart"/>
      <w:r w:rsidRPr="00EF2AA8">
        <w:rPr>
          <w:rFonts w:ascii="Sylfaen" w:hAnsi="Sylfaen"/>
          <w:color w:val="000000" w:themeColor="text1"/>
        </w:rPr>
        <w:t>Kaledupa</w:t>
      </w:r>
      <w:proofErr w:type="spellEnd"/>
      <w:r w:rsidRPr="00EF2AA8">
        <w:rPr>
          <w:rFonts w:ascii="Sylfaen" w:hAnsi="Sylfaen"/>
          <w:color w:val="000000" w:themeColor="text1"/>
        </w:rPr>
        <w:t xml:space="preserve"> and its coastal range: the </w:t>
      </w:r>
      <w:proofErr w:type="spellStart"/>
      <w:r w:rsidRPr="00EF2AA8">
        <w:rPr>
          <w:rFonts w:ascii="Sylfaen" w:hAnsi="Sylfaen"/>
          <w:color w:val="000000" w:themeColor="text1"/>
        </w:rPr>
        <w:t>Pulo</w:t>
      </w:r>
      <w:proofErr w:type="spellEnd"/>
      <w:r w:rsidRPr="00EF2AA8">
        <w:rPr>
          <w:rFonts w:ascii="Sylfaen" w:hAnsi="Sylfaen"/>
          <w:color w:val="000000" w:themeColor="text1"/>
        </w:rPr>
        <w:t xml:space="preserve"> (</w:t>
      </w:r>
      <w:proofErr w:type="spellStart"/>
      <w:r w:rsidRPr="00EF2AA8">
        <w:rPr>
          <w:rFonts w:ascii="Sylfaen" w:hAnsi="Sylfaen"/>
          <w:color w:val="000000" w:themeColor="text1"/>
        </w:rPr>
        <w:t>Kaledupans</w:t>
      </w:r>
      <w:proofErr w:type="spellEnd"/>
      <w:r w:rsidRPr="00EF2AA8">
        <w:rPr>
          <w:rFonts w:ascii="Sylfaen" w:hAnsi="Sylfaen"/>
          <w:color w:val="000000" w:themeColor="text1"/>
        </w:rPr>
        <w:t xml:space="preserve">) and the Bajo, between which there are cultural and socio-political divisions. The conservation charity organisation Operation </w:t>
      </w:r>
      <w:proofErr w:type="spellStart"/>
      <w:r w:rsidRPr="00EF2AA8">
        <w:rPr>
          <w:rFonts w:ascii="Sylfaen" w:hAnsi="Sylfaen"/>
          <w:color w:val="000000" w:themeColor="text1"/>
        </w:rPr>
        <w:t>Wallacea</w:t>
      </w:r>
      <w:proofErr w:type="spellEnd"/>
      <w:r w:rsidRPr="00EF2AA8">
        <w:rPr>
          <w:rFonts w:ascii="Sylfaen" w:hAnsi="Sylfaen"/>
          <w:color w:val="000000" w:themeColor="text1"/>
        </w:rPr>
        <w:t xml:space="preserve"> have a research facility based on </w:t>
      </w:r>
      <w:proofErr w:type="spellStart"/>
      <w:r w:rsidRPr="00EF2AA8">
        <w:rPr>
          <w:rFonts w:ascii="Sylfaen" w:hAnsi="Sylfaen"/>
          <w:color w:val="000000" w:themeColor="text1"/>
        </w:rPr>
        <w:t>Hoga</w:t>
      </w:r>
      <w:proofErr w:type="spellEnd"/>
      <w:r w:rsidRPr="00EF2AA8">
        <w:rPr>
          <w:rFonts w:ascii="Sylfaen" w:hAnsi="Sylfaen"/>
          <w:color w:val="000000" w:themeColor="text1"/>
        </w:rPr>
        <w:t xml:space="preserve"> island and recognise this division as an impediment to implementing a successful conservation management strategy.  These divisions are embedded in the history between the two communities, as the Bajo have individualistic attitudes and avoid social mixing with the “people from the land”. Cultural differences in the Bajo are deeply rooted in their history of a sea-faring and nomadic existence, prior to forced settlement in the 1960s by the Indonesian government. At present, conflict is driven by differences in interest in the use of the MNP and the lack of political representation of the Bajo as the major stakeholders of marine resources (Fitzgerald, 2007), effectively rendering them second-class citizens. This divide between the two communities </w:t>
      </w:r>
      <w:proofErr w:type="gramStart"/>
      <w:r w:rsidRPr="00EF2AA8">
        <w:rPr>
          <w:rFonts w:ascii="Sylfaen" w:hAnsi="Sylfaen"/>
          <w:color w:val="000000" w:themeColor="text1"/>
        </w:rPr>
        <w:t>pose</w:t>
      </w:r>
      <w:proofErr w:type="gramEnd"/>
      <w:r w:rsidRPr="00EF2AA8">
        <w:rPr>
          <w:rFonts w:ascii="Sylfaen" w:hAnsi="Sylfaen"/>
          <w:color w:val="000000" w:themeColor="text1"/>
        </w:rPr>
        <w:t xml:space="preserve"> challenges in building social capital to implement a successful marine park management strategy.</w:t>
      </w:r>
    </w:p>
    <w:p w14:paraId="22A9A5FA" w14:textId="77777777" w:rsidR="005547F9" w:rsidRPr="00EF2AA8" w:rsidRDefault="005547F9" w:rsidP="00EF2AA8">
      <w:pPr>
        <w:spacing w:before="120" w:after="120" w:line="360" w:lineRule="auto"/>
        <w:ind w:right="-46"/>
        <w:jc w:val="both"/>
        <w:rPr>
          <w:rFonts w:ascii="Sylfaen" w:hAnsi="Sylfaen"/>
          <w:color w:val="000000" w:themeColor="text1"/>
        </w:rPr>
      </w:pPr>
      <w:r w:rsidRPr="00EF2AA8">
        <w:rPr>
          <w:rFonts w:ascii="Sylfaen" w:hAnsi="Sylfaen"/>
          <w:color w:val="000000" w:themeColor="text1"/>
        </w:rPr>
        <w:t xml:space="preserve">The aim of this study is to determine the degree of social capital within and between local resource user communities in the </w:t>
      </w:r>
      <w:proofErr w:type="spellStart"/>
      <w:r w:rsidRPr="00EF2AA8">
        <w:rPr>
          <w:rFonts w:ascii="Sylfaen" w:hAnsi="Sylfaen"/>
          <w:color w:val="000000" w:themeColor="text1"/>
        </w:rPr>
        <w:t>Wakatobi</w:t>
      </w:r>
      <w:proofErr w:type="spellEnd"/>
      <w:r w:rsidRPr="00EF2AA8">
        <w:rPr>
          <w:rFonts w:ascii="Sylfaen" w:hAnsi="Sylfaen"/>
          <w:color w:val="000000" w:themeColor="text1"/>
        </w:rPr>
        <w:t xml:space="preserve"> MNP and the implications for marine park management.</w:t>
      </w:r>
    </w:p>
    <w:p w14:paraId="61512E07" w14:textId="77777777" w:rsidR="005547F9" w:rsidRPr="00EF2AA8" w:rsidRDefault="005547F9" w:rsidP="00EF2AA8">
      <w:pPr>
        <w:spacing w:before="120" w:after="120" w:line="360" w:lineRule="auto"/>
        <w:ind w:right="-46"/>
        <w:jc w:val="both"/>
        <w:rPr>
          <w:rFonts w:ascii="Sylfaen" w:hAnsi="Sylfaen"/>
          <w:color w:val="000000" w:themeColor="text1"/>
        </w:rPr>
      </w:pPr>
      <w:r w:rsidRPr="00EF2AA8">
        <w:rPr>
          <w:rFonts w:ascii="Sylfaen" w:hAnsi="Sylfaen"/>
          <w:color w:val="000000" w:themeColor="text1"/>
        </w:rPr>
        <w:t>The objectives are:</w:t>
      </w:r>
    </w:p>
    <w:p w14:paraId="025FA3F4" w14:textId="77777777" w:rsidR="005547F9" w:rsidRPr="00EF2AA8" w:rsidRDefault="005547F9" w:rsidP="00EF2AA8">
      <w:pPr>
        <w:pStyle w:val="ListParagraph"/>
        <w:widowControl/>
        <w:numPr>
          <w:ilvl w:val="0"/>
          <w:numId w:val="13"/>
        </w:numPr>
        <w:suppressAutoHyphens w:val="0"/>
        <w:spacing w:before="120" w:after="120" w:line="360" w:lineRule="auto"/>
        <w:ind w:left="0" w:right="-46" w:firstLine="0"/>
        <w:contextualSpacing/>
        <w:jc w:val="both"/>
        <w:rPr>
          <w:rFonts w:ascii="Sylfaen" w:hAnsi="Sylfaen"/>
          <w:color w:val="000000" w:themeColor="text1"/>
          <w:sz w:val="22"/>
          <w:szCs w:val="22"/>
        </w:rPr>
      </w:pPr>
      <w:r w:rsidRPr="00EF2AA8">
        <w:rPr>
          <w:rFonts w:ascii="Sylfaen" w:hAnsi="Sylfaen"/>
          <w:color w:val="000000" w:themeColor="text1"/>
          <w:sz w:val="22"/>
          <w:szCs w:val="22"/>
        </w:rPr>
        <w:t xml:space="preserve">To assess social capital between the Bajo and </w:t>
      </w:r>
      <w:proofErr w:type="spellStart"/>
      <w:r w:rsidRPr="00EF2AA8">
        <w:rPr>
          <w:rFonts w:ascii="Sylfaen" w:hAnsi="Sylfaen"/>
          <w:color w:val="000000" w:themeColor="text1"/>
          <w:sz w:val="22"/>
          <w:szCs w:val="22"/>
        </w:rPr>
        <w:t>Pulo</w:t>
      </w:r>
      <w:proofErr w:type="spellEnd"/>
      <w:r w:rsidRPr="00EF2AA8">
        <w:rPr>
          <w:rFonts w:ascii="Sylfaen" w:hAnsi="Sylfaen"/>
          <w:color w:val="000000" w:themeColor="text1"/>
          <w:sz w:val="22"/>
          <w:szCs w:val="22"/>
        </w:rPr>
        <w:t xml:space="preserve"> communities by implementation of a questionnaire and semi-structured interview. </w:t>
      </w:r>
    </w:p>
    <w:p w14:paraId="2A218037" w14:textId="77777777" w:rsidR="005547F9" w:rsidRPr="00EF2AA8" w:rsidRDefault="005547F9" w:rsidP="00EF2AA8">
      <w:pPr>
        <w:pStyle w:val="ListParagraph"/>
        <w:widowControl/>
        <w:numPr>
          <w:ilvl w:val="0"/>
          <w:numId w:val="13"/>
        </w:numPr>
        <w:suppressAutoHyphens w:val="0"/>
        <w:spacing w:before="120" w:after="120" w:line="360" w:lineRule="auto"/>
        <w:ind w:left="0" w:right="-46" w:firstLine="0"/>
        <w:contextualSpacing/>
        <w:jc w:val="both"/>
        <w:rPr>
          <w:rFonts w:ascii="Sylfaen" w:hAnsi="Sylfaen"/>
          <w:color w:val="000000" w:themeColor="text1"/>
          <w:sz w:val="22"/>
          <w:szCs w:val="22"/>
        </w:rPr>
      </w:pPr>
      <w:proofErr w:type="spellStart"/>
      <w:r w:rsidRPr="00EF2AA8">
        <w:rPr>
          <w:rFonts w:ascii="Sylfaen" w:hAnsi="Sylfaen"/>
          <w:color w:val="000000" w:themeColor="text1"/>
          <w:sz w:val="22"/>
          <w:szCs w:val="22"/>
        </w:rPr>
        <w:t>Analyse</w:t>
      </w:r>
      <w:proofErr w:type="spellEnd"/>
      <w:r w:rsidRPr="00EF2AA8">
        <w:rPr>
          <w:rFonts w:ascii="Sylfaen" w:hAnsi="Sylfaen"/>
          <w:color w:val="000000" w:themeColor="text1"/>
          <w:sz w:val="22"/>
          <w:szCs w:val="22"/>
        </w:rPr>
        <w:t xml:space="preserve"> the data using quantitative and qualitative methods and formulate a social capital index.</w:t>
      </w:r>
    </w:p>
    <w:p w14:paraId="624076C7" w14:textId="77777777" w:rsidR="005547F9" w:rsidRPr="00EF2AA8" w:rsidRDefault="005547F9" w:rsidP="00EF2AA8">
      <w:pPr>
        <w:pStyle w:val="ListParagraph"/>
        <w:widowControl/>
        <w:numPr>
          <w:ilvl w:val="0"/>
          <w:numId w:val="13"/>
        </w:numPr>
        <w:suppressAutoHyphens w:val="0"/>
        <w:spacing w:before="120" w:after="120" w:line="360" w:lineRule="auto"/>
        <w:ind w:left="0" w:right="-46" w:firstLine="0"/>
        <w:contextualSpacing/>
        <w:jc w:val="both"/>
        <w:rPr>
          <w:rFonts w:ascii="Sylfaen" w:hAnsi="Sylfaen"/>
          <w:color w:val="000000" w:themeColor="text1"/>
          <w:sz w:val="22"/>
          <w:szCs w:val="22"/>
        </w:rPr>
      </w:pPr>
      <w:r w:rsidRPr="00EF2AA8">
        <w:rPr>
          <w:rFonts w:ascii="Sylfaen" w:hAnsi="Sylfaen"/>
          <w:color w:val="000000" w:themeColor="text1"/>
          <w:sz w:val="22"/>
          <w:szCs w:val="22"/>
        </w:rPr>
        <w:t xml:space="preserve">Identify the strengths and weaknesses in the different areas of social capital in </w:t>
      </w:r>
      <w:proofErr w:type="spellStart"/>
      <w:r w:rsidRPr="00EF2AA8">
        <w:rPr>
          <w:rFonts w:ascii="Sylfaen" w:hAnsi="Sylfaen"/>
          <w:color w:val="000000" w:themeColor="text1"/>
          <w:sz w:val="22"/>
          <w:szCs w:val="22"/>
        </w:rPr>
        <w:t>Kaledupa</w:t>
      </w:r>
      <w:proofErr w:type="spellEnd"/>
      <w:r w:rsidRPr="00EF2AA8">
        <w:rPr>
          <w:rFonts w:ascii="Sylfaen" w:hAnsi="Sylfaen"/>
          <w:color w:val="000000" w:themeColor="text1"/>
          <w:sz w:val="22"/>
          <w:szCs w:val="22"/>
        </w:rPr>
        <w:t xml:space="preserve"> and discuss the implications for marine park management and potential strategies for improvement.</w:t>
      </w:r>
    </w:p>
    <w:p w14:paraId="5E1994FF" w14:textId="1782E567" w:rsidR="005547F9" w:rsidRDefault="005547F9" w:rsidP="00EF2AA8">
      <w:pPr>
        <w:spacing w:before="120" w:after="120" w:line="360" w:lineRule="auto"/>
        <w:ind w:right="-46"/>
        <w:jc w:val="both"/>
        <w:rPr>
          <w:rFonts w:ascii="Sylfaen" w:hAnsi="Sylfaen"/>
          <w:color w:val="000000" w:themeColor="text1"/>
        </w:rPr>
      </w:pPr>
      <w:r w:rsidRPr="00EF2AA8">
        <w:rPr>
          <w:rFonts w:ascii="Sylfaen" w:hAnsi="Sylfaen"/>
          <w:color w:val="000000" w:themeColor="text1"/>
        </w:rPr>
        <w:lastRenderedPageBreak/>
        <w:t>H</w:t>
      </w:r>
      <w:r w:rsidRPr="00EF2AA8">
        <w:rPr>
          <w:rFonts w:ascii="Sylfaen" w:hAnsi="Sylfaen"/>
          <w:color w:val="000000" w:themeColor="text1"/>
          <w:vertAlign w:val="subscript"/>
        </w:rPr>
        <w:t>1</w:t>
      </w:r>
      <w:r w:rsidRPr="00EF2AA8">
        <w:rPr>
          <w:rFonts w:ascii="Sylfaen" w:hAnsi="Sylfaen"/>
          <w:color w:val="000000" w:themeColor="text1"/>
        </w:rPr>
        <w:t xml:space="preserve">: A higher level of social capital will be associated highly within rather than between communities and the driving force of this divide will be the differences between the Bajo and </w:t>
      </w:r>
      <w:proofErr w:type="spellStart"/>
      <w:r w:rsidRPr="00EF2AA8">
        <w:rPr>
          <w:rFonts w:ascii="Sylfaen" w:hAnsi="Sylfaen"/>
          <w:color w:val="000000" w:themeColor="text1"/>
        </w:rPr>
        <w:t>Kaledupan</w:t>
      </w:r>
      <w:proofErr w:type="spellEnd"/>
      <w:r w:rsidRPr="00EF2AA8">
        <w:rPr>
          <w:rFonts w:ascii="Sylfaen" w:hAnsi="Sylfaen"/>
          <w:color w:val="000000" w:themeColor="text1"/>
        </w:rPr>
        <w:t xml:space="preserve"> communities. </w:t>
      </w:r>
    </w:p>
    <w:p w14:paraId="13A75685" w14:textId="77777777" w:rsidR="00EF2AA8" w:rsidRPr="00EF2AA8" w:rsidRDefault="00EF2AA8" w:rsidP="00EF2AA8">
      <w:pPr>
        <w:spacing w:before="120" w:after="120" w:line="360" w:lineRule="auto"/>
        <w:ind w:right="-46"/>
        <w:jc w:val="both"/>
        <w:rPr>
          <w:rFonts w:ascii="Sylfaen" w:hAnsi="Sylfaen"/>
          <w:color w:val="000000" w:themeColor="text1"/>
        </w:rPr>
      </w:pPr>
    </w:p>
    <w:p w14:paraId="0C5A0642" w14:textId="467B0021" w:rsidR="00FA023B" w:rsidRPr="00EF2AA8" w:rsidRDefault="005547F9" w:rsidP="00EF2AA8">
      <w:pPr>
        <w:pStyle w:val="Heading1"/>
        <w:spacing w:before="120" w:after="120" w:line="360" w:lineRule="auto"/>
        <w:rPr>
          <w:rFonts w:ascii="Sylfaen" w:hAnsi="Sylfaen"/>
          <w:b/>
          <w:bCs/>
          <w:color w:val="000000" w:themeColor="text1"/>
          <w:sz w:val="22"/>
          <w:szCs w:val="22"/>
        </w:rPr>
      </w:pPr>
      <w:r w:rsidRPr="00EF2AA8">
        <w:rPr>
          <w:rFonts w:ascii="Sylfaen" w:hAnsi="Sylfaen"/>
          <w:b/>
          <w:bCs/>
          <w:color w:val="000000" w:themeColor="text1"/>
          <w:sz w:val="22"/>
          <w:szCs w:val="22"/>
        </w:rPr>
        <w:t>Methods</w:t>
      </w:r>
    </w:p>
    <w:p w14:paraId="6C999D61" w14:textId="77777777" w:rsidR="005547F9" w:rsidRPr="00EF2AA8" w:rsidRDefault="005547F9" w:rsidP="00EF2AA8">
      <w:pPr>
        <w:pStyle w:val="Heading2"/>
        <w:spacing w:before="120" w:after="120" w:line="360" w:lineRule="auto"/>
        <w:rPr>
          <w:rFonts w:ascii="Sylfaen" w:hAnsi="Sylfaen"/>
          <w:i/>
          <w:iCs/>
          <w:color w:val="000000" w:themeColor="text1"/>
          <w:sz w:val="22"/>
          <w:szCs w:val="22"/>
        </w:rPr>
      </w:pPr>
      <w:r w:rsidRPr="00EF2AA8">
        <w:rPr>
          <w:rFonts w:ascii="Sylfaen" w:hAnsi="Sylfaen"/>
          <w:i/>
          <w:iCs/>
          <w:color w:val="000000" w:themeColor="text1"/>
          <w:sz w:val="22"/>
          <w:szCs w:val="22"/>
        </w:rPr>
        <w:t>Sampling Location Profiles</w:t>
      </w:r>
    </w:p>
    <w:p w14:paraId="58DD631C" w14:textId="77777777" w:rsidR="005547F9" w:rsidRPr="00EF2AA8" w:rsidRDefault="005547F9" w:rsidP="00EF2AA8">
      <w:pPr>
        <w:spacing w:before="120" w:after="120" w:line="360" w:lineRule="auto"/>
        <w:ind w:right="-46"/>
        <w:jc w:val="both"/>
        <w:rPr>
          <w:rFonts w:ascii="Sylfaen" w:hAnsi="Sylfaen"/>
          <w:color w:val="000000" w:themeColor="text1"/>
        </w:rPr>
      </w:pPr>
      <w:r w:rsidRPr="00EF2AA8">
        <w:rPr>
          <w:rFonts w:ascii="Sylfaen" w:hAnsi="Sylfaen"/>
          <w:color w:val="000000" w:themeColor="text1"/>
        </w:rPr>
        <w:t xml:space="preserve">The study was conducted between 4 villages situated on and around the island of </w:t>
      </w:r>
      <w:proofErr w:type="spellStart"/>
      <w:r w:rsidRPr="00EF2AA8">
        <w:rPr>
          <w:rFonts w:ascii="Sylfaen" w:hAnsi="Sylfaen"/>
          <w:color w:val="000000" w:themeColor="text1"/>
        </w:rPr>
        <w:t>Kaledupa</w:t>
      </w:r>
      <w:proofErr w:type="spellEnd"/>
      <w:r w:rsidRPr="00EF2AA8">
        <w:rPr>
          <w:rFonts w:ascii="Sylfaen" w:hAnsi="Sylfaen"/>
          <w:color w:val="000000" w:themeColor="text1"/>
        </w:rPr>
        <w:t xml:space="preserve"> in the WMNP (Fig. 1). The communities of </w:t>
      </w:r>
      <w:proofErr w:type="spellStart"/>
      <w:r w:rsidRPr="00EF2AA8">
        <w:rPr>
          <w:rFonts w:ascii="Sylfaen" w:hAnsi="Sylfaen"/>
          <w:color w:val="000000" w:themeColor="text1"/>
        </w:rPr>
        <w:t>Sampela</w:t>
      </w:r>
      <w:proofErr w:type="spellEnd"/>
      <w:r w:rsidRPr="00EF2AA8">
        <w:rPr>
          <w:rFonts w:ascii="Sylfaen" w:hAnsi="Sylfaen"/>
          <w:color w:val="000000" w:themeColor="text1"/>
        </w:rPr>
        <w:t xml:space="preserve">, </w:t>
      </w:r>
      <w:proofErr w:type="spellStart"/>
      <w:r w:rsidRPr="00EF2AA8">
        <w:rPr>
          <w:rFonts w:ascii="Sylfaen" w:hAnsi="Sylfaen"/>
          <w:color w:val="000000" w:themeColor="text1"/>
        </w:rPr>
        <w:t>Ollo</w:t>
      </w:r>
      <w:proofErr w:type="spellEnd"/>
      <w:r w:rsidRPr="00EF2AA8">
        <w:rPr>
          <w:rFonts w:ascii="Sylfaen" w:hAnsi="Sylfaen"/>
          <w:color w:val="000000" w:themeColor="text1"/>
        </w:rPr>
        <w:t xml:space="preserve"> and </w:t>
      </w:r>
      <w:proofErr w:type="spellStart"/>
      <w:r w:rsidRPr="00EF2AA8">
        <w:rPr>
          <w:rFonts w:ascii="Sylfaen" w:hAnsi="Sylfaen"/>
          <w:color w:val="000000" w:themeColor="text1"/>
        </w:rPr>
        <w:t>Ambeua</w:t>
      </w:r>
      <w:proofErr w:type="spellEnd"/>
      <w:r w:rsidRPr="00EF2AA8">
        <w:rPr>
          <w:rFonts w:ascii="Sylfaen" w:hAnsi="Sylfaen"/>
          <w:color w:val="000000" w:themeColor="text1"/>
        </w:rPr>
        <w:t xml:space="preserve"> were used as experimental groups and </w:t>
      </w:r>
      <w:proofErr w:type="spellStart"/>
      <w:r w:rsidRPr="00EF2AA8">
        <w:rPr>
          <w:rFonts w:ascii="Sylfaen" w:hAnsi="Sylfaen"/>
          <w:color w:val="000000" w:themeColor="text1"/>
        </w:rPr>
        <w:t>Furake</w:t>
      </w:r>
      <w:proofErr w:type="spellEnd"/>
      <w:r w:rsidRPr="00EF2AA8">
        <w:rPr>
          <w:rFonts w:ascii="Sylfaen" w:hAnsi="Sylfaen"/>
          <w:color w:val="000000" w:themeColor="text1"/>
        </w:rPr>
        <w:t xml:space="preserve"> as the control group. </w:t>
      </w:r>
      <w:proofErr w:type="spellStart"/>
      <w:r w:rsidRPr="00EF2AA8">
        <w:rPr>
          <w:rFonts w:ascii="Sylfaen" w:hAnsi="Sylfaen"/>
          <w:color w:val="000000" w:themeColor="text1"/>
        </w:rPr>
        <w:t>Sampela</w:t>
      </w:r>
      <w:proofErr w:type="spellEnd"/>
      <w:r w:rsidRPr="00EF2AA8">
        <w:rPr>
          <w:rFonts w:ascii="Sylfaen" w:hAnsi="Sylfaen"/>
          <w:color w:val="000000" w:themeColor="text1"/>
        </w:rPr>
        <w:t xml:space="preserve"> (or Sama </w:t>
      </w:r>
      <w:proofErr w:type="spellStart"/>
      <w:r w:rsidRPr="00EF2AA8">
        <w:rPr>
          <w:rFonts w:ascii="Sylfaen" w:hAnsi="Sylfaen"/>
          <w:color w:val="000000" w:themeColor="text1"/>
        </w:rPr>
        <w:t>Bahari</w:t>
      </w:r>
      <w:proofErr w:type="spellEnd"/>
      <w:r w:rsidRPr="00EF2AA8">
        <w:rPr>
          <w:rFonts w:ascii="Sylfaen" w:hAnsi="Sylfaen"/>
          <w:color w:val="000000" w:themeColor="text1"/>
        </w:rPr>
        <w:t xml:space="preserve">) is a Bajo settlement, situated a short distance offshore from </w:t>
      </w:r>
      <w:proofErr w:type="spellStart"/>
      <w:r w:rsidRPr="00EF2AA8">
        <w:rPr>
          <w:rFonts w:ascii="Sylfaen" w:hAnsi="Sylfaen"/>
          <w:color w:val="000000" w:themeColor="text1"/>
        </w:rPr>
        <w:t>Kaledupa</w:t>
      </w:r>
      <w:proofErr w:type="spellEnd"/>
      <w:r w:rsidRPr="00EF2AA8">
        <w:rPr>
          <w:rFonts w:ascii="Sylfaen" w:hAnsi="Sylfaen"/>
          <w:color w:val="000000" w:themeColor="text1"/>
        </w:rPr>
        <w:t xml:space="preserve"> and has a population estimated around 1300, of which the majority are women. The average wage in </w:t>
      </w:r>
      <w:proofErr w:type="spellStart"/>
      <w:r w:rsidRPr="00EF2AA8">
        <w:rPr>
          <w:rFonts w:ascii="Sylfaen" w:hAnsi="Sylfaen"/>
          <w:color w:val="000000" w:themeColor="text1"/>
        </w:rPr>
        <w:t>Sampela</w:t>
      </w:r>
      <w:proofErr w:type="spellEnd"/>
      <w:r w:rsidRPr="00EF2AA8">
        <w:rPr>
          <w:rFonts w:ascii="Sylfaen" w:hAnsi="Sylfaen"/>
          <w:color w:val="000000" w:themeColor="text1"/>
        </w:rPr>
        <w:t xml:space="preserve"> is less than 1 million Rupiah (RP) and over 95% of the population are marine-resource users, most commonly hook and line and net fishers. A second Bajo community, </w:t>
      </w:r>
      <w:proofErr w:type="spellStart"/>
      <w:r w:rsidRPr="00EF2AA8">
        <w:rPr>
          <w:rFonts w:ascii="Sylfaen" w:hAnsi="Sylfaen"/>
          <w:color w:val="000000" w:themeColor="text1"/>
        </w:rPr>
        <w:t>Mantigola</w:t>
      </w:r>
      <w:proofErr w:type="spellEnd"/>
      <w:r w:rsidRPr="00EF2AA8">
        <w:rPr>
          <w:rFonts w:ascii="Sylfaen" w:hAnsi="Sylfaen"/>
          <w:color w:val="000000" w:themeColor="text1"/>
        </w:rPr>
        <w:t xml:space="preserve">, was within accessible proximity, however, excluded due to an issue of safety, endorsed by Operation </w:t>
      </w:r>
      <w:proofErr w:type="spellStart"/>
      <w:r w:rsidRPr="00EF2AA8">
        <w:rPr>
          <w:rFonts w:ascii="Sylfaen" w:hAnsi="Sylfaen"/>
          <w:color w:val="000000" w:themeColor="text1"/>
        </w:rPr>
        <w:t>Wallacea</w:t>
      </w:r>
      <w:proofErr w:type="spellEnd"/>
      <w:r w:rsidRPr="00EF2AA8">
        <w:rPr>
          <w:rFonts w:ascii="Sylfaen" w:hAnsi="Sylfaen"/>
          <w:color w:val="000000" w:themeColor="text1"/>
        </w:rPr>
        <w:t xml:space="preserve">. </w:t>
      </w:r>
      <w:proofErr w:type="spellStart"/>
      <w:r w:rsidRPr="00EF2AA8">
        <w:rPr>
          <w:rFonts w:ascii="Sylfaen" w:hAnsi="Sylfaen"/>
          <w:color w:val="000000" w:themeColor="text1"/>
        </w:rPr>
        <w:t>Ollo</w:t>
      </w:r>
      <w:proofErr w:type="spellEnd"/>
      <w:r w:rsidRPr="00EF2AA8">
        <w:rPr>
          <w:rFonts w:ascii="Sylfaen" w:hAnsi="Sylfaen"/>
          <w:color w:val="000000" w:themeColor="text1"/>
        </w:rPr>
        <w:t xml:space="preserve"> and </w:t>
      </w:r>
      <w:proofErr w:type="spellStart"/>
      <w:r w:rsidRPr="00EF2AA8">
        <w:rPr>
          <w:rFonts w:ascii="Sylfaen" w:hAnsi="Sylfaen"/>
          <w:color w:val="000000" w:themeColor="text1"/>
        </w:rPr>
        <w:t>Ambeua</w:t>
      </w:r>
      <w:proofErr w:type="spellEnd"/>
      <w:r w:rsidRPr="00EF2AA8">
        <w:rPr>
          <w:rFonts w:ascii="Sylfaen" w:hAnsi="Sylfaen"/>
          <w:color w:val="000000" w:themeColor="text1"/>
        </w:rPr>
        <w:t xml:space="preserve"> are </w:t>
      </w:r>
      <w:proofErr w:type="spellStart"/>
      <w:r w:rsidRPr="00EF2AA8">
        <w:rPr>
          <w:rFonts w:ascii="Sylfaen" w:hAnsi="Sylfaen"/>
          <w:color w:val="000000" w:themeColor="text1"/>
        </w:rPr>
        <w:t>Pulo</w:t>
      </w:r>
      <w:proofErr w:type="spellEnd"/>
      <w:r w:rsidRPr="00EF2AA8">
        <w:rPr>
          <w:rFonts w:ascii="Sylfaen" w:hAnsi="Sylfaen"/>
          <w:color w:val="000000" w:themeColor="text1"/>
        </w:rPr>
        <w:t xml:space="preserve"> communities and have a collective population of 15000 on </w:t>
      </w:r>
      <w:proofErr w:type="spellStart"/>
      <w:r w:rsidRPr="00EF2AA8">
        <w:rPr>
          <w:rFonts w:ascii="Sylfaen" w:hAnsi="Sylfaen"/>
          <w:color w:val="000000" w:themeColor="text1"/>
        </w:rPr>
        <w:t>Kaledupa</w:t>
      </w:r>
      <w:proofErr w:type="spellEnd"/>
      <w:r w:rsidRPr="00EF2AA8">
        <w:rPr>
          <w:rFonts w:ascii="Sylfaen" w:hAnsi="Sylfaen"/>
          <w:color w:val="000000" w:themeColor="text1"/>
        </w:rPr>
        <w:t xml:space="preserve"> (Cullen et al., 2007). Both communities are considerably wealthier than </w:t>
      </w:r>
      <w:proofErr w:type="spellStart"/>
      <w:r w:rsidRPr="00EF2AA8">
        <w:rPr>
          <w:rFonts w:ascii="Sylfaen" w:hAnsi="Sylfaen"/>
          <w:color w:val="000000" w:themeColor="text1"/>
        </w:rPr>
        <w:t>Sampela</w:t>
      </w:r>
      <w:proofErr w:type="spellEnd"/>
      <w:r w:rsidRPr="00EF2AA8">
        <w:rPr>
          <w:rFonts w:ascii="Sylfaen" w:hAnsi="Sylfaen"/>
          <w:color w:val="000000" w:themeColor="text1"/>
        </w:rPr>
        <w:t xml:space="preserve">, with the average wage over RP1 million. Most marine-resource users in </w:t>
      </w:r>
      <w:proofErr w:type="spellStart"/>
      <w:r w:rsidRPr="00EF2AA8">
        <w:rPr>
          <w:rFonts w:ascii="Sylfaen" w:hAnsi="Sylfaen"/>
          <w:color w:val="000000" w:themeColor="text1"/>
        </w:rPr>
        <w:t>Ollo</w:t>
      </w:r>
      <w:proofErr w:type="spellEnd"/>
      <w:r w:rsidRPr="00EF2AA8">
        <w:rPr>
          <w:rFonts w:ascii="Sylfaen" w:hAnsi="Sylfaen"/>
          <w:color w:val="000000" w:themeColor="text1"/>
        </w:rPr>
        <w:t xml:space="preserve"> are agar farmers but some have alternative incomes. </w:t>
      </w:r>
      <w:proofErr w:type="spellStart"/>
      <w:r w:rsidRPr="00EF2AA8">
        <w:rPr>
          <w:rFonts w:ascii="Sylfaen" w:hAnsi="Sylfaen"/>
          <w:color w:val="000000" w:themeColor="text1"/>
        </w:rPr>
        <w:t>Ambeua</w:t>
      </w:r>
      <w:proofErr w:type="spellEnd"/>
      <w:r w:rsidRPr="00EF2AA8">
        <w:rPr>
          <w:rFonts w:ascii="Sylfaen" w:hAnsi="Sylfaen"/>
          <w:color w:val="000000" w:themeColor="text1"/>
        </w:rPr>
        <w:t xml:space="preserve"> is the major and most developed town on </w:t>
      </w:r>
      <w:proofErr w:type="spellStart"/>
      <w:r w:rsidRPr="00EF2AA8">
        <w:rPr>
          <w:rFonts w:ascii="Sylfaen" w:hAnsi="Sylfaen"/>
          <w:color w:val="000000" w:themeColor="text1"/>
        </w:rPr>
        <w:t>Kaledupa</w:t>
      </w:r>
      <w:proofErr w:type="spellEnd"/>
      <w:r w:rsidRPr="00EF2AA8">
        <w:rPr>
          <w:rFonts w:ascii="Sylfaen" w:hAnsi="Sylfaen"/>
          <w:color w:val="000000" w:themeColor="text1"/>
        </w:rPr>
        <w:t xml:space="preserve">, where most resource users are fishermen but nearly all have alternative incomes. </w:t>
      </w:r>
      <w:proofErr w:type="spellStart"/>
      <w:r w:rsidRPr="00EF2AA8">
        <w:rPr>
          <w:rFonts w:ascii="Sylfaen" w:hAnsi="Sylfaen"/>
          <w:color w:val="000000" w:themeColor="text1"/>
        </w:rPr>
        <w:t>Ollo</w:t>
      </w:r>
      <w:proofErr w:type="spellEnd"/>
      <w:r w:rsidRPr="00EF2AA8">
        <w:rPr>
          <w:rFonts w:ascii="Sylfaen" w:hAnsi="Sylfaen"/>
          <w:color w:val="000000" w:themeColor="text1"/>
        </w:rPr>
        <w:t xml:space="preserve"> and </w:t>
      </w:r>
      <w:proofErr w:type="spellStart"/>
      <w:r w:rsidRPr="00EF2AA8">
        <w:rPr>
          <w:rFonts w:ascii="Sylfaen" w:hAnsi="Sylfaen"/>
          <w:color w:val="000000" w:themeColor="text1"/>
        </w:rPr>
        <w:t>Ambeua</w:t>
      </w:r>
      <w:proofErr w:type="spellEnd"/>
      <w:r w:rsidRPr="00EF2AA8">
        <w:rPr>
          <w:rFonts w:ascii="Sylfaen" w:hAnsi="Sylfaen"/>
          <w:color w:val="000000" w:themeColor="text1"/>
        </w:rPr>
        <w:t xml:space="preserve"> were selected as they are representative of the diversity of occupational activity on </w:t>
      </w:r>
      <w:proofErr w:type="spellStart"/>
      <w:r w:rsidRPr="00EF2AA8">
        <w:rPr>
          <w:rFonts w:ascii="Sylfaen" w:hAnsi="Sylfaen"/>
          <w:color w:val="000000" w:themeColor="text1"/>
        </w:rPr>
        <w:t>Kaledupa</w:t>
      </w:r>
      <w:proofErr w:type="spellEnd"/>
      <w:r w:rsidRPr="00EF2AA8">
        <w:rPr>
          <w:rFonts w:ascii="Sylfaen" w:hAnsi="Sylfaen"/>
          <w:color w:val="000000" w:themeColor="text1"/>
        </w:rPr>
        <w:t xml:space="preserve"> and suitable for data collection in a study with such time constraints. </w:t>
      </w:r>
      <w:proofErr w:type="spellStart"/>
      <w:r w:rsidRPr="00EF2AA8">
        <w:rPr>
          <w:rFonts w:ascii="Sylfaen" w:hAnsi="Sylfaen"/>
          <w:color w:val="000000" w:themeColor="text1"/>
        </w:rPr>
        <w:t>Furake</w:t>
      </w:r>
      <w:proofErr w:type="spellEnd"/>
      <w:r w:rsidRPr="00EF2AA8">
        <w:rPr>
          <w:rFonts w:ascii="Sylfaen" w:hAnsi="Sylfaen"/>
          <w:color w:val="000000" w:themeColor="text1"/>
        </w:rPr>
        <w:t xml:space="preserve"> is an isolated </w:t>
      </w:r>
      <w:proofErr w:type="spellStart"/>
      <w:r w:rsidRPr="00EF2AA8">
        <w:rPr>
          <w:rFonts w:ascii="Sylfaen" w:hAnsi="Sylfaen"/>
          <w:color w:val="000000" w:themeColor="text1"/>
        </w:rPr>
        <w:t>Pulo</w:t>
      </w:r>
      <w:proofErr w:type="spellEnd"/>
      <w:r w:rsidRPr="00EF2AA8">
        <w:rPr>
          <w:rFonts w:ascii="Sylfaen" w:hAnsi="Sylfaen"/>
          <w:color w:val="000000" w:themeColor="text1"/>
        </w:rPr>
        <w:t xml:space="preserve"> community on </w:t>
      </w:r>
      <w:proofErr w:type="spellStart"/>
      <w:r w:rsidRPr="00EF2AA8">
        <w:rPr>
          <w:rFonts w:ascii="Sylfaen" w:hAnsi="Sylfaen"/>
          <w:color w:val="000000" w:themeColor="text1"/>
        </w:rPr>
        <w:t>Hoga</w:t>
      </w:r>
      <w:proofErr w:type="spellEnd"/>
      <w:r w:rsidRPr="00EF2AA8">
        <w:rPr>
          <w:rFonts w:ascii="Sylfaen" w:hAnsi="Sylfaen"/>
          <w:color w:val="000000" w:themeColor="text1"/>
        </w:rPr>
        <w:t xml:space="preserve"> Island, with a population of ~150. Most inhabitants are land </w:t>
      </w:r>
      <w:proofErr w:type="gramStart"/>
      <w:r w:rsidRPr="00EF2AA8">
        <w:rPr>
          <w:rFonts w:ascii="Sylfaen" w:hAnsi="Sylfaen"/>
          <w:color w:val="000000" w:themeColor="text1"/>
        </w:rPr>
        <w:t>farmers</w:t>
      </w:r>
      <w:proofErr w:type="gramEnd"/>
      <w:r w:rsidRPr="00EF2AA8">
        <w:rPr>
          <w:rFonts w:ascii="Sylfaen" w:hAnsi="Sylfaen"/>
          <w:color w:val="000000" w:themeColor="text1"/>
        </w:rPr>
        <w:t xml:space="preserve"> but some participate in fishing and agar farming. </w:t>
      </w:r>
      <w:proofErr w:type="spellStart"/>
      <w:r w:rsidRPr="00EF2AA8">
        <w:rPr>
          <w:rFonts w:ascii="Sylfaen" w:hAnsi="Sylfaen"/>
          <w:color w:val="000000" w:themeColor="text1"/>
        </w:rPr>
        <w:t>Furake</w:t>
      </w:r>
      <w:proofErr w:type="spellEnd"/>
      <w:r w:rsidRPr="00EF2AA8">
        <w:rPr>
          <w:rFonts w:ascii="Sylfaen" w:hAnsi="Sylfaen"/>
          <w:color w:val="000000" w:themeColor="text1"/>
        </w:rPr>
        <w:t xml:space="preserve"> was the most suitable control group due to their low rate of contact with other communities and </w:t>
      </w:r>
      <w:proofErr w:type="gramStart"/>
      <w:r w:rsidRPr="00EF2AA8">
        <w:rPr>
          <w:rFonts w:ascii="Sylfaen" w:hAnsi="Sylfaen"/>
          <w:color w:val="000000" w:themeColor="text1"/>
        </w:rPr>
        <w:t>widely-assumed</w:t>
      </w:r>
      <w:proofErr w:type="gramEnd"/>
      <w:r w:rsidRPr="00EF2AA8">
        <w:rPr>
          <w:rFonts w:ascii="Sylfaen" w:hAnsi="Sylfaen"/>
          <w:color w:val="000000" w:themeColor="text1"/>
        </w:rPr>
        <w:t xml:space="preserve"> social neutrality. </w:t>
      </w:r>
    </w:p>
    <w:p w14:paraId="2501C7DD" w14:textId="77777777" w:rsidR="005547F9" w:rsidRPr="00EF2AA8" w:rsidRDefault="005547F9" w:rsidP="00EF2AA8">
      <w:pPr>
        <w:keepNext/>
        <w:spacing w:before="120" w:after="120" w:line="360" w:lineRule="auto"/>
        <w:ind w:right="-46"/>
        <w:jc w:val="both"/>
        <w:rPr>
          <w:rFonts w:ascii="Sylfaen" w:hAnsi="Sylfaen"/>
          <w:color w:val="000000" w:themeColor="text1"/>
        </w:rPr>
      </w:pPr>
      <w:r w:rsidRPr="00EF2AA8">
        <w:rPr>
          <w:rFonts w:ascii="Sylfaen" w:hAnsi="Sylfaen"/>
          <w:noProof/>
          <w:color w:val="000000" w:themeColor="text1"/>
        </w:rPr>
        <w:lastRenderedPageBreak/>
        <w:drawing>
          <wp:inline distT="0" distB="0" distL="0" distR="0" wp14:anchorId="7663721C" wp14:editId="601D9E19">
            <wp:extent cx="5029200" cy="3229610"/>
            <wp:effectExtent l="0" t="0" r="0" b="0"/>
            <wp:docPr id="1" name="Picture 6" descr="Map&#10;&#10;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Picture 6" descr="Map&#10;&#10;Description automatically generated"/>
                    <pic:cNvPicPr>
                      <a:picLocks/>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029200" cy="3229610"/>
                    </a:xfrm>
                    <a:prstGeom prst="rect">
                      <a:avLst/>
                    </a:prstGeom>
                    <a:noFill/>
                    <a:ln>
                      <a:noFill/>
                    </a:ln>
                  </pic:spPr>
                </pic:pic>
              </a:graphicData>
            </a:graphic>
          </wp:inline>
        </w:drawing>
      </w:r>
    </w:p>
    <w:p w14:paraId="40301106" w14:textId="61C07004" w:rsidR="005547F9" w:rsidRPr="00EF2AA8" w:rsidRDefault="005547F9" w:rsidP="00EF2AA8">
      <w:pPr>
        <w:pStyle w:val="Caption"/>
        <w:spacing w:before="120" w:after="120" w:line="360" w:lineRule="auto"/>
        <w:jc w:val="both"/>
        <w:rPr>
          <w:rFonts w:ascii="Sylfaen" w:hAnsi="Sylfaen" w:cstheme="minorHAnsi"/>
          <w:color w:val="000000" w:themeColor="text1"/>
          <w:sz w:val="22"/>
          <w:szCs w:val="22"/>
        </w:rPr>
      </w:pPr>
      <w:r w:rsidRPr="00EF2AA8">
        <w:rPr>
          <w:rFonts w:ascii="Sylfaen" w:hAnsi="Sylfaen" w:cstheme="minorHAnsi"/>
          <w:color w:val="000000" w:themeColor="text1"/>
          <w:sz w:val="22"/>
          <w:szCs w:val="22"/>
        </w:rPr>
        <w:t xml:space="preserve">Figure </w:t>
      </w:r>
      <w:r w:rsidRPr="00EF2AA8">
        <w:rPr>
          <w:rFonts w:ascii="Sylfaen" w:hAnsi="Sylfaen" w:cstheme="minorHAnsi"/>
          <w:color w:val="000000" w:themeColor="text1"/>
          <w:sz w:val="22"/>
          <w:szCs w:val="22"/>
        </w:rPr>
        <w:fldChar w:fldCharType="begin"/>
      </w:r>
      <w:r w:rsidRPr="00EF2AA8">
        <w:rPr>
          <w:rFonts w:ascii="Sylfaen" w:hAnsi="Sylfaen" w:cstheme="minorHAnsi"/>
          <w:color w:val="000000" w:themeColor="text1"/>
          <w:sz w:val="22"/>
          <w:szCs w:val="22"/>
        </w:rPr>
        <w:instrText xml:space="preserve"> SEQ Figure \* ARABIC </w:instrText>
      </w:r>
      <w:r w:rsidRPr="00EF2AA8">
        <w:rPr>
          <w:rFonts w:ascii="Sylfaen" w:hAnsi="Sylfaen" w:cstheme="minorHAnsi"/>
          <w:color w:val="000000" w:themeColor="text1"/>
          <w:sz w:val="22"/>
          <w:szCs w:val="22"/>
        </w:rPr>
        <w:fldChar w:fldCharType="separate"/>
      </w:r>
      <w:r w:rsidR="005D08CE" w:rsidRPr="00EF2AA8">
        <w:rPr>
          <w:rFonts w:ascii="Sylfaen" w:hAnsi="Sylfaen" w:cstheme="minorHAnsi"/>
          <w:noProof/>
          <w:color w:val="000000" w:themeColor="text1"/>
          <w:sz w:val="22"/>
          <w:szCs w:val="22"/>
        </w:rPr>
        <w:t>1</w:t>
      </w:r>
      <w:r w:rsidRPr="00EF2AA8">
        <w:rPr>
          <w:rFonts w:ascii="Sylfaen" w:hAnsi="Sylfaen" w:cstheme="minorHAnsi"/>
          <w:color w:val="000000" w:themeColor="text1"/>
          <w:sz w:val="22"/>
          <w:szCs w:val="22"/>
        </w:rPr>
        <w:fldChar w:fldCharType="end"/>
      </w:r>
      <w:r w:rsidRPr="00EF2AA8">
        <w:rPr>
          <w:rFonts w:ascii="Sylfaen" w:hAnsi="Sylfaen" w:cstheme="minorHAnsi"/>
          <w:color w:val="000000" w:themeColor="text1"/>
          <w:sz w:val="22"/>
          <w:szCs w:val="22"/>
        </w:rPr>
        <w:t xml:space="preserve">:Location of the sampling sites: </w:t>
      </w:r>
      <w:proofErr w:type="spellStart"/>
      <w:r w:rsidRPr="00EF2AA8">
        <w:rPr>
          <w:rFonts w:ascii="Sylfaen" w:hAnsi="Sylfaen" w:cstheme="minorHAnsi"/>
          <w:color w:val="000000" w:themeColor="text1"/>
          <w:sz w:val="22"/>
          <w:szCs w:val="22"/>
        </w:rPr>
        <w:t>Sampela</w:t>
      </w:r>
      <w:proofErr w:type="spellEnd"/>
      <w:r w:rsidRPr="00EF2AA8">
        <w:rPr>
          <w:rFonts w:ascii="Sylfaen" w:hAnsi="Sylfaen" w:cstheme="minorHAnsi"/>
          <w:color w:val="000000" w:themeColor="text1"/>
          <w:sz w:val="22"/>
          <w:szCs w:val="22"/>
        </w:rPr>
        <w:t xml:space="preserve"> (Sama </w:t>
      </w:r>
      <w:proofErr w:type="spellStart"/>
      <w:r w:rsidRPr="00EF2AA8">
        <w:rPr>
          <w:rFonts w:ascii="Sylfaen" w:hAnsi="Sylfaen" w:cstheme="minorHAnsi"/>
          <w:color w:val="000000" w:themeColor="text1"/>
          <w:sz w:val="22"/>
          <w:szCs w:val="22"/>
        </w:rPr>
        <w:t>Bahari</w:t>
      </w:r>
      <w:proofErr w:type="spellEnd"/>
      <w:r w:rsidRPr="00EF2AA8">
        <w:rPr>
          <w:rFonts w:ascii="Sylfaen" w:hAnsi="Sylfaen" w:cstheme="minorHAnsi"/>
          <w:color w:val="000000" w:themeColor="text1"/>
          <w:sz w:val="22"/>
          <w:szCs w:val="22"/>
        </w:rPr>
        <w:t xml:space="preserve">), </w:t>
      </w:r>
      <w:proofErr w:type="spellStart"/>
      <w:r w:rsidRPr="00EF2AA8">
        <w:rPr>
          <w:rFonts w:ascii="Sylfaen" w:hAnsi="Sylfaen" w:cstheme="minorHAnsi"/>
          <w:color w:val="000000" w:themeColor="text1"/>
          <w:sz w:val="22"/>
          <w:szCs w:val="22"/>
        </w:rPr>
        <w:t>Ollo</w:t>
      </w:r>
      <w:proofErr w:type="spellEnd"/>
      <w:r w:rsidRPr="00EF2AA8">
        <w:rPr>
          <w:rFonts w:ascii="Sylfaen" w:hAnsi="Sylfaen" w:cstheme="minorHAnsi"/>
          <w:color w:val="000000" w:themeColor="text1"/>
          <w:sz w:val="22"/>
          <w:szCs w:val="22"/>
        </w:rPr>
        <w:t xml:space="preserve">, </w:t>
      </w:r>
      <w:proofErr w:type="spellStart"/>
      <w:r w:rsidRPr="00EF2AA8">
        <w:rPr>
          <w:rFonts w:ascii="Sylfaen" w:hAnsi="Sylfaen" w:cstheme="minorHAnsi"/>
          <w:color w:val="000000" w:themeColor="text1"/>
          <w:sz w:val="22"/>
          <w:szCs w:val="22"/>
        </w:rPr>
        <w:t>Ambeua</w:t>
      </w:r>
      <w:proofErr w:type="spellEnd"/>
      <w:r w:rsidRPr="00EF2AA8">
        <w:rPr>
          <w:rFonts w:ascii="Sylfaen" w:hAnsi="Sylfaen" w:cstheme="minorHAnsi"/>
          <w:color w:val="000000" w:themeColor="text1"/>
          <w:sz w:val="22"/>
          <w:szCs w:val="22"/>
        </w:rPr>
        <w:t xml:space="preserve"> (†=experimental samples) and </w:t>
      </w:r>
      <w:proofErr w:type="spellStart"/>
      <w:r w:rsidRPr="00EF2AA8">
        <w:rPr>
          <w:rFonts w:ascii="Sylfaen" w:hAnsi="Sylfaen" w:cstheme="minorHAnsi"/>
          <w:color w:val="000000" w:themeColor="text1"/>
          <w:sz w:val="22"/>
          <w:szCs w:val="22"/>
        </w:rPr>
        <w:t>Furake</w:t>
      </w:r>
      <w:proofErr w:type="spellEnd"/>
      <w:r w:rsidRPr="00EF2AA8">
        <w:rPr>
          <w:rFonts w:ascii="Sylfaen" w:hAnsi="Sylfaen" w:cstheme="minorHAnsi"/>
          <w:color w:val="000000" w:themeColor="text1"/>
          <w:sz w:val="22"/>
          <w:szCs w:val="22"/>
        </w:rPr>
        <w:t xml:space="preserve"> (*=control sample) and the position of </w:t>
      </w:r>
      <w:proofErr w:type="spellStart"/>
      <w:r w:rsidRPr="00EF2AA8">
        <w:rPr>
          <w:rFonts w:ascii="Sylfaen" w:hAnsi="Sylfaen" w:cstheme="minorHAnsi"/>
          <w:color w:val="000000" w:themeColor="text1"/>
          <w:sz w:val="22"/>
          <w:szCs w:val="22"/>
        </w:rPr>
        <w:t>Kaledupa</w:t>
      </w:r>
      <w:proofErr w:type="spellEnd"/>
      <w:r w:rsidRPr="00EF2AA8">
        <w:rPr>
          <w:rFonts w:ascii="Sylfaen" w:hAnsi="Sylfaen" w:cstheme="minorHAnsi"/>
          <w:color w:val="000000" w:themeColor="text1"/>
          <w:sz w:val="22"/>
          <w:szCs w:val="22"/>
        </w:rPr>
        <w:t xml:space="preserve"> in the </w:t>
      </w:r>
      <w:proofErr w:type="spellStart"/>
      <w:r w:rsidRPr="00EF2AA8">
        <w:rPr>
          <w:rFonts w:ascii="Sylfaen" w:hAnsi="Sylfaen" w:cstheme="minorHAnsi"/>
          <w:color w:val="000000" w:themeColor="text1"/>
          <w:sz w:val="22"/>
          <w:szCs w:val="22"/>
        </w:rPr>
        <w:t>Wakatobi</w:t>
      </w:r>
      <w:proofErr w:type="spellEnd"/>
      <w:r w:rsidRPr="00EF2AA8">
        <w:rPr>
          <w:rFonts w:ascii="Sylfaen" w:hAnsi="Sylfaen" w:cstheme="minorHAnsi"/>
          <w:color w:val="000000" w:themeColor="text1"/>
          <w:sz w:val="22"/>
          <w:szCs w:val="22"/>
        </w:rPr>
        <w:t xml:space="preserve"> Marine National Park, SE Sulawesi, Indonesia (inset). From Cullen (2007).</w:t>
      </w:r>
    </w:p>
    <w:p w14:paraId="096C7AC9" w14:textId="77777777" w:rsidR="005547F9" w:rsidRPr="00EF2AA8" w:rsidRDefault="005547F9" w:rsidP="00EF2AA8">
      <w:pPr>
        <w:spacing w:before="120" w:after="120" w:line="360" w:lineRule="auto"/>
        <w:ind w:right="-46"/>
        <w:jc w:val="both"/>
        <w:rPr>
          <w:rFonts w:ascii="Sylfaen" w:hAnsi="Sylfaen"/>
          <w:color w:val="000000" w:themeColor="text1"/>
        </w:rPr>
      </w:pPr>
    </w:p>
    <w:p w14:paraId="21AF3894" w14:textId="77777777" w:rsidR="005547F9" w:rsidRPr="00EF2AA8" w:rsidRDefault="005547F9" w:rsidP="00EF2AA8">
      <w:pPr>
        <w:pStyle w:val="Heading2"/>
        <w:spacing w:before="120" w:after="120" w:line="360" w:lineRule="auto"/>
        <w:rPr>
          <w:rFonts w:ascii="Sylfaen" w:hAnsi="Sylfaen"/>
          <w:i/>
          <w:iCs/>
          <w:color w:val="000000" w:themeColor="text1"/>
          <w:sz w:val="22"/>
          <w:szCs w:val="22"/>
        </w:rPr>
      </w:pPr>
      <w:r w:rsidRPr="00EF2AA8">
        <w:rPr>
          <w:rFonts w:ascii="Sylfaen" w:hAnsi="Sylfaen"/>
          <w:i/>
          <w:iCs/>
          <w:color w:val="000000" w:themeColor="text1"/>
          <w:sz w:val="22"/>
          <w:szCs w:val="22"/>
        </w:rPr>
        <w:t>Sampling Strategy and Ethical Considerations</w:t>
      </w:r>
    </w:p>
    <w:p w14:paraId="5A1A4B26" w14:textId="77777777" w:rsidR="005547F9" w:rsidRPr="00EF2AA8" w:rsidRDefault="005547F9" w:rsidP="00EF2AA8">
      <w:pPr>
        <w:spacing w:before="120" w:after="120" w:line="360" w:lineRule="auto"/>
        <w:ind w:right="-46"/>
        <w:jc w:val="both"/>
        <w:rPr>
          <w:rFonts w:ascii="Sylfaen" w:hAnsi="Sylfaen"/>
          <w:color w:val="000000" w:themeColor="text1"/>
        </w:rPr>
      </w:pPr>
      <w:r w:rsidRPr="00EF2AA8">
        <w:rPr>
          <w:rFonts w:ascii="Sylfaen" w:hAnsi="Sylfaen"/>
          <w:color w:val="000000" w:themeColor="text1"/>
        </w:rPr>
        <w:t xml:space="preserve">A total of 87 participants were interviewed within 5 days during April 2009, of which 30 were obtained each from </w:t>
      </w:r>
      <w:proofErr w:type="spellStart"/>
      <w:r w:rsidRPr="00EF2AA8">
        <w:rPr>
          <w:rFonts w:ascii="Sylfaen" w:hAnsi="Sylfaen"/>
          <w:color w:val="000000" w:themeColor="text1"/>
        </w:rPr>
        <w:t>Sampela</w:t>
      </w:r>
      <w:proofErr w:type="spellEnd"/>
      <w:r w:rsidRPr="00EF2AA8">
        <w:rPr>
          <w:rFonts w:ascii="Sylfaen" w:hAnsi="Sylfaen"/>
          <w:color w:val="000000" w:themeColor="text1"/>
        </w:rPr>
        <w:t xml:space="preserve"> and </w:t>
      </w:r>
      <w:proofErr w:type="spellStart"/>
      <w:r w:rsidRPr="00EF2AA8">
        <w:rPr>
          <w:rFonts w:ascii="Sylfaen" w:hAnsi="Sylfaen"/>
          <w:color w:val="000000" w:themeColor="text1"/>
        </w:rPr>
        <w:t>Ollo</w:t>
      </w:r>
      <w:proofErr w:type="spellEnd"/>
      <w:r w:rsidRPr="00EF2AA8">
        <w:rPr>
          <w:rFonts w:ascii="Sylfaen" w:hAnsi="Sylfaen"/>
          <w:color w:val="000000" w:themeColor="text1"/>
        </w:rPr>
        <w:t xml:space="preserve">, 11 from </w:t>
      </w:r>
      <w:proofErr w:type="spellStart"/>
      <w:r w:rsidRPr="00EF2AA8">
        <w:rPr>
          <w:rFonts w:ascii="Sylfaen" w:hAnsi="Sylfaen"/>
          <w:color w:val="000000" w:themeColor="text1"/>
        </w:rPr>
        <w:t>Ambeua</w:t>
      </w:r>
      <w:proofErr w:type="spellEnd"/>
      <w:r w:rsidRPr="00EF2AA8">
        <w:rPr>
          <w:rFonts w:ascii="Sylfaen" w:hAnsi="Sylfaen"/>
          <w:color w:val="000000" w:themeColor="text1"/>
        </w:rPr>
        <w:t xml:space="preserve"> and 16 from </w:t>
      </w:r>
      <w:proofErr w:type="spellStart"/>
      <w:r w:rsidRPr="00EF2AA8">
        <w:rPr>
          <w:rFonts w:ascii="Sylfaen" w:hAnsi="Sylfaen"/>
          <w:color w:val="000000" w:themeColor="text1"/>
        </w:rPr>
        <w:t>Furake</w:t>
      </w:r>
      <w:proofErr w:type="spellEnd"/>
      <w:r w:rsidRPr="00EF2AA8">
        <w:rPr>
          <w:rFonts w:ascii="Sylfaen" w:hAnsi="Sylfaen"/>
          <w:color w:val="000000" w:themeColor="text1"/>
        </w:rPr>
        <w:t xml:space="preserve">. A non-random sampling strategy was applied due to the target sample being a specific proportion of the community as a whole (marine resource users), constraints in time and participant availability. Permission sought from community leaders and a small sum of money (~US$ 1) was given as a token of gratitude from Operation </w:t>
      </w:r>
      <w:proofErr w:type="spellStart"/>
      <w:r w:rsidRPr="00EF2AA8">
        <w:rPr>
          <w:rFonts w:ascii="Sylfaen" w:hAnsi="Sylfaen"/>
          <w:color w:val="000000" w:themeColor="text1"/>
        </w:rPr>
        <w:t>Wallacea</w:t>
      </w:r>
      <w:proofErr w:type="spellEnd"/>
      <w:r w:rsidRPr="00EF2AA8">
        <w:rPr>
          <w:rFonts w:ascii="Sylfaen" w:hAnsi="Sylfaen"/>
          <w:color w:val="000000" w:themeColor="text1"/>
        </w:rPr>
        <w:t>. Personal data were kept confidential.</w:t>
      </w:r>
    </w:p>
    <w:p w14:paraId="3DC1D249" w14:textId="77777777" w:rsidR="005547F9" w:rsidRPr="00EF2AA8" w:rsidRDefault="005547F9" w:rsidP="00EF2AA8">
      <w:pPr>
        <w:spacing w:before="120" w:after="120" w:line="360" w:lineRule="auto"/>
        <w:ind w:right="-46"/>
        <w:jc w:val="both"/>
        <w:rPr>
          <w:rFonts w:ascii="Sylfaen" w:hAnsi="Sylfaen"/>
          <w:color w:val="000000" w:themeColor="text1"/>
        </w:rPr>
      </w:pPr>
    </w:p>
    <w:p w14:paraId="4FAD206C" w14:textId="77777777" w:rsidR="005547F9" w:rsidRPr="00EF2AA8" w:rsidRDefault="005547F9" w:rsidP="00EF2AA8">
      <w:pPr>
        <w:pStyle w:val="Heading2"/>
        <w:spacing w:before="120" w:after="120" w:line="360" w:lineRule="auto"/>
        <w:rPr>
          <w:rFonts w:ascii="Sylfaen" w:hAnsi="Sylfaen"/>
          <w:i/>
          <w:iCs/>
          <w:color w:val="000000" w:themeColor="text1"/>
          <w:sz w:val="22"/>
          <w:szCs w:val="22"/>
        </w:rPr>
      </w:pPr>
      <w:r w:rsidRPr="00EF2AA8">
        <w:rPr>
          <w:rFonts w:ascii="Sylfaen" w:hAnsi="Sylfaen"/>
          <w:i/>
          <w:iCs/>
          <w:color w:val="000000" w:themeColor="text1"/>
          <w:sz w:val="22"/>
          <w:szCs w:val="22"/>
        </w:rPr>
        <w:lastRenderedPageBreak/>
        <w:t>Implementation</w:t>
      </w:r>
    </w:p>
    <w:p w14:paraId="3FC1AA46" w14:textId="77777777" w:rsidR="005547F9" w:rsidRPr="00EF2AA8" w:rsidRDefault="005547F9" w:rsidP="00EF2AA8">
      <w:pPr>
        <w:spacing w:before="120" w:after="120" w:line="360" w:lineRule="auto"/>
        <w:ind w:right="-46"/>
        <w:jc w:val="both"/>
        <w:rPr>
          <w:rFonts w:ascii="Sylfaen" w:hAnsi="Sylfaen"/>
          <w:color w:val="000000" w:themeColor="text1"/>
        </w:rPr>
      </w:pPr>
      <w:r w:rsidRPr="00EF2AA8">
        <w:rPr>
          <w:rFonts w:ascii="Sylfaen" w:hAnsi="Sylfaen"/>
          <w:color w:val="000000" w:themeColor="text1"/>
        </w:rPr>
        <w:t>Social capital was measured between the four communities by method of a survey comprising a household data (</w:t>
      </w:r>
      <w:proofErr w:type="gramStart"/>
      <w:r w:rsidRPr="00EF2AA8">
        <w:rPr>
          <w:rFonts w:ascii="Sylfaen" w:hAnsi="Sylfaen"/>
          <w:color w:val="000000" w:themeColor="text1"/>
        </w:rPr>
        <w:t>e.g.</w:t>
      </w:r>
      <w:proofErr w:type="gramEnd"/>
      <w:r w:rsidRPr="00EF2AA8">
        <w:rPr>
          <w:rFonts w:ascii="Sylfaen" w:hAnsi="Sylfaen"/>
          <w:color w:val="000000" w:themeColor="text1"/>
        </w:rPr>
        <w:t xml:space="preserve"> income, occupation) and a questionnaire (Appendix 1) that was articulated to each participant via a translator, employed by Operation </w:t>
      </w:r>
      <w:proofErr w:type="spellStart"/>
      <w:r w:rsidRPr="00EF2AA8">
        <w:rPr>
          <w:rFonts w:ascii="Sylfaen" w:hAnsi="Sylfaen"/>
          <w:color w:val="000000" w:themeColor="text1"/>
        </w:rPr>
        <w:t>Wallacea</w:t>
      </w:r>
      <w:proofErr w:type="spellEnd"/>
      <w:r w:rsidRPr="00EF2AA8">
        <w:rPr>
          <w:rFonts w:ascii="Sylfaen" w:hAnsi="Sylfaen"/>
          <w:color w:val="000000" w:themeColor="text1"/>
        </w:rPr>
        <w:t>. Closed-end questions, original to this study were designed and compiled for the questionnaire to quantify the four elements of social capital derived from Pretty and Smith (2003) in the context of marine resource-user communities. The respondents answered the questions on a 5-point Likert-scale (</w:t>
      </w:r>
      <w:proofErr w:type="gramStart"/>
      <w:r w:rsidRPr="00EF2AA8">
        <w:rPr>
          <w:rFonts w:ascii="Sylfaen" w:hAnsi="Sylfaen"/>
          <w:color w:val="000000" w:themeColor="text1"/>
        </w:rPr>
        <w:t>e.g.</w:t>
      </w:r>
      <w:proofErr w:type="gramEnd"/>
      <w:r w:rsidRPr="00EF2AA8">
        <w:rPr>
          <w:rFonts w:ascii="Sylfaen" w:hAnsi="Sylfaen"/>
          <w:color w:val="000000" w:themeColor="text1"/>
        </w:rPr>
        <w:t xml:space="preserve"> 1= strongly disagree, 5=strongly agree). An index of social capital was calculated from the participant scores given to each question. This method was used by Lochner et al. (1999) to measure social capital, using questions based on relations of trust within a neighbourhood and has been adopted for this study, but within a marine-resource user context. Qualitative information was also extracted in form of a semi-structured interview as an extension to the given responses in the questionnaire. </w:t>
      </w:r>
    </w:p>
    <w:p w14:paraId="03AE0D82" w14:textId="77777777" w:rsidR="005547F9" w:rsidRPr="00EF2AA8" w:rsidRDefault="005547F9" w:rsidP="00EF2AA8">
      <w:pPr>
        <w:spacing w:before="120" w:after="120" w:line="360" w:lineRule="auto"/>
        <w:ind w:right="-46"/>
        <w:jc w:val="both"/>
        <w:rPr>
          <w:rFonts w:ascii="Sylfaen" w:hAnsi="Sylfaen"/>
          <w:color w:val="000000" w:themeColor="text1"/>
        </w:rPr>
      </w:pPr>
    </w:p>
    <w:p w14:paraId="4748F20B" w14:textId="77777777" w:rsidR="005547F9" w:rsidRPr="00EF2AA8" w:rsidRDefault="005547F9" w:rsidP="00EF2AA8">
      <w:pPr>
        <w:pStyle w:val="Heading2"/>
        <w:spacing w:before="120" w:after="120" w:line="360" w:lineRule="auto"/>
        <w:rPr>
          <w:rFonts w:ascii="Sylfaen" w:hAnsi="Sylfaen"/>
          <w:i/>
          <w:iCs/>
          <w:color w:val="000000" w:themeColor="text1"/>
          <w:sz w:val="22"/>
          <w:szCs w:val="22"/>
        </w:rPr>
      </w:pPr>
      <w:r w:rsidRPr="00EF2AA8">
        <w:rPr>
          <w:rFonts w:ascii="Sylfaen" w:hAnsi="Sylfaen"/>
          <w:i/>
          <w:iCs/>
          <w:color w:val="000000" w:themeColor="text1"/>
          <w:sz w:val="22"/>
          <w:szCs w:val="22"/>
        </w:rPr>
        <w:t>Data Interpretation and Statistical Analysis</w:t>
      </w:r>
    </w:p>
    <w:p w14:paraId="547A6437" w14:textId="15AEE557" w:rsidR="005547F9" w:rsidRDefault="005547F9" w:rsidP="00EF2AA8">
      <w:pPr>
        <w:spacing w:before="120" w:after="120" w:line="360" w:lineRule="auto"/>
        <w:ind w:right="-46"/>
        <w:jc w:val="both"/>
        <w:rPr>
          <w:rFonts w:ascii="Sylfaen" w:hAnsi="Sylfaen"/>
          <w:color w:val="000000" w:themeColor="text1"/>
        </w:rPr>
      </w:pPr>
      <w:r w:rsidRPr="00EF2AA8">
        <w:rPr>
          <w:rFonts w:ascii="Sylfaen" w:hAnsi="Sylfaen"/>
          <w:color w:val="000000" w:themeColor="text1"/>
        </w:rPr>
        <w:t xml:space="preserve">The Likert-scale system allowed semi-quantitative analysis of the data acquired through the questionnaire. A social capital index was calculated for each community from the collective data, which were then broken down and analysed as a subset of questions. The data was statistically analysed to compare observed values (respondent scoring) to the expected values (assuming a specific distribution of data) using the Chi-squared goodness-of-fit test, to determine whether social capital scores are of significant value. </w:t>
      </w:r>
    </w:p>
    <w:p w14:paraId="71A0F6D8" w14:textId="77777777" w:rsidR="00EF2AA8" w:rsidRPr="00EF2AA8" w:rsidRDefault="00EF2AA8" w:rsidP="00EF2AA8">
      <w:pPr>
        <w:spacing w:before="120" w:after="120" w:line="360" w:lineRule="auto"/>
        <w:ind w:right="-46"/>
        <w:jc w:val="both"/>
        <w:rPr>
          <w:rFonts w:ascii="Sylfaen" w:hAnsi="Sylfaen"/>
          <w:color w:val="000000" w:themeColor="text1"/>
        </w:rPr>
      </w:pPr>
    </w:p>
    <w:p w14:paraId="16B8B932" w14:textId="3DF290D5" w:rsidR="00F05030" w:rsidRPr="00EF2AA8" w:rsidRDefault="00F05030" w:rsidP="00EF2AA8">
      <w:pPr>
        <w:pStyle w:val="Heading1"/>
        <w:spacing w:before="120" w:after="120" w:line="360" w:lineRule="auto"/>
        <w:rPr>
          <w:rFonts w:ascii="Sylfaen" w:hAnsi="Sylfaen"/>
          <w:color w:val="000000" w:themeColor="text1"/>
          <w:sz w:val="22"/>
          <w:szCs w:val="22"/>
        </w:rPr>
      </w:pPr>
      <w:r w:rsidRPr="00EF2AA8">
        <w:rPr>
          <w:rFonts w:ascii="Sylfaen" w:hAnsi="Sylfaen"/>
          <w:color w:val="000000" w:themeColor="text1"/>
          <w:sz w:val="22"/>
          <w:szCs w:val="22"/>
        </w:rPr>
        <w:t>Results and Analysis</w:t>
      </w:r>
    </w:p>
    <w:p w14:paraId="7BD84910" w14:textId="77777777" w:rsidR="00F05030" w:rsidRPr="00EF2AA8" w:rsidRDefault="00F05030" w:rsidP="00EF2AA8">
      <w:pPr>
        <w:tabs>
          <w:tab w:val="left" w:pos="8931"/>
        </w:tabs>
        <w:spacing w:before="120" w:after="120" w:line="360" w:lineRule="auto"/>
        <w:ind w:right="-46"/>
        <w:jc w:val="both"/>
        <w:rPr>
          <w:rFonts w:ascii="Sylfaen" w:hAnsi="Sylfaen"/>
          <w:color w:val="000000" w:themeColor="text1"/>
        </w:rPr>
      </w:pPr>
      <w:r w:rsidRPr="00EF2AA8">
        <w:rPr>
          <w:rFonts w:ascii="Sylfaen" w:hAnsi="Sylfaen"/>
          <w:color w:val="000000" w:themeColor="text1"/>
        </w:rPr>
        <w:t>Social capital was higher within each community than between different communities (Fig. 2). The disparity in social capital was driven by poor inter-community relations, especially between the Bajo (</w:t>
      </w:r>
      <w:proofErr w:type="spellStart"/>
      <w:r w:rsidRPr="00EF2AA8">
        <w:rPr>
          <w:rFonts w:ascii="Sylfaen" w:hAnsi="Sylfaen"/>
          <w:color w:val="000000" w:themeColor="text1"/>
        </w:rPr>
        <w:t>Ollo</w:t>
      </w:r>
      <w:proofErr w:type="spellEnd"/>
      <w:r w:rsidRPr="00EF2AA8">
        <w:rPr>
          <w:rFonts w:ascii="Sylfaen" w:hAnsi="Sylfaen"/>
          <w:color w:val="000000" w:themeColor="text1"/>
        </w:rPr>
        <w:t xml:space="preserve"> and </w:t>
      </w:r>
      <w:proofErr w:type="spellStart"/>
      <w:r w:rsidRPr="00EF2AA8">
        <w:rPr>
          <w:rFonts w:ascii="Sylfaen" w:hAnsi="Sylfaen"/>
          <w:color w:val="000000" w:themeColor="text1"/>
        </w:rPr>
        <w:t>Ambeua</w:t>
      </w:r>
      <w:proofErr w:type="spellEnd"/>
      <w:r w:rsidRPr="00EF2AA8">
        <w:rPr>
          <w:rFonts w:ascii="Sylfaen" w:hAnsi="Sylfaen"/>
          <w:color w:val="000000" w:themeColor="text1"/>
        </w:rPr>
        <w:t xml:space="preserve">) and </w:t>
      </w:r>
      <w:proofErr w:type="spellStart"/>
      <w:r w:rsidRPr="00EF2AA8">
        <w:rPr>
          <w:rFonts w:ascii="Sylfaen" w:hAnsi="Sylfaen"/>
          <w:color w:val="000000" w:themeColor="text1"/>
        </w:rPr>
        <w:t>Pulo</w:t>
      </w:r>
      <w:proofErr w:type="spellEnd"/>
      <w:r w:rsidRPr="00EF2AA8">
        <w:rPr>
          <w:rFonts w:ascii="Sylfaen" w:hAnsi="Sylfaen"/>
          <w:color w:val="000000" w:themeColor="text1"/>
        </w:rPr>
        <w:t xml:space="preserve"> (</w:t>
      </w:r>
      <w:proofErr w:type="spellStart"/>
      <w:r w:rsidRPr="00EF2AA8">
        <w:rPr>
          <w:rFonts w:ascii="Sylfaen" w:hAnsi="Sylfaen"/>
          <w:color w:val="000000" w:themeColor="text1"/>
        </w:rPr>
        <w:t>Sampela</w:t>
      </w:r>
      <w:proofErr w:type="spellEnd"/>
      <w:r w:rsidRPr="00EF2AA8">
        <w:rPr>
          <w:rFonts w:ascii="Sylfaen" w:hAnsi="Sylfaen"/>
          <w:color w:val="000000" w:themeColor="text1"/>
        </w:rPr>
        <w:t xml:space="preserve">) communities, where social capital maintained between </w:t>
      </w:r>
      <w:r w:rsidRPr="00EF2AA8">
        <w:rPr>
          <w:rFonts w:ascii="Sylfaen" w:hAnsi="Sylfaen"/>
          <w:color w:val="000000" w:themeColor="text1"/>
        </w:rPr>
        <w:lastRenderedPageBreak/>
        <w:t xml:space="preserve">the </w:t>
      </w:r>
      <w:proofErr w:type="spellStart"/>
      <w:r w:rsidRPr="00EF2AA8">
        <w:rPr>
          <w:rFonts w:ascii="Sylfaen" w:hAnsi="Sylfaen"/>
          <w:color w:val="000000" w:themeColor="text1"/>
        </w:rPr>
        <w:t>Pulo</w:t>
      </w:r>
      <w:proofErr w:type="spellEnd"/>
      <w:r w:rsidRPr="00EF2AA8">
        <w:rPr>
          <w:rFonts w:ascii="Sylfaen" w:hAnsi="Sylfaen"/>
          <w:color w:val="000000" w:themeColor="text1"/>
        </w:rPr>
        <w:t xml:space="preserve"> communities and the Bajo community was significantly lower than the capital maintained between the </w:t>
      </w:r>
      <w:proofErr w:type="spellStart"/>
      <w:r w:rsidRPr="00EF2AA8">
        <w:rPr>
          <w:rFonts w:ascii="Sylfaen" w:hAnsi="Sylfaen"/>
          <w:color w:val="000000" w:themeColor="text1"/>
        </w:rPr>
        <w:t>Pulo</w:t>
      </w:r>
      <w:proofErr w:type="spellEnd"/>
      <w:r w:rsidRPr="00EF2AA8">
        <w:rPr>
          <w:rFonts w:ascii="Sylfaen" w:hAnsi="Sylfaen"/>
          <w:color w:val="000000" w:themeColor="text1"/>
        </w:rPr>
        <w:t xml:space="preserve"> communities alone (Kruskal-Wallis: h=10.3, </w:t>
      </w:r>
      <w:proofErr w:type="spellStart"/>
      <w:r w:rsidRPr="00EF2AA8">
        <w:rPr>
          <w:rFonts w:ascii="Sylfaen" w:hAnsi="Sylfaen"/>
          <w:color w:val="000000" w:themeColor="text1"/>
        </w:rPr>
        <w:t>d.f.</w:t>
      </w:r>
      <w:proofErr w:type="spellEnd"/>
      <w:r w:rsidRPr="00EF2AA8">
        <w:rPr>
          <w:rFonts w:ascii="Sylfaen" w:hAnsi="Sylfaen"/>
          <w:color w:val="000000" w:themeColor="text1"/>
        </w:rPr>
        <w:t>=2, P&lt;0.01)</w:t>
      </w:r>
      <w:r w:rsidRPr="00EF2AA8">
        <w:rPr>
          <w:rStyle w:val="FootnoteReference"/>
          <w:rFonts w:ascii="Sylfaen" w:hAnsi="Sylfaen"/>
          <w:color w:val="000000" w:themeColor="text1"/>
        </w:rPr>
        <w:footnoteReference w:id="2"/>
      </w:r>
      <w:r w:rsidRPr="00EF2AA8">
        <w:rPr>
          <w:rFonts w:ascii="Sylfaen" w:hAnsi="Sylfaen"/>
          <w:color w:val="000000" w:themeColor="text1"/>
        </w:rPr>
        <w:t xml:space="preserve">. </w:t>
      </w:r>
    </w:p>
    <w:p w14:paraId="7426A8A5" w14:textId="61E13863" w:rsidR="0014224E" w:rsidRPr="00EF2AA8" w:rsidRDefault="00F05030" w:rsidP="00EF2AA8">
      <w:pPr>
        <w:keepNext/>
        <w:tabs>
          <w:tab w:val="left" w:pos="8931"/>
        </w:tabs>
        <w:spacing w:before="120" w:after="120" w:line="360" w:lineRule="auto"/>
        <w:ind w:right="-46"/>
        <w:jc w:val="center"/>
        <w:rPr>
          <w:rFonts w:ascii="Sylfaen" w:hAnsi="Sylfaen"/>
        </w:rPr>
      </w:pPr>
      <w:r w:rsidRPr="00EF2AA8">
        <w:rPr>
          <w:rFonts w:ascii="Sylfaen" w:hAnsi="Sylfaen"/>
          <w:noProof/>
        </w:rPr>
        <w:drawing>
          <wp:inline distT="0" distB="0" distL="0" distR="0" wp14:anchorId="10F1B0E0" wp14:editId="231B3E85">
            <wp:extent cx="3453130" cy="2558415"/>
            <wp:effectExtent l="0" t="0" r="0" b="0"/>
            <wp:docPr id="2"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a:picLocks/>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453130" cy="2558415"/>
                    </a:xfrm>
                    <a:prstGeom prst="rect">
                      <a:avLst/>
                    </a:prstGeom>
                    <a:noFill/>
                    <a:ln>
                      <a:noFill/>
                    </a:ln>
                  </pic:spPr>
                </pic:pic>
              </a:graphicData>
            </a:graphic>
          </wp:inline>
        </w:drawing>
      </w:r>
    </w:p>
    <w:p w14:paraId="3377D3B7" w14:textId="7BB4A894" w:rsidR="00F05030" w:rsidRPr="00EF2AA8" w:rsidRDefault="0014224E" w:rsidP="00EF2AA8">
      <w:pPr>
        <w:pStyle w:val="Caption"/>
        <w:spacing w:before="120" w:after="120" w:line="360" w:lineRule="auto"/>
        <w:jc w:val="both"/>
        <w:rPr>
          <w:rFonts w:ascii="Sylfaen" w:hAnsi="Sylfaen"/>
          <w:color w:val="000000" w:themeColor="text1"/>
          <w:sz w:val="22"/>
          <w:szCs w:val="22"/>
        </w:rPr>
      </w:pPr>
      <w:r w:rsidRPr="00EF2AA8">
        <w:rPr>
          <w:rFonts w:ascii="Sylfaen" w:hAnsi="Sylfaen"/>
          <w:color w:val="000000" w:themeColor="text1"/>
          <w:sz w:val="22"/>
          <w:szCs w:val="22"/>
        </w:rPr>
        <w:t xml:space="preserve">Figure </w:t>
      </w:r>
      <w:r w:rsidRPr="00EF2AA8">
        <w:rPr>
          <w:rFonts w:ascii="Sylfaen" w:hAnsi="Sylfaen"/>
          <w:color w:val="000000" w:themeColor="text1"/>
          <w:sz w:val="22"/>
          <w:szCs w:val="22"/>
        </w:rPr>
        <w:fldChar w:fldCharType="begin"/>
      </w:r>
      <w:r w:rsidRPr="00EF2AA8">
        <w:rPr>
          <w:rFonts w:ascii="Sylfaen" w:hAnsi="Sylfaen"/>
          <w:color w:val="000000" w:themeColor="text1"/>
          <w:sz w:val="22"/>
          <w:szCs w:val="22"/>
        </w:rPr>
        <w:instrText xml:space="preserve"> SEQ Figure \* ARABIC </w:instrText>
      </w:r>
      <w:r w:rsidRPr="00EF2AA8">
        <w:rPr>
          <w:rFonts w:ascii="Sylfaen" w:hAnsi="Sylfaen"/>
          <w:color w:val="000000" w:themeColor="text1"/>
          <w:sz w:val="22"/>
          <w:szCs w:val="22"/>
        </w:rPr>
        <w:fldChar w:fldCharType="separate"/>
      </w:r>
      <w:r w:rsidR="005D08CE" w:rsidRPr="00EF2AA8">
        <w:rPr>
          <w:rFonts w:ascii="Sylfaen" w:hAnsi="Sylfaen"/>
          <w:noProof/>
          <w:color w:val="000000" w:themeColor="text1"/>
          <w:sz w:val="22"/>
          <w:szCs w:val="22"/>
        </w:rPr>
        <w:t>2</w:t>
      </w:r>
      <w:r w:rsidRPr="00EF2AA8">
        <w:rPr>
          <w:rFonts w:ascii="Sylfaen" w:hAnsi="Sylfaen"/>
          <w:color w:val="000000" w:themeColor="text1"/>
          <w:sz w:val="22"/>
          <w:szCs w:val="22"/>
        </w:rPr>
        <w:fldChar w:fldCharType="end"/>
      </w:r>
      <w:r w:rsidRPr="00EF2AA8">
        <w:rPr>
          <w:rFonts w:ascii="Sylfaen" w:hAnsi="Sylfaen"/>
          <w:color w:val="000000" w:themeColor="text1"/>
          <w:sz w:val="22"/>
          <w:szCs w:val="22"/>
        </w:rPr>
        <w:t xml:space="preserve">:Social capital index was measured between individuals within each community: </w:t>
      </w:r>
      <w:proofErr w:type="spellStart"/>
      <w:r w:rsidRPr="00EF2AA8">
        <w:rPr>
          <w:rFonts w:ascii="Sylfaen" w:hAnsi="Sylfaen"/>
          <w:color w:val="000000" w:themeColor="text1"/>
          <w:sz w:val="22"/>
          <w:szCs w:val="22"/>
        </w:rPr>
        <w:t>Sampela</w:t>
      </w:r>
      <w:proofErr w:type="spellEnd"/>
      <w:r w:rsidRPr="00EF2AA8">
        <w:rPr>
          <w:rFonts w:ascii="Sylfaen" w:hAnsi="Sylfaen"/>
          <w:color w:val="000000" w:themeColor="text1"/>
          <w:sz w:val="22"/>
          <w:szCs w:val="22"/>
        </w:rPr>
        <w:t xml:space="preserve"> (n=30), </w:t>
      </w:r>
      <w:proofErr w:type="spellStart"/>
      <w:r w:rsidRPr="00EF2AA8">
        <w:rPr>
          <w:rFonts w:ascii="Sylfaen" w:hAnsi="Sylfaen"/>
          <w:color w:val="000000" w:themeColor="text1"/>
          <w:sz w:val="22"/>
          <w:szCs w:val="22"/>
        </w:rPr>
        <w:t>Ollo</w:t>
      </w:r>
      <w:proofErr w:type="spellEnd"/>
      <w:r w:rsidRPr="00EF2AA8">
        <w:rPr>
          <w:rFonts w:ascii="Sylfaen" w:hAnsi="Sylfaen"/>
          <w:color w:val="000000" w:themeColor="text1"/>
          <w:sz w:val="22"/>
          <w:szCs w:val="22"/>
        </w:rPr>
        <w:t xml:space="preserve"> (n=30) and </w:t>
      </w:r>
      <w:proofErr w:type="spellStart"/>
      <w:r w:rsidRPr="00EF2AA8">
        <w:rPr>
          <w:rFonts w:ascii="Sylfaen" w:hAnsi="Sylfaen"/>
          <w:color w:val="000000" w:themeColor="text1"/>
          <w:sz w:val="22"/>
          <w:szCs w:val="22"/>
        </w:rPr>
        <w:t>Ambeua</w:t>
      </w:r>
      <w:proofErr w:type="spellEnd"/>
      <w:r w:rsidRPr="00EF2AA8">
        <w:rPr>
          <w:rFonts w:ascii="Sylfaen" w:hAnsi="Sylfaen"/>
          <w:color w:val="000000" w:themeColor="text1"/>
          <w:sz w:val="22"/>
          <w:szCs w:val="22"/>
        </w:rPr>
        <w:t xml:space="preserve"> (n=11).</w:t>
      </w:r>
    </w:p>
    <w:p w14:paraId="1701D259" w14:textId="77777777" w:rsidR="00F05030" w:rsidRPr="00EF2AA8" w:rsidRDefault="00F05030" w:rsidP="00EF2AA8">
      <w:pPr>
        <w:tabs>
          <w:tab w:val="left" w:pos="8931"/>
        </w:tabs>
        <w:spacing w:before="120" w:after="120" w:line="360" w:lineRule="auto"/>
        <w:ind w:right="-46"/>
        <w:jc w:val="both"/>
        <w:rPr>
          <w:rFonts w:ascii="Sylfaen" w:hAnsi="Sylfaen"/>
        </w:rPr>
      </w:pPr>
      <w:r w:rsidRPr="00EF2AA8">
        <w:rPr>
          <w:rFonts w:ascii="Sylfaen" w:hAnsi="Sylfaen"/>
        </w:rPr>
        <w:t>The social capital index between the control (</w:t>
      </w:r>
      <w:proofErr w:type="spellStart"/>
      <w:r w:rsidRPr="00EF2AA8">
        <w:rPr>
          <w:rFonts w:ascii="Sylfaen" w:hAnsi="Sylfaen"/>
        </w:rPr>
        <w:t>Furake</w:t>
      </w:r>
      <w:proofErr w:type="spellEnd"/>
      <w:r w:rsidRPr="00EF2AA8">
        <w:rPr>
          <w:rFonts w:ascii="Sylfaen" w:hAnsi="Sylfaen"/>
        </w:rPr>
        <w:t xml:space="preserve">) and the Bajo (Fig. 3) was lower than the scores conveyed toward their </w:t>
      </w:r>
      <w:proofErr w:type="spellStart"/>
      <w:r w:rsidRPr="00EF2AA8">
        <w:rPr>
          <w:rFonts w:ascii="Sylfaen" w:hAnsi="Sylfaen"/>
        </w:rPr>
        <w:t>Kaledupan</w:t>
      </w:r>
      <w:proofErr w:type="spellEnd"/>
      <w:r w:rsidRPr="00EF2AA8">
        <w:rPr>
          <w:rFonts w:ascii="Sylfaen" w:hAnsi="Sylfaen"/>
        </w:rPr>
        <w:t xml:space="preserve"> counterparts in </w:t>
      </w:r>
      <w:proofErr w:type="spellStart"/>
      <w:r w:rsidRPr="00EF2AA8">
        <w:rPr>
          <w:rFonts w:ascii="Sylfaen" w:hAnsi="Sylfaen"/>
        </w:rPr>
        <w:t>Ollo</w:t>
      </w:r>
      <w:proofErr w:type="spellEnd"/>
      <w:r w:rsidRPr="00EF2AA8">
        <w:rPr>
          <w:rFonts w:ascii="Sylfaen" w:hAnsi="Sylfaen"/>
        </w:rPr>
        <w:t xml:space="preserve"> and </w:t>
      </w:r>
      <w:proofErr w:type="spellStart"/>
      <w:r w:rsidRPr="00EF2AA8">
        <w:rPr>
          <w:rFonts w:ascii="Sylfaen" w:hAnsi="Sylfaen"/>
        </w:rPr>
        <w:t>Ambeua</w:t>
      </w:r>
      <w:proofErr w:type="spellEnd"/>
      <w:r w:rsidRPr="00EF2AA8">
        <w:rPr>
          <w:rFonts w:ascii="Sylfaen" w:hAnsi="Sylfaen"/>
        </w:rPr>
        <w:t xml:space="preserve"> (Fig. 4 and 5). The Bajo community (</w:t>
      </w:r>
      <w:proofErr w:type="spellStart"/>
      <w:r w:rsidRPr="00EF2AA8">
        <w:rPr>
          <w:rFonts w:ascii="Sylfaen" w:hAnsi="Sylfaen"/>
        </w:rPr>
        <w:t>Sampela</w:t>
      </w:r>
      <w:proofErr w:type="spellEnd"/>
      <w:r w:rsidRPr="00EF2AA8">
        <w:rPr>
          <w:rFonts w:ascii="Sylfaen" w:hAnsi="Sylfaen"/>
        </w:rPr>
        <w:t xml:space="preserve">) attained lower-end scores from both </w:t>
      </w:r>
      <w:proofErr w:type="spellStart"/>
      <w:r w:rsidRPr="00EF2AA8">
        <w:rPr>
          <w:rFonts w:ascii="Sylfaen" w:hAnsi="Sylfaen"/>
        </w:rPr>
        <w:t>Pulo</w:t>
      </w:r>
      <w:proofErr w:type="spellEnd"/>
      <w:r w:rsidRPr="00EF2AA8">
        <w:rPr>
          <w:rFonts w:ascii="Sylfaen" w:hAnsi="Sylfaen"/>
        </w:rPr>
        <w:t xml:space="preserve"> communities. </w:t>
      </w:r>
    </w:p>
    <w:p w14:paraId="2B432B09" w14:textId="08F296E0" w:rsidR="00CA3DDD" w:rsidRPr="00EF2AA8" w:rsidRDefault="00F05030" w:rsidP="00EF2AA8">
      <w:pPr>
        <w:keepNext/>
        <w:tabs>
          <w:tab w:val="left" w:pos="8931"/>
        </w:tabs>
        <w:spacing w:before="120" w:after="120" w:line="360" w:lineRule="auto"/>
        <w:ind w:right="-46"/>
        <w:jc w:val="center"/>
        <w:rPr>
          <w:rFonts w:ascii="Sylfaen" w:hAnsi="Sylfaen"/>
        </w:rPr>
      </w:pPr>
      <w:r w:rsidRPr="00EF2AA8">
        <w:rPr>
          <w:rFonts w:ascii="Sylfaen" w:hAnsi="Sylfaen"/>
          <w:noProof/>
        </w:rPr>
        <w:lastRenderedPageBreak/>
        <w:drawing>
          <wp:inline distT="0" distB="0" distL="0" distR="0" wp14:anchorId="3821FE04" wp14:editId="0B1AB147">
            <wp:extent cx="3472815" cy="2578100"/>
            <wp:effectExtent l="0" t="0" r="0" b="0"/>
            <wp:docPr id="17" name="Picture 1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pic:cNvPicPr>
                      <a:picLocks/>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472815" cy="2578100"/>
                    </a:xfrm>
                    <a:prstGeom prst="rect">
                      <a:avLst/>
                    </a:prstGeom>
                    <a:noFill/>
                    <a:ln>
                      <a:noFill/>
                    </a:ln>
                  </pic:spPr>
                </pic:pic>
              </a:graphicData>
            </a:graphic>
          </wp:inline>
        </w:drawing>
      </w:r>
    </w:p>
    <w:p w14:paraId="3BEF6305" w14:textId="770DFE6C" w:rsidR="00F05030" w:rsidRPr="00EF2AA8" w:rsidRDefault="00CA3DDD" w:rsidP="00EF2AA8">
      <w:pPr>
        <w:pStyle w:val="Caption"/>
        <w:spacing w:before="120" w:after="120" w:line="360" w:lineRule="auto"/>
        <w:jc w:val="both"/>
        <w:rPr>
          <w:rFonts w:ascii="Sylfaen" w:hAnsi="Sylfaen"/>
          <w:color w:val="000000" w:themeColor="text1"/>
          <w:sz w:val="22"/>
          <w:szCs w:val="22"/>
        </w:rPr>
      </w:pPr>
      <w:r w:rsidRPr="00EF2AA8">
        <w:rPr>
          <w:rFonts w:ascii="Sylfaen" w:hAnsi="Sylfaen"/>
          <w:color w:val="000000" w:themeColor="text1"/>
          <w:sz w:val="22"/>
          <w:szCs w:val="22"/>
        </w:rPr>
        <w:t xml:space="preserve">Figure </w:t>
      </w:r>
      <w:r w:rsidRPr="00EF2AA8">
        <w:rPr>
          <w:rFonts w:ascii="Sylfaen" w:hAnsi="Sylfaen"/>
          <w:color w:val="000000" w:themeColor="text1"/>
          <w:sz w:val="22"/>
          <w:szCs w:val="22"/>
        </w:rPr>
        <w:fldChar w:fldCharType="begin"/>
      </w:r>
      <w:r w:rsidRPr="00EF2AA8">
        <w:rPr>
          <w:rFonts w:ascii="Sylfaen" w:hAnsi="Sylfaen"/>
          <w:color w:val="000000" w:themeColor="text1"/>
          <w:sz w:val="22"/>
          <w:szCs w:val="22"/>
        </w:rPr>
        <w:instrText xml:space="preserve"> SEQ Figure \* ARABIC </w:instrText>
      </w:r>
      <w:r w:rsidRPr="00EF2AA8">
        <w:rPr>
          <w:rFonts w:ascii="Sylfaen" w:hAnsi="Sylfaen"/>
          <w:color w:val="000000" w:themeColor="text1"/>
          <w:sz w:val="22"/>
          <w:szCs w:val="22"/>
        </w:rPr>
        <w:fldChar w:fldCharType="separate"/>
      </w:r>
      <w:r w:rsidR="005D08CE" w:rsidRPr="00EF2AA8">
        <w:rPr>
          <w:rFonts w:ascii="Sylfaen" w:hAnsi="Sylfaen"/>
          <w:noProof/>
          <w:color w:val="000000" w:themeColor="text1"/>
          <w:sz w:val="22"/>
          <w:szCs w:val="22"/>
        </w:rPr>
        <w:t>3</w:t>
      </w:r>
      <w:r w:rsidRPr="00EF2AA8">
        <w:rPr>
          <w:rFonts w:ascii="Sylfaen" w:hAnsi="Sylfaen"/>
          <w:color w:val="000000" w:themeColor="text1"/>
          <w:sz w:val="22"/>
          <w:szCs w:val="22"/>
        </w:rPr>
        <w:fldChar w:fldCharType="end"/>
      </w:r>
      <w:r w:rsidRPr="00EF2AA8">
        <w:rPr>
          <w:rFonts w:ascii="Sylfaen" w:hAnsi="Sylfaen"/>
          <w:color w:val="000000" w:themeColor="text1"/>
          <w:sz w:val="22"/>
          <w:szCs w:val="22"/>
        </w:rPr>
        <w:t xml:space="preserve">:Social capital index between </w:t>
      </w:r>
      <w:proofErr w:type="spellStart"/>
      <w:r w:rsidRPr="00EF2AA8">
        <w:rPr>
          <w:rFonts w:ascii="Sylfaen" w:hAnsi="Sylfaen"/>
          <w:color w:val="000000" w:themeColor="text1"/>
          <w:sz w:val="22"/>
          <w:szCs w:val="22"/>
        </w:rPr>
        <w:t>Sampela</w:t>
      </w:r>
      <w:proofErr w:type="spellEnd"/>
      <w:r w:rsidRPr="00EF2AA8">
        <w:rPr>
          <w:rFonts w:ascii="Sylfaen" w:hAnsi="Sylfaen"/>
          <w:color w:val="000000" w:themeColor="text1"/>
          <w:sz w:val="22"/>
          <w:szCs w:val="22"/>
        </w:rPr>
        <w:t xml:space="preserve"> (n=30) and neighbouring communities: </w:t>
      </w:r>
      <w:proofErr w:type="spellStart"/>
      <w:r w:rsidRPr="00EF2AA8">
        <w:rPr>
          <w:rFonts w:ascii="Sylfaen" w:hAnsi="Sylfaen"/>
          <w:color w:val="000000" w:themeColor="text1"/>
          <w:sz w:val="22"/>
          <w:szCs w:val="22"/>
        </w:rPr>
        <w:t>Ollo</w:t>
      </w:r>
      <w:proofErr w:type="spellEnd"/>
      <w:r w:rsidRPr="00EF2AA8">
        <w:rPr>
          <w:rFonts w:ascii="Sylfaen" w:hAnsi="Sylfaen"/>
          <w:color w:val="000000" w:themeColor="text1"/>
          <w:sz w:val="22"/>
          <w:szCs w:val="22"/>
        </w:rPr>
        <w:t xml:space="preserve"> and </w:t>
      </w:r>
      <w:proofErr w:type="spellStart"/>
      <w:r w:rsidRPr="00EF2AA8">
        <w:rPr>
          <w:rFonts w:ascii="Sylfaen" w:hAnsi="Sylfaen"/>
          <w:color w:val="000000" w:themeColor="text1"/>
          <w:sz w:val="22"/>
          <w:szCs w:val="22"/>
        </w:rPr>
        <w:t>Ambeua</w:t>
      </w:r>
      <w:proofErr w:type="spellEnd"/>
      <w:r w:rsidRPr="00EF2AA8">
        <w:rPr>
          <w:rFonts w:ascii="Sylfaen" w:hAnsi="Sylfaen"/>
          <w:color w:val="000000" w:themeColor="text1"/>
          <w:sz w:val="22"/>
          <w:szCs w:val="22"/>
        </w:rPr>
        <w:t xml:space="preserve">. The participating community (horizontal axis) each attribute a level of social capital (vertical axis) that they maintain with </w:t>
      </w:r>
      <w:proofErr w:type="spellStart"/>
      <w:r w:rsidRPr="00EF2AA8">
        <w:rPr>
          <w:rFonts w:ascii="Sylfaen" w:hAnsi="Sylfaen"/>
          <w:color w:val="000000" w:themeColor="text1"/>
          <w:sz w:val="22"/>
          <w:szCs w:val="22"/>
        </w:rPr>
        <w:t>Sampela</w:t>
      </w:r>
      <w:proofErr w:type="spellEnd"/>
      <w:r w:rsidRPr="00EF2AA8">
        <w:rPr>
          <w:rFonts w:ascii="Sylfaen" w:hAnsi="Sylfaen"/>
          <w:color w:val="000000" w:themeColor="text1"/>
          <w:sz w:val="22"/>
          <w:szCs w:val="22"/>
        </w:rPr>
        <w:t xml:space="preserve">. </w:t>
      </w:r>
      <w:proofErr w:type="spellStart"/>
      <w:r w:rsidRPr="00EF2AA8">
        <w:rPr>
          <w:rFonts w:ascii="Sylfaen" w:hAnsi="Sylfaen"/>
          <w:color w:val="000000" w:themeColor="text1"/>
          <w:sz w:val="22"/>
          <w:szCs w:val="22"/>
        </w:rPr>
        <w:t>Furake</w:t>
      </w:r>
      <w:proofErr w:type="spellEnd"/>
      <w:r w:rsidRPr="00EF2AA8">
        <w:rPr>
          <w:rFonts w:ascii="Sylfaen" w:hAnsi="Sylfaen"/>
          <w:color w:val="000000" w:themeColor="text1"/>
          <w:sz w:val="22"/>
          <w:szCs w:val="22"/>
        </w:rPr>
        <w:t xml:space="preserve"> (n=16) is the negative control, giving only its opinion on the other communities.</w:t>
      </w:r>
    </w:p>
    <w:p w14:paraId="69B6839E" w14:textId="77777777" w:rsidR="00F05030" w:rsidRPr="00EF2AA8" w:rsidRDefault="00F05030" w:rsidP="00EF2AA8">
      <w:pPr>
        <w:tabs>
          <w:tab w:val="left" w:pos="8931"/>
        </w:tabs>
        <w:spacing w:before="120" w:after="120" w:line="360" w:lineRule="auto"/>
        <w:ind w:right="-46"/>
        <w:jc w:val="both"/>
        <w:rPr>
          <w:rFonts w:ascii="Sylfaen" w:hAnsi="Sylfaen"/>
        </w:rPr>
      </w:pPr>
    </w:p>
    <w:p w14:paraId="19E42535" w14:textId="77777777" w:rsidR="00F05030" w:rsidRPr="00EF2AA8" w:rsidRDefault="00F05030" w:rsidP="00EF2AA8">
      <w:pPr>
        <w:tabs>
          <w:tab w:val="left" w:pos="8931"/>
        </w:tabs>
        <w:spacing w:before="120" w:after="120" w:line="360" w:lineRule="auto"/>
        <w:ind w:right="-46"/>
        <w:jc w:val="both"/>
        <w:rPr>
          <w:rFonts w:ascii="Sylfaen" w:hAnsi="Sylfaen"/>
        </w:rPr>
      </w:pPr>
    </w:p>
    <w:p w14:paraId="60742FCE" w14:textId="77777777" w:rsidR="00F05030" w:rsidRPr="00EF2AA8" w:rsidRDefault="00F05030" w:rsidP="00EF2AA8">
      <w:pPr>
        <w:tabs>
          <w:tab w:val="left" w:pos="8931"/>
        </w:tabs>
        <w:spacing w:before="120" w:after="120" w:line="360" w:lineRule="auto"/>
        <w:ind w:right="-46"/>
        <w:jc w:val="both"/>
        <w:rPr>
          <w:rFonts w:ascii="Sylfaen" w:hAnsi="Sylfaen"/>
        </w:rPr>
      </w:pPr>
      <w:proofErr w:type="spellStart"/>
      <w:r w:rsidRPr="00EF2AA8">
        <w:rPr>
          <w:rFonts w:ascii="Sylfaen" w:hAnsi="Sylfaen"/>
        </w:rPr>
        <w:t>Ollo</w:t>
      </w:r>
      <w:proofErr w:type="spellEnd"/>
      <w:r w:rsidRPr="00EF2AA8">
        <w:rPr>
          <w:rFonts w:ascii="Sylfaen" w:hAnsi="Sylfaen"/>
        </w:rPr>
        <w:t xml:space="preserve"> and </w:t>
      </w:r>
      <w:proofErr w:type="spellStart"/>
      <w:r w:rsidRPr="00EF2AA8">
        <w:rPr>
          <w:rFonts w:ascii="Sylfaen" w:hAnsi="Sylfaen"/>
        </w:rPr>
        <w:t>Ambeua</w:t>
      </w:r>
      <w:proofErr w:type="spellEnd"/>
      <w:r w:rsidRPr="00EF2AA8">
        <w:rPr>
          <w:rFonts w:ascii="Sylfaen" w:hAnsi="Sylfaen"/>
        </w:rPr>
        <w:t xml:space="preserve"> exhibit higher social capital indices between each other, whereas the Bajo attributed particularly low social capital scores to both </w:t>
      </w:r>
      <w:proofErr w:type="spellStart"/>
      <w:r w:rsidRPr="00EF2AA8">
        <w:rPr>
          <w:rFonts w:ascii="Sylfaen" w:hAnsi="Sylfaen"/>
        </w:rPr>
        <w:t>Ollo</w:t>
      </w:r>
      <w:proofErr w:type="spellEnd"/>
      <w:r w:rsidRPr="00EF2AA8">
        <w:rPr>
          <w:rFonts w:ascii="Sylfaen" w:hAnsi="Sylfaen"/>
        </w:rPr>
        <w:t xml:space="preserve"> (Fig. 4) and </w:t>
      </w:r>
      <w:proofErr w:type="spellStart"/>
      <w:r w:rsidRPr="00EF2AA8">
        <w:rPr>
          <w:rFonts w:ascii="Sylfaen" w:hAnsi="Sylfaen"/>
        </w:rPr>
        <w:t>Ambeua</w:t>
      </w:r>
      <w:proofErr w:type="spellEnd"/>
      <w:r w:rsidRPr="00EF2AA8">
        <w:rPr>
          <w:rFonts w:ascii="Sylfaen" w:hAnsi="Sylfaen"/>
        </w:rPr>
        <w:t xml:space="preserve"> (Fig. 5).</w:t>
      </w:r>
    </w:p>
    <w:p w14:paraId="5ABCE62F" w14:textId="547BF4BD" w:rsidR="00CA3DDD" w:rsidRPr="00EF2AA8" w:rsidRDefault="00F05030" w:rsidP="00EF2AA8">
      <w:pPr>
        <w:keepNext/>
        <w:tabs>
          <w:tab w:val="left" w:pos="8931"/>
        </w:tabs>
        <w:spacing w:before="120" w:after="120" w:line="360" w:lineRule="auto"/>
        <w:ind w:right="-46"/>
        <w:jc w:val="center"/>
        <w:rPr>
          <w:rFonts w:ascii="Sylfaen" w:hAnsi="Sylfaen"/>
        </w:rPr>
      </w:pPr>
      <w:r w:rsidRPr="00EF2AA8">
        <w:rPr>
          <w:rFonts w:ascii="Sylfaen" w:hAnsi="Sylfaen"/>
          <w:noProof/>
        </w:rPr>
        <w:lastRenderedPageBreak/>
        <w:drawing>
          <wp:inline distT="0" distB="0" distL="0" distR="0" wp14:anchorId="4A60EC5E" wp14:editId="3268CD81">
            <wp:extent cx="3463290" cy="2578100"/>
            <wp:effectExtent l="0" t="0" r="0" b="0"/>
            <wp:docPr id="4" name="Pictur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
                    <pic:cNvPicPr>
                      <a:picLocks/>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463290" cy="2578100"/>
                    </a:xfrm>
                    <a:prstGeom prst="rect">
                      <a:avLst/>
                    </a:prstGeom>
                    <a:noFill/>
                    <a:ln>
                      <a:noFill/>
                    </a:ln>
                  </pic:spPr>
                </pic:pic>
              </a:graphicData>
            </a:graphic>
          </wp:inline>
        </w:drawing>
      </w:r>
    </w:p>
    <w:p w14:paraId="64A6D21B" w14:textId="5414338B" w:rsidR="00CA3DDD" w:rsidRPr="00EF2AA8" w:rsidRDefault="00CA3DDD" w:rsidP="00EF2AA8">
      <w:pPr>
        <w:spacing w:before="120" w:after="120" w:line="360" w:lineRule="auto"/>
        <w:rPr>
          <w:rFonts w:ascii="Sylfaen" w:hAnsi="Sylfaen" w:cstheme="minorHAnsi"/>
        </w:rPr>
      </w:pPr>
      <w:r w:rsidRPr="00EF2AA8">
        <w:rPr>
          <w:rFonts w:ascii="Sylfaen" w:hAnsi="Sylfaen" w:cstheme="minorHAnsi"/>
        </w:rPr>
        <w:t xml:space="preserve">Figure </w:t>
      </w:r>
      <w:r w:rsidRPr="00EF2AA8">
        <w:rPr>
          <w:rFonts w:ascii="Sylfaen" w:hAnsi="Sylfaen" w:cstheme="minorHAnsi"/>
        </w:rPr>
        <w:fldChar w:fldCharType="begin"/>
      </w:r>
      <w:r w:rsidRPr="00EF2AA8">
        <w:rPr>
          <w:rFonts w:ascii="Sylfaen" w:hAnsi="Sylfaen" w:cstheme="minorHAnsi"/>
        </w:rPr>
        <w:instrText xml:space="preserve"> SEQ Figure \* ARABIC </w:instrText>
      </w:r>
      <w:r w:rsidRPr="00EF2AA8">
        <w:rPr>
          <w:rFonts w:ascii="Sylfaen" w:hAnsi="Sylfaen" w:cstheme="minorHAnsi"/>
        </w:rPr>
        <w:fldChar w:fldCharType="separate"/>
      </w:r>
      <w:r w:rsidR="005D08CE" w:rsidRPr="00EF2AA8">
        <w:rPr>
          <w:rFonts w:ascii="Sylfaen" w:hAnsi="Sylfaen" w:cstheme="minorHAnsi"/>
          <w:noProof/>
        </w:rPr>
        <w:t>4</w:t>
      </w:r>
      <w:r w:rsidRPr="00EF2AA8">
        <w:rPr>
          <w:rFonts w:ascii="Sylfaen" w:hAnsi="Sylfaen" w:cstheme="minorHAnsi"/>
        </w:rPr>
        <w:fldChar w:fldCharType="end"/>
      </w:r>
      <w:r w:rsidRPr="00EF2AA8">
        <w:rPr>
          <w:rFonts w:ascii="Sylfaen" w:hAnsi="Sylfaen" w:cstheme="minorHAnsi"/>
        </w:rPr>
        <w:t xml:space="preserve">:Social capital index between </w:t>
      </w:r>
      <w:proofErr w:type="spellStart"/>
      <w:r w:rsidRPr="00EF2AA8">
        <w:rPr>
          <w:rFonts w:ascii="Sylfaen" w:hAnsi="Sylfaen" w:cstheme="minorHAnsi"/>
        </w:rPr>
        <w:t>Ollo</w:t>
      </w:r>
      <w:proofErr w:type="spellEnd"/>
      <w:r w:rsidRPr="00EF2AA8">
        <w:rPr>
          <w:rFonts w:ascii="Sylfaen" w:hAnsi="Sylfaen" w:cstheme="minorHAnsi"/>
        </w:rPr>
        <w:t xml:space="preserve"> (n=30) and neighbouring communities: </w:t>
      </w:r>
      <w:proofErr w:type="spellStart"/>
      <w:r w:rsidRPr="00EF2AA8">
        <w:rPr>
          <w:rFonts w:ascii="Sylfaen" w:hAnsi="Sylfaen" w:cstheme="minorHAnsi"/>
        </w:rPr>
        <w:t>Sampela</w:t>
      </w:r>
      <w:proofErr w:type="spellEnd"/>
      <w:r w:rsidRPr="00EF2AA8">
        <w:rPr>
          <w:rFonts w:ascii="Sylfaen" w:hAnsi="Sylfaen" w:cstheme="minorHAnsi"/>
        </w:rPr>
        <w:t xml:space="preserve"> and </w:t>
      </w:r>
      <w:proofErr w:type="spellStart"/>
      <w:r w:rsidRPr="00EF2AA8">
        <w:rPr>
          <w:rFonts w:ascii="Sylfaen" w:hAnsi="Sylfaen" w:cstheme="minorHAnsi"/>
        </w:rPr>
        <w:t>Ambeua</w:t>
      </w:r>
      <w:proofErr w:type="spellEnd"/>
      <w:r w:rsidRPr="00EF2AA8">
        <w:rPr>
          <w:rFonts w:ascii="Sylfaen" w:hAnsi="Sylfaen" w:cstheme="minorHAnsi"/>
        </w:rPr>
        <w:t xml:space="preserve">. The participating community (horizontal axis) each attribute a level of social capital (vertical axis) that they maintain with </w:t>
      </w:r>
      <w:proofErr w:type="spellStart"/>
      <w:r w:rsidRPr="00EF2AA8">
        <w:rPr>
          <w:rFonts w:ascii="Sylfaen" w:hAnsi="Sylfaen" w:cstheme="minorHAnsi"/>
        </w:rPr>
        <w:t>Ollo</w:t>
      </w:r>
      <w:proofErr w:type="spellEnd"/>
      <w:r w:rsidRPr="00EF2AA8">
        <w:rPr>
          <w:rFonts w:ascii="Sylfaen" w:hAnsi="Sylfaen" w:cstheme="minorHAnsi"/>
        </w:rPr>
        <w:t xml:space="preserve">. </w:t>
      </w:r>
      <w:proofErr w:type="spellStart"/>
      <w:r w:rsidRPr="00EF2AA8">
        <w:rPr>
          <w:rFonts w:ascii="Sylfaen" w:hAnsi="Sylfaen" w:cstheme="minorHAnsi"/>
        </w:rPr>
        <w:t>Furake</w:t>
      </w:r>
      <w:proofErr w:type="spellEnd"/>
      <w:r w:rsidRPr="00EF2AA8">
        <w:rPr>
          <w:rFonts w:ascii="Sylfaen" w:hAnsi="Sylfaen" w:cstheme="minorHAnsi"/>
        </w:rPr>
        <w:t xml:space="preserve"> (n=16) is the negative </w:t>
      </w:r>
      <w:r w:rsidRPr="00EF2AA8">
        <w:rPr>
          <w:rFonts w:ascii="Sylfaen" w:hAnsi="Sylfaen" w:cstheme="minorHAnsi"/>
        </w:rPr>
        <w:t xml:space="preserve">control, giving only its opinion on the other communities. </w:t>
      </w:r>
      <w:r w:rsidRPr="00EF2AA8">
        <w:rPr>
          <w:rFonts w:ascii="Sylfaen" w:hAnsi="Sylfaen" w:cstheme="minorHAnsi"/>
          <w:b/>
        </w:rPr>
        <w:t xml:space="preserve"> </w:t>
      </w:r>
    </w:p>
    <w:p w14:paraId="645ACB99" w14:textId="6ED74B98" w:rsidR="00F05030" w:rsidRPr="00EF2AA8" w:rsidRDefault="00F05030" w:rsidP="00EF2AA8">
      <w:pPr>
        <w:pStyle w:val="Caption"/>
        <w:spacing w:before="120" w:after="120" w:line="360" w:lineRule="auto"/>
        <w:jc w:val="both"/>
        <w:rPr>
          <w:rFonts w:ascii="Sylfaen" w:hAnsi="Sylfaen"/>
          <w:sz w:val="22"/>
          <w:szCs w:val="22"/>
        </w:rPr>
      </w:pPr>
    </w:p>
    <w:p w14:paraId="3B4487CE" w14:textId="48D34840" w:rsidR="003E1A05" w:rsidRPr="00EF2AA8" w:rsidRDefault="00F05030" w:rsidP="00EF2AA8">
      <w:pPr>
        <w:keepNext/>
        <w:tabs>
          <w:tab w:val="left" w:pos="8931"/>
        </w:tabs>
        <w:spacing w:before="120" w:after="120" w:line="360" w:lineRule="auto"/>
        <w:ind w:right="-46"/>
        <w:jc w:val="center"/>
        <w:rPr>
          <w:rFonts w:ascii="Sylfaen" w:hAnsi="Sylfaen"/>
        </w:rPr>
      </w:pPr>
      <w:r w:rsidRPr="00EF2AA8">
        <w:rPr>
          <w:rFonts w:ascii="Sylfaen" w:hAnsi="Sylfaen"/>
          <w:noProof/>
        </w:rPr>
        <w:drawing>
          <wp:inline distT="0" distB="0" distL="0" distR="0" wp14:anchorId="4B423EF0" wp14:editId="6C8793EB">
            <wp:extent cx="3463290" cy="2558415"/>
            <wp:effectExtent l="0" t="0" r="0" b="0"/>
            <wp:docPr id="5" name="Picture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
                    <pic:cNvPicPr>
                      <a:picLocks/>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463290" cy="2558415"/>
                    </a:xfrm>
                    <a:prstGeom prst="rect">
                      <a:avLst/>
                    </a:prstGeom>
                    <a:noFill/>
                    <a:ln>
                      <a:noFill/>
                    </a:ln>
                  </pic:spPr>
                </pic:pic>
              </a:graphicData>
            </a:graphic>
          </wp:inline>
        </w:drawing>
      </w:r>
    </w:p>
    <w:p w14:paraId="0A419DA7" w14:textId="74370D06" w:rsidR="00F05030" w:rsidRPr="00EF2AA8" w:rsidRDefault="003E1A05" w:rsidP="00EF2AA8">
      <w:pPr>
        <w:pStyle w:val="Caption"/>
        <w:spacing w:before="120" w:after="120" w:line="360" w:lineRule="auto"/>
        <w:jc w:val="both"/>
        <w:rPr>
          <w:rFonts w:ascii="Sylfaen" w:hAnsi="Sylfaen"/>
          <w:color w:val="000000" w:themeColor="text1"/>
          <w:sz w:val="22"/>
          <w:szCs w:val="22"/>
        </w:rPr>
      </w:pPr>
      <w:r w:rsidRPr="00EF2AA8">
        <w:rPr>
          <w:rFonts w:ascii="Sylfaen" w:hAnsi="Sylfaen"/>
          <w:color w:val="000000" w:themeColor="text1"/>
          <w:sz w:val="22"/>
          <w:szCs w:val="22"/>
        </w:rPr>
        <w:t xml:space="preserve">Figure </w:t>
      </w:r>
      <w:r w:rsidRPr="00EF2AA8">
        <w:rPr>
          <w:rFonts w:ascii="Sylfaen" w:hAnsi="Sylfaen"/>
          <w:color w:val="000000" w:themeColor="text1"/>
          <w:sz w:val="22"/>
          <w:szCs w:val="22"/>
        </w:rPr>
        <w:fldChar w:fldCharType="begin"/>
      </w:r>
      <w:r w:rsidRPr="00EF2AA8">
        <w:rPr>
          <w:rFonts w:ascii="Sylfaen" w:hAnsi="Sylfaen"/>
          <w:color w:val="000000" w:themeColor="text1"/>
          <w:sz w:val="22"/>
          <w:szCs w:val="22"/>
        </w:rPr>
        <w:instrText xml:space="preserve"> SEQ Figure \* ARABIC </w:instrText>
      </w:r>
      <w:r w:rsidRPr="00EF2AA8">
        <w:rPr>
          <w:rFonts w:ascii="Sylfaen" w:hAnsi="Sylfaen"/>
          <w:color w:val="000000" w:themeColor="text1"/>
          <w:sz w:val="22"/>
          <w:szCs w:val="22"/>
        </w:rPr>
        <w:fldChar w:fldCharType="separate"/>
      </w:r>
      <w:r w:rsidR="005D08CE" w:rsidRPr="00EF2AA8">
        <w:rPr>
          <w:rFonts w:ascii="Sylfaen" w:hAnsi="Sylfaen"/>
          <w:noProof/>
          <w:color w:val="000000" w:themeColor="text1"/>
          <w:sz w:val="22"/>
          <w:szCs w:val="22"/>
        </w:rPr>
        <w:t>5</w:t>
      </w:r>
      <w:r w:rsidRPr="00EF2AA8">
        <w:rPr>
          <w:rFonts w:ascii="Sylfaen" w:hAnsi="Sylfaen"/>
          <w:color w:val="000000" w:themeColor="text1"/>
          <w:sz w:val="22"/>
          <w:szCs w:val="22"/>
        </w:rPr>
        <w:fldChar w:fldCharType="end"/>
      </w:r>
      <w:r w:rsidRPr="00EF2AA8">
        <w:rPr>
          <w:rFonts w:ascii="Sylfaen" w:hAnsi="Sylfaen"/>
          <w:color w:val="000000" w:themeColor="text1"/>
          <w:sz w:val="22"/>
          <w:szCs w:val="22"/>
        </w:rPr>
        <w:t xml:space="preserve">:: Social capital index between </w:t>
      </w:r>
      <w:proofErr w:type="spellStart"/>
      <w:r w:rsidRPr="00EF2AA8">
        <w:rPr>
          <w:rFonts w:ascii="Sylfaen" w:hAnsi="Sylfaen"/>
          <w:color w:val="000000" w:themeColor="text1"/>
          <w:sz w:val="22"/>
          <w:szCs w:val="22"/>
        </w:rPr>
        <w:t>Ambeua</w:t>
      </w:r>
      <w:proofErr w:type="spellEnd"/>
      <w:r w:rsidRPr="00EF2AA8">
        <w:rPr>
          <w:rFonts w:ascii="Sylfaen" w:hAnsi="Sylfaen"/>
          <w:color w:val="000000" w:themeColor="text1"/>
          <w:sz w:val="22"/>
          <w:szCs w:val="22"/>
        </w:rPr>
        <w:t xml:space="preserve"> (n=11) and neighbouring communities: </w:t>
      </w:r>
      <w:proofErr w:type="spellStart"/>
      <w:r w:rsidRPr="00EF2AA8">
        <w:rPr>
          <w:rFonts w:ascii="Sylfaen" w:hAnsi="Sylfaen"/>
          <w:color w:val="000000" w:themeColor="text1"/>
          <w:sz w:val="22"/>
          <w:szCs w:val="22"/>
        </w:rPr>
        <w:t>Ollo</w:t>
      </w:r>
      <w:proofErr w:type="spellEnd"/>
      <w:r w:rsidRPr="00EF2AA8">
        <w:rPr>
          <w:rFonts w:ascii="Sylfaen" w:hAnsi="Sylfaen"/>
          <w:color w:val="000000" w:themeColor="text1"/>
          <w:sz w:val="22"/>
          <w:szCs w:val="22"/>
        </w:rPr>
        <w:t xml:space="preserve"> and </w:t>
      </w:r>
      <w:proofErr w:type="spellStart"/>
      <w:r w:rsidRPr="00EF2AA8">
        <w:rPr>
          <w:rFonts w:ascii="Sylfaen" w:hAnsi="Sylfaen"/>
          <w:color w:val="000000" w:themeColor="text1"/>
          <w:sz w:val="22"/>
          <w:szCs w:val="22"/>
        </w:rPr>
        <w:t>Sampela</w:t>
      </w:r>
      <w:proofErr w:type="spellEnd"/>
      <w:r w:rsidRPr="00EF2AA8">
        <w:rPr>
          <w:rFonts w:ascii="Sylfaen" w:hAnsi="Sylfaen"/>
          <w:color w:val="000000" w:themeColor="text1"/>
          <w:sz w:val="22"/>
          <w:szCs w:val="22"/>
        </w:rPr>
        <w:t xml:space="preserve">. The participating community (horizontal axis) each attribute a level of social capital </w:t>
      </w:r>
      <w:r w:rsidRPr="00EF2AA8">
        <w:rPr>
          <w:rFonts w:ascii="Sylfaen" w:hAnsi="Sylfaen"/>
          <w:color w:val="000000" w:themeColor="text1"/>
          <w:sz w:val="22"/>
          <w:szCs w:val="22"/>
        </w:rPr>
        <w:lastRenderedPageBreak/>
        <w:t xml:space="preserve">(vertical axis) that they maintain with </w:t>
      </w:r>
      <w:proofErr w:type="spellStart"/>
      <w:r w:rsidRPr="00EF2AA8">
        <w:rPr>
          <w:rFonts w:ascii="Sylfaen" w:hAnsi="Sylfaen"/>
          <w:color w:val="000000" w:themeColor="text1"/>
          <w:sz w:val="22"/>
          <w:szCs w:val="22"/>
        </w:rPr>
        <w:t>Ambeua</w:t>
      </w:r>
      <w:proofErr w:type="spellEnd"/>
      <w:r w:rsidRPr="00EF2AA8">
        <w:rPr>
          <w:rFonts w:ascii="Sylfaen" w:hAnsi="Sylfaen"/>
          <w:color w:val="000000" w:themeColor="text1"/>
          <w:sz w:val="22"/>
          <w:szCs w:val="22"/>
        </w:rPr>
        <w:t xml:space="preserve">. </w:t>
      </w:r>
      <w:proofErr w:type="spellStart"/>
      <w:r w:rsidRPr="00EF2AA8">
        <w:rPr>
          <w:rFonts w:ascii="Sylfaen" w:hAnsi="Sylfaen"/>
          <w:color w:val="000000" w:themeColor="text1"/>
          <w:sz w:val="22"/>
          <w:szCs w:val="22"/>
        </w:rPr>
        <w:t>Furake</w:t>
      </w:r>
      <w:proofErr w:type="spellEnd"/>
      <w:r w:rsidRPr="00EF2AA8">
        <w:rPr>
          <w:rFonts w:ascii="Sylfaen" w:hAnsi="Sylfaen"/>
          <w:color w:val="000000" w:themeColor="text1"/>
          <w:sz w:val="22"/>
          <w:szCs w:val="22"/>
        </w:rPr>
        <w:t xml:space="preserve"> (n=16) is the </w:t>
      </w:r>
      <w:r w:rsidRPr="00EF2AA8">
        <w:rPr>
          <w:rFonts w:ascii="Sylfaen" w:hAnsi="Sylfaen"/>
          <w:color w:val="000000" w:themeColor="text1"/>
          <w:sz w:val="22"/>
          <w:szCs w:val="22"/>
        </w:rPr>
        <w:t>negative control, giving only its opinion on the other communities.</w:t>
      </w:r>
    </w:p>
    <w:p w14:paraId="1249C6D1" w14:textId="77777777" w:rsidR="00F05030" w:rsidRPr="00EF2AA8" w:rsidRDefault="00F05030" w:rsidP="00EF2AA8">
      <w:pPr>
        <w:tabs>
          <w:tab w:val="left" w:pos="8931"/>
        </w:tabs>
        <w:spacing w:before="120" w:after="120" w:line="360" w:lineRule="auto"/>
        <w:ind w:right="-46"/>
        <w:jc w:val="both"/>
        <w:rPr>
          <w:rFonts w:ascii="Sylfaen" w:hAnsi="Sylfaen"/>
        </w:rPr>
      </w:pPr>
      <w:r w:rsidRPr="00EF2AA8">
        <w:rPr>
          <w:rFonts w:ascii="Sylfaen" w:hAnsi="Sylfaen"/>
        </w:rPr>
        <w:t>The social capital indexes were composed from participant response scores to questions concerning the four elements of social capital in the context of their own and neighbouring communities. Therefore, to facilitate an understanding of the differences in social capital scores, the four elements of social capital that comprise each score were analysed (Fig. 6, 7 and 8). The participant response to questions concerning trust was significantly variable between communities (X</w:t>
      </w:r>
      <w:r w:rsidRPr="00EF2AA8">
        <w:rPr>
          <w:rFonts w:ascii="Sylfaen" w:hAnsi="Sylfaen"/>
          <w:vertAlign w:val="superscript"/>
        </w:rPr>
        <w:t>2</w:t>
      </w:r>
      <w:r w:rsidRPr="00EF2AA8">
        <w:rPr>
          <w:rFonts w:ascii="Sylfaen" w:hAnsi="Sylfaen"/>
        </w:rPr>
        <w:t xml:space="preserve">=110.4, </w:t>
      </w:r>
      <w:proofErr w:type="spellStart"/>
      <w:r w:rsidRPr="00EF2AA8">
        <w:rPr>
          <w:rFonts w:ascii="Sylfaen" w:hAnsi="Sylfaen"/>
        </w:rPr>
        <w:t>d.f.</w:t>
      </w:r>
      <w:proofErr w:type="spellEnd"/>
      <w:r w:rsidRPr="00EF2AA8">
        <w:rPr>
          <w:rFonts w:ascii="Sylfaen" w:hAnsi="Sylfaen"/>
        </w:rPr>
        <w:t>=11, P&lt;0.001)</w:t>
      </w:r>
      <w:r w:rsidRPr="00EF2AA8">
        <w:rPr>
          <w:rStyle w:val="FootnoteReference"/>
          <w:rFonts w:ascii="Sylfaen" w:hAnsi="Sylfaen"/>
        </w:rPr>
        <w:footnoteReference w:id="3"/>
      </w:r>
      <w:r w:rsidRPr="00EF2AA8">
        <w:rPr>
          <w:rFonts w:ascii="Sylfaen" w:hAnsi="Sylfaen"/>
        </w:rPr>
        <w:t xml:space="preserve">. 66% of participants from </w:t>
      </w:r>
      <w:proofErr w:type="spellStart"/>
      <w:r w:rsidRPr="00EF2AA8">
        <w:rPr>
          <w:rFonts w:ascii="Sylfaen" w:hAnsi="Sylfaen"/>
        </w:rPr>
        <w:t>Ollo</w:t>
      </w:r>
      <w:proofErr w:type="spellEnd"/>
      <w:r w:rsidRPr="00EF2AA8">
        <w:rPr>
          <w:rFonts w:ascii="Sylfaen" w:hAnsi="Sylfaen"/>
        </w:rPr>
        <w:t xml:space="preserve"> and </w:t>
      </w:r>
      <w:proofErr w:type="spellStart"/>
      <w:r w:rsidRPr="00EF2AA8">
        <w:rPr>
          <w:rFonts w:ascii="Sylfaen" w:hAnsi="Sylfaen"/>
        </w:rPr>
        <w:t>Ambeua</w:t>
      </w:r>
      <w:proofErr w:type="spellEnd"/>
      <w:r w:rsidRPr="00EF2AA8">
        <w:rPr>
          <w:rFonts w:ascii="Sylfaen" w:hAnsi="Sylfaen"/>
        </w:rPr>
        <w:t xml:space="preserve"> exhibited low levels of trust in those from </w:t>
      </w:r>
      <w:proofErr w:type="spellStart"/>
      <w:r w:rsidRPr="00EF2AA8">
        <w:rPr>
          <w:rFonts w:ascii="Sylfaen" w:hAnsi="Sylfaen"/>
        </w:rPr>
        <w:t>Sampela</w:t>
      </w:r>
      <w:proofErr w:type="spellEnd"/>
      <w:r w:rsidRPr="00EF2AA8">
        <w:rPr>
          <w:rFonts w:ascii="Sylfaen" w:hAnsi="Sylfaen"/>
        </w:rPr>
        <w:t xml:space="preserve"> (Fig. 6c). When interviewed, the participants from </w:t>
      </w:r>
      <w:proofErr w:type="spellStart"/>
      <w:r w:rsidRPr="00EF2AA8">
        <w:rPr>
          <w:rFonts w:ascii="Sylfaen" w:hAnsi="Sylfaen"/>
        </w:rPr>
        <w:t>Ollo</w:t>
      </w:r>
      <w:proofErr w:type="spellEnd"/>
      <w:r w:rsidRPr="00EF2AA8">
        <w:rPr>
          <w:rFonts w:ascii="Sylfaen" w:hAnsi="Sylfaen"/>
        </w:rPr>
        <w:t xml:space="preserve"> accused the Bajo from </w:t>
      </w:r>
      <w:proofErr w:type="spellStart"/>
      <w:r w:rsidRPr="00EF2AA8">
        <w:rPr>
          <w:rFonts w:ascii="Sylfaen" w:hAnsi="Sylfaen"/>
        </w:rPr>
        <w:t>Sampela</w:t>
      </w:r>
      <w:proofErr w:type="spellEnd"/>
      <w:r w:rsidRPr="00EF2AA8">
        <w:rPr>
          <w:rFonts w:ascii="Sylfaen" w:hAnsi="Sylfaen"/>
        </w:rPr>
        <w:t xml:space="preserve"> of damaging their agar when using poison to catch lobster and octopus, breaking the agar lines for boat access and the stealing of agar and fish from bubu traps. Trust was highest within communities and between the villages of </w:t>
      </w:r>
      <w:proofErr w:type="spellStart"/>
      <w:r w:rsidRPr="00EF2AA8">
        <w:rPr>
          <w:rFonts w:ascii="Sylfaen" w:hAnsi="Sylfaen"/>
        </w:rPr>
        <w:t>Ollo</w:t>
      </w:r>
      <w:proofErr w:type="spellEnd"/>
      <w:r w:rsidRPr="00EF2AA8">
        <w:rPr>
          <w:rFonts w:ascii="Sylfaen" w:hAnsi="Sylfaen"/>
        </w:rPr>
        <w:t xml:space="preserve"> and </w:t>
      </w:r>
      <w:proofErr w:type="spellStart"/>
      <w:r w:rsidRPr="00EF2AA8">
        <w:rPr>
          <w:rFonts w:ascii="Sylfaen" w:hAnsi="Sylfaen"/>
        </w:rPr>
        <w:t>Ambeua</w:t>
      </w:r>
      <w:proofErr w:type="spellEnd"/>
      <w:r w:rsidRPr="00EF2AA8">
        <w:rPr>
          <w:rFonts w:ascii="Sylfaen" w:hAnsi="Sylfaen"/>
        </w:rPr>
        <w:t xml:space="preserve"> (Fig. 6b and c).</w:t>
      </w:r>
    </w:p>
    <w:p w14:paraId="335D0DC7" w14:textId="77777777" w:rsidR="00F05030" w:rsidRPr="00EF2AA8" w:rsidRDefault="00F05030" w:rsidP="00EF2AA8">
      <w:pPr>
        <w:tabs>
          <w:tab w:val="left" w:pos="8931"/>
        </w:tabs>
        <w:spacing w:before="120" w:after="120" w:line="360" w:lineRule="auto"/>
        <w:ind w:right="-46"/>
        <w:jc w:val="both"/>
        <w:rPr>
          <w:rFonts w:ascii="Sylfaen" w:hAnsi="Sylfaen"/>
        </w:rPr>
      </w:pPr>
      <w:r w:rsidRPr="00EF2AA8">
        <w:rPr>
          <w:rFonts w:ascii="Sylfaen" w:hAnsi="Sylfaen"/>
          <w:noProof/>
          <w:lang w:val="en-US" w:eastAsia="zh-TW"/>
        </w:rPr>
        <mc:AlternateContent>
          <mc:Choice Requires="wps">
            <w:drawing>
              <wp:anchor distT="0" distB="0" distL="114300" distR="114300" simplePos="0" relativeHeight="251661312" behindDoc="0" locked="0" layoutInCell="1" allowOverlap="1" wp14:anchorId="7956B335" wp14:editId="0E25E85A">
                <wp:simplePos x="0" y="0"/>
                <wp:positionH relativeFrom="column">
                  <wp:posOffset>3257550</wp:posOffset>
                </wp:positionH>
                <wp:positionV relativeFrom="paragraph">
                  <wp:posOffset>114300</wp:posOffset>
                </wp:positionV>
                <wp:extent cx="2409825" cy="2278380"/>
                <wp:effectExtent l="0" t="0" r="0" b="0"/>
                <wp:wrapNone/>
                <wp:docPr id="33"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409825" cy="22783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76F509F" w14:textId="77777777" w:rsidR="00F05030" w:rsidRPr="00853810" w:rsidRDefault="00F05030" w:rsidP="00F05030">
                            <w:pPr>
                              <w:spacing w:line="360" w:lineRule="auto"/>
                              <w:rPr>
                                <w:rFonts w:ascii="Adobe Garamond Pro" w:hAnsi="Adobe Garamond Pro"/>
                                <w:sz w:val="20"/>
                                <w:szCs w:val="20"/>
                              </w:rPr>
                            </w:pPr>
                            <w:r w:rsidRPr="00853810">
                              <w:rPr>
                                <w:rFonts w:ascii="Adobe Garamond Pro" w:hAnsi="Adobe Garamond Pro"/>
                                <w:b/>
                                <w:sz w:val="20"/>
                                <w:szCs w:val="20"/>
                              </w:rPr>
                              <w:t>Figure 6:</w:t>
                            </w:r>
                            <w:r w:rsidRPr="00853810">
                              <w:rPr>
                                <w:rFonts w:ascii="Adobe Garamond Pro" w:hAnsi="Adobe Garamond Pro"/>
                                <w:sz w:val="20"/>
                                <w:szCs w:val="20"/>
                              </w:rPr>
                              <w:t xml:space="preserve"> Indices of the social capital element: relations in trust measured within and between the communities </w:t>
                            </w:r>
                            <w:r w:rsidRPr="00853810">
                              <w:rPr>
                                <w:rFonts w:ascii="Adobe Garamond Pro" w:hAnsi="Adobe Garamond Pro"/>
                                <w:b/>
                                <w:sz w:val="20"/>
                                <w:szCs w:val="20"/>
                              </w:rPr>
                              <w:t>(a)</w:t>
                            </w:r>
                            <w:r w:rsidRPr="00853810">
                              <w:rPr>
                                <w:rFonts w:ascii="Adobe Garamond Pro" w:hAnsi="Adobe Garamond Pro"/>
                                <w:sz w:val="20"/>
                                <w:szCs w:val="20"/>
                              </w:rPr>
                              <w:t xml:space="preserve"> </w:t>
                            </w:r>
                            <w:proofErr w:type="spellStart"/>
                            <w:r w:rsidRPr="00853810">
                              <w:rPr>
                                <w:rFonts w:ascii="Adobe Garamond Pro" w:hAnsi="Adobe Garamond Pro"/>
                                <w:sz w:val="20"/>
                                <w:szCs w:val="20"/>
                              </w:rPr>
                              <w:t>Sampela</w:t>
                            </w:r>
                            <w:proofErr w:type="spellEnd"/>
                            <w:r w:rsidRPr="00853810">
                              <w:rPr>
                                <w:rFonts w:ascii="Adobe Garamond Pro" w:hAnsi="Adobe Garamond Pro"/>
                                <w:sz w:val="20"/>
                                <w:szCs w:val="20"/>
                              </w:rPr>
                              <w:t xml:space="preserve">, </w:t>
                            </w:r>
                            <w:r w:rsidRPr="00853810">
                              <w:rPr>
                                <w:rFonts w:ascii="Adobe Garamond Pro" w:hAnsi="Adobe Garamond Pro"/>
                                <w:b/>
                                <w:sz w:val="20"/>
                                <w:szCs w:val="20"/>
                              </w:rPr>
                              <w:t>(b)</w:t>
                            </w:r>
                            <w:r w:rsidRPr="00853810">
                              <w:rPr>
                                <w:rFonts w:ascii="Adobe Garamond Pro" w:hAnsi="Adobe Garamond Pro"/>
                                <w:sz w:val="20"/>
                                <w:szCs w:val="20"/>
                              </w:rPr>
                              <w:t xml:space="preserve"> </w:t>
                            </w:r>
                            <w:proofErr w:type="spellStart"/>
                            <w:r w:rsidRPr="00853810">
                              <w:rPr>
                                <w:rFonts w:ascii="Adobe Garamond Pro" w:hAnsi="Adobe Garamond Pro"/>
                                <w:sz w:val="20"/>
                                <w:szCs w:val="20"/>
                              </w:rPr>
                              <w:t>Ollo</w:t>
                            </w:r>
                            <w:proofErr w:type="spellEnd"/>
                            <w:r w:rsidRPr="00853810">
                              <w:rPr>
                                <w:rFonts w:ascii="Adobe Garamond Pro" w:hAnsi="Adobe Garamond Pro"/>
                                <w:sz w:val="20"/>
                                <w:szCs w:val="20"/>
                              </w:rPr>
                              <w:t xml:space="preserve"> and </w:t>
                            </w:r>
                            <w:r w:rsidRPr="00853810">
                              <w:rPr>
                                <w:rFonts w:ascii="Adobe Garamond Pro" w:hAnsi="Adobe Garamond Pro"/>
                                <w:b/>
                                <w:sz w:val="20"/>
                                <w:szCs w:val="20"/>
                              </w:rPr>
                              <w:t>(c)</w:t>
                            </w:r>
                            <w:r w:rsidRPr="00853810">
                              <w:rPr>
                                <w:rFonts w:ascii="Adobe Garamond Pro" w:hAnsi="Adobe Garamond Pro"/>
                                <w:sz w:val="20"/>
                                <w:szCs w:val="20"/>
                              </w:rPr>
                              <w:t xml:space="preserve"> </w:t>
                            </w:r>
                            <w:proofErr w:type="spellStart"/>
                            <w:r w:rsidRPr="00853810">
                              <w:rPr>
                                <w:rFonts w:ascii="Adobe Garamond Pro" w:hAnsi="Adobe Garamond Pro"/>
                                <w:sz w:val="20"/>
                                <w:szCs w:val="20"/>
                              </w:rPr>
                              <w:t>Ambeua</w:t>
                            </w:r>
                            <w:proofErr w:type="spellEnd"/>
                            <w:r w:rsidRPr="00853810">
                              <w:rPr>
                                <w:rFonts w:ascii="Adobe Garamond Pro" w:hAnsi="Adobe Garamond Pro"/>
                                <w:sz w:val="20"/>
                                <w:szCs w:val="20"/>
                              </w:rPr>
                              <w:t xml:space="preserve">. Each community (x-axis) attributed an index of trust (y-axis) to the community of subject.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7956B335" id="_x0000_t202" coordsize="21600,21600" o:spt="202" path="m,l,21600r21600,l21600,xe">
                <v:stroke joinstyle="miter"/>
                <v:path gradientshapeok="t" o:connecttype="rect"/>
              </v:shapetype>
              <v:shape id="Text Box 26" o:spid="_x0000_s1026" type="#_x0000_t202" style="position:absolute;left:0;text-align:left;margin-left:256.5pt;margin-top:9pt;width:189.75pt;height:179.4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" stroked="f">
                <v:path arrowok="t"/>
                <v:textbox>
                  <w:txbxContent>
                    <w:p w14:paraId="276F509F" w14:textId="77777777" w:rsidR="00F05030" w:rsidRPr="00853810" w:rsidRDefault="00F05030" w:rsidP="00F05030">
                      <w:pPr>
                        <w:spacing w:line="360" w:lineRule="auto"/>
                        <w:rPr>
                          <w:rFonts w:ascii="Adobe Garamond Pro" w:hAnsi="Adobe Garamond Pro"/>
                          <w:sz w:val="20"/>
                          <w:szCs w:val="20"/>
                        </w:rPr>
                      </w:pPr>
                      <w:r w:rsidRPr="00853810">
                        <w:rPr>
                          <w:rFonts w:ascii="Adobe Garamond Pro" w:hAnsi="Adobe Garamond Pro"/>
                          <w:b/>
                          <w:sz w:val="20"/>
                          <w:szCs w:val="20"/>
                        </w:rPr>
                        <w:t>Figure 6:</w:t>
                      </w:r>
                      <w:r w:rsidRPr="00853810">
                        <w:rPr>
                          <w:rFonts w:ascii="Adobe Garamond Pro" w:hAnsi="Adobe Garamond Pro"/>
                          <w:sz w:val="20"/>
                          <w:szCs w:val="20"/>
                        </w:rPr>
                        <w:t xml:space="preserve"> Indices of the social capital element: relations in trust measured within and between the communities </w:t>
                      </w:r>
                      <w:r w:rsidRPr="00853810">
                        <w:rPr>
                          <w:rFonts w:ascii="Adobe Garamond Pro" w:hAnsi="Adobe Garamond Pro"/>
                          <w:b/>
                          <w:sz w:val="20"/>
                          <w:szCs w:val="20"/>
                        </w:rPr>
                        <w:t>(a)</w:t>
                      </w:r>
                      <w:r w:rsidRPr="00853810">
                        <w:rPr>
                          <w:rFonts w:ascii="Adobe Garamond Pro" w:hAnsi="Adobe Garamond Pro"/>
                          <w:sz w:val="20"/>
                          <w:szCs w:val="20"/>
                        </w:rPr>
                        <w:t xml:space="preserve"> </w:t>
                      </w:r>
                      <w:proofErr w:type="spellStart"/>
                      <w:r w:rsidRPr="00853810">
                        <w:rPr>
                          <w:rFonts w:ascii="Adobe Garamond Pro" w:hAnsi="Adobe Garamond Pro"/>
                          <w:sz w:val="20"/>
                          <w:szCs w:val="20"/>
                        </w:rPr>
                        <w:t>Sampela</w:t>
                      </w:r>
                      <w:proofErr w:type="spellEnd"/>
                      <w:r w:rsidRPr="00853810">
                        <w:rPr>
                          <w:rFonts w:ascii="Adobe Garamond Pro" w:hAnsi="Adobe Garamond Pro"/>
                          <w:sz w:val="20"/>
                          <w:szCs w:val="20"/>
                        </w:rPr>
                        <w:t xml:space="preserve">, </w:t>
                      </w:r>
                      <w:r w:rsidRPr="00853810">
                        <w:rPr>
                          <w:rFonts w:ascii="Adobe Garamond Pro" w:hAnsi="Adobe Garamond Pro"/>
                          <w:b/>
                          <w:sz w:val="20"/>
                          <w:szCs w:val="20"/>
                        </w:rPr>
                        <w:t>(b)</w:t>
                      </w:r>
                      <w:r w:rsidRPr="00853810">
                        <w:rPr>
                          <w:rFonts w:ascii="Adobe Garamond Pro" w:hAnsi="Adobe Garamond Pro"/>
                          <w:sz w:val="20"/>
                          <w:szCs w:val="20"/>
                        </w:rPr>
                        <w:t xml:space="preserve"> </w:t>
                      </w:r>
                      <w:proofErr w:type="spellStart"/>
                      <w:r w:rsidRPr="00853810">
                        <w:rPr>
                          <w:rFonts w:ascii="Adobe Garamond Pro" w:hAnsi="Adobe Garamond Pro"/>
                          <w:sz w:val="20"/>
                          <w:szCs w:val="20"/>
                        </w:rPr>
                        <w:t>Ollo</w:t>
                      </w:r>
                      <w:proofErr w:type="spellEnd"/>
                      <w:r w:rsidRPr="00853810">
                        <w:rPr>
                          <w:rFonts w:ascii="Adobe Garamond Pro" w:hAnsi="Adobe Garamond Pro"/>
                          <w:sz w:val="20"/>
                          <w:szCs w:val="20"/>
                        </w:rPr>
                        <w:t xml:space="preserve"> and </w:t>
                      </w:r>
                      <w:r w:rsidRPr="00853810">
                        <w:rPr>
                          <w:rFonts w:ascii="Adobe Garamond Pro" w:hAnsi="Adobe Garamond Pro"/>
                          <w:b/>
                          <w:sz w:val="20"/>
                          <w:szCs w:val="20"/>
                        </w:rPr>
                        <w:t>(c)</w:t>
                      </w:r>
                      <w:r w:rsidRPr="00853810">
                        <w:rPr>
                          <w:rFonts w:ascii="Adobe Garamond Pro" w:hAnsi="Adobe Garamond Pro"/>
                          <w:sz w:val="20"/>
                          <w:szCs w:val="20"/>
                        </w:rPr>
                        <w:t xml:space="preserve"> </w:t>
                      </w:r>
                      <w:proofErr w:type="spellStart"/>
                      <w:r w:rsidRPr="00853810">
                        <w:rPr>
                          <w:rFonts w:ascii="Adobe Garamond Pro" w:hAnsi="Adobe Garamond Pro"/>
                          <w:sz w:val="20"/>
                          <w:szCs w:val="20"/>
                        </w:rPr>
                        <w:t>Ambeua</w:t>
                      </w:r>
                      <w:proofErr w:type="spellEnd"/>
                      <w:r w:rsidRPr="00853810">
                        <w:rPr>
                          <w:rFonts w:ascii="Adobe Garamond Pro" w:hAnsi="Adobe Garamond Pro"/>
                          <w:sz w:val="20"/>
                          <w:szCs w:val="20"/>
                        </w:rPr>
                        <w:t xml:space="preserve">. Each community (x-axis) attributed an index of trust (y-axis) to the community of subject. </w:t>
                      </w:r>
                    </w:p>
                  </w:txbxContent>
                </v:textbox>
              </v:shape>
            </w:pict>
          </mc:Fallback>
        </mc:AlternateContent>
      </w:r>
      <w:r w:rsidRPr="00EF2AA8">
        <w:rPr>
          <w:rFonts w:ascii="Sylfaen" w:hAnsi="Sylfaen"/>
          <w:noProof/>
        </w:rPr>
        <w:drawing>
          <wp:inline distT="0" distB="0" distL="0" distR="0" wp14:anchorId="5F4F6DFB" wp14:editId="053B1340">
            <wp:extent cx="2908300" cy="2227580"/>
            <wp:effectExtent l="0" t="0" r="0" b="0"/>
            <wp:docPr id="6" name="Picture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
                    <pic:cNvPicPr>
                      <a:picLocks/>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908300" cy="2227580"/>
                    </a:xfrm>
                    <a:prstGeom prst="rect">
                      <a:avLst/>
                    </a:prstGeom>
                    <a:noFill/>
                    <a:ln>
                      <a:noFill/>
                    </a:ln>
                  </pic:spPr>
                </pic:pic>
              </a:graphicData>
            </a:graphic>
          </wp:inline>
        </w:drawing>
      </w:r>
    </w:p>
    <w:p w14:paraId="13E65A92" w14:textId="77777777" w:rsidR="00F05030" w:rsidRPr="00EF2AA8" w:rsidRDefault="00F05030" w:rsidP="00EF2AA8">
      <w:pPr>
        <w:tabs>
          <w:tab w:val="left" w:pos="8931"/>
        </w:tabs>
        <w:spacing w:before="120" w:after="120" w:line="360" w:lineRule="auto"/>
        <w:ind w:right="-46"/>
        <w:jc w:val="both"/>
        <w:rPr>
          <w:rFonts w:ascii="Sylfaen" w:hAnsi="Sylfaen"/>
        </w:rPr>
      </w:pPr>
      <w:r w:rsidRPr="00EF2AA8">
        <w:rPr>
          <w:rFonts w:ascii="Sylfaen" w:hAnsi="Sylfaen"/>
          <w:noProof/>
        </w:rPr>
        <w:lastRenderedPageBreak/>
        <w:drawing>
          <wp:inline distT="0" distB="0" distL="0" distR="0" wp14:anchorId="465E224A" wp14:editId="245658E3">
            <wp:extent cx="2937510" cy="2247265"/>
            <wp:effectExtent l="0" t="0" r="0" b="0"/>
            <wp:docPr id="7" name="Picture 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7"/>
                    <pic:cNvPicPr>
                      <a:picLocks/>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937510" cy="2247265"/>
                    </a:xfrm>
                    <a:prstGeom prst="rect">
                      <a:avLst/>
                    </a:prstGeom>
                    <a:noFill/>
                    <a:ln>
                      <a:noFill/>
                    </a:ln>
                  </pic:spPr>
                </pic:pic>
              </a:graphicData>
            </a:graphic>
          </wp:inline>
        </w:drawing>
      </w:r>
    </w:p>
    <w:p w14:paraId="072D4D43" w14:textId="77777777" w:rsidR="00F05030" w:rsidRPr="00EF2AA8" w:rsidRDefault="00F05030" w:rsidP="00EF2AA8">
      <w:pPr>
        <w:tabs>
          <w:tab w:val="left" w:pos="8931"/>
        </w:tabs>
        <w:spacing w:before="120" w:after="120" w:line="360" w:lineRule="auto"/>
        <w:ind w:right="-46"/>
        <w:jc w:val="both"/>
        <w:rPr>
          <w:rFonts w:ascii="Sylfaen" w:hAnsi="Sylfaen"/>
          <w:noProof/>
        </w:rPr>
      </w:pPr>
      <w:r w:rsidRPr="00EF2AA8">
        <w:rPr>
          <w:rFonts w:ascii="Sylfaen" w:hAnsi="Sylfaen"/>
          <w:noProof/>
        </w:rPr>
        <w:drawing>
          <wp:inline distT="0" distB="0" distL="0" distR="0" wp14:anchorId="1F9CB470" wp14:editId="59C2FA76">
            <wp:extent cx="2966720" cy="2266315"/>
            <wp:effectExtent l="0" t="0" r="0" b="0"/>
            <wp:docPr id="8" name="Picture 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8"/>
                    <pic:cNvPicPr>
                      <a:picLocks/>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966720" cy="2266315"/>
                    </a:xfrm>
                    <a:prstGeom prst="rect">
                      <a:avLst/>
                    </a:prstGeom>
                    <a:noFill/>
                    <a:ln>
                      <a:noFill/>
                    </a:ln>
                  </pic:spPr>
                </pic:pic>
              </a:graphicData>
            </a:graphic>
          </wp:inline>
        </w:drawing>
      </w:r>
      <w:r w:rsidRPr="00EF2AA8">
        <w:rPr>
          <w:rFonts w:ascii="Sylfaen" w:hAnsi="Sylfaen"/>
          <w:noProof/>
        </w:rPr>
        <mc:AlternateContent>
          <mc:Choice Requires="wps">
            <w:drawing>
              <wp:anchor distT="0" distB="0" distL="114300" distR="114300" simplePos="0" relativeHeight="251660288" behindDoc="0" locked="0" layoutInCell="1" allowOverlap="1" wp14:anchorId="280F6F8A" wp14:editId="7336BF78">
                <wp:simplePos x="0" y="0"/>
                <wp:positionH relativeFrom="column">
                  <wp:posOffset>3145155</wp:posOffset>
                </wp:positionH>
                <wp:positionV relativeFrom="paragraph">
                  <wp:posOffset>7695565</wp:posOffset>
                </wp:positionV>
                <wp:extent cx="398145" cy="238760"/>
                <wp:effectExtent l="0" t="0" r="0" b="0"/>
                <wp:wrapNone/>
                <wp:docPr id="32"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398145" cy="23876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D9A8E9E" w14:textId="77777777" w:rsidR="00F05030" w:rsidRPr="0069048F" w:rsidRDefault="00F05030" w:rsidP="00F05030">
                            <w:pPr>
                              <w:rPr>
                                <w:sz w:val="17"/>
                                <w:szCs w:val="17"/>
                              </w:rPr>
                            </w:pPr>
                            <w:proofErr w:type="spellStart"/>
                            <w:r w:rsidRPr="0069048F">
                              <w:rPr>
                                <w:sz w:val="17"/>
                                <w:szCs w:val="17"/>
                              </w:rPr>
                              <w:t>Ollo</w:t>
                            </w:r>
                            <w:proofErr w:type="spellEnd"/>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80F6F8A" id="Text Box 25" o:spid="_x0000_s1027" type="#_x0000_t202" style="position:absolute;left:0;text-align:left;margin-left:247.65pt;margin-top:605.95pt;width:31.35pt;height:18.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" stroked="f">
                <v:fill opacity="0"/>
                <v:path arrowok="t"/>
                <v:textbox>
                  <w:txbxContent>
                    <w:p w14:paraId="3D9A8E9E" w14:textId="77777777" w:rsidR="00F05030" w:rsidRPr="0069048F" w:rsidRDefault="00F05030" w:rsidP="00F05030">
                      <w:pPr>
                        <w:rPr>
                          <w:sz w:val="17"/>
                          <w:szCs w:val="17"/>
                        </w:rPr>
                      </w:pPr>
                      <w:proofErr w:type="spellStart"/>
                      <w:r w:rsidRPr="0069048F">
                        <w:rPr>
                          <w:sz w:val="17"/>
                          <w:szCs w:val="17"/>
                        </w:rPr>
                        <w:t>Ollo</w:t>
                      </w:r>
                      <w:proofErr w:type="spellEnd"/>
                    </w:p>
                  </w:txbxContent>
                </v:textbox>
              </v:shape>
            </w:pict>
          </mc:Fallback>
        </mc:AlternateContent>
      </w:r>
    </w:p>
    <w:p w14:paraId="6FF9BBFC" w14:textId="77777777" w:rsidR="00F05030" w:rsidRPr="00EF2AA8" w:rsidRDefault="00F05030" w:rsidP="00EF2AA8">
      <w:pPr>
        <w:tabs>
          <w:tab w:val="left" w:pos="8931"/>
        </w:tabs>
        <w:spacing w:before="120" w:after="120" w:line="360" w:lineRule="auto"/>
        <w:ind w:right="-46"/>
        <w:jc w:val="both"/>
        <w:rPr>
          <w:rFonts w:ascii="Sylfaen" w:hAnsi="Sylfaen"/>
        </w:rPr>
      </w:pPr>
      <w:r w:rsidRPr="00EF2AA8">
        <w:rPr>
          <w:rFonts w:ascii="Sylfaen" w:hAnsi="Sylfaen"/>
        </w:rPr>
        <w:t xml:space="preserve">The scores in reciprocity were the highest of the four elements of social capital (Fig. 7), mainly reinforced by the activities of trading, where people from </w:t>
      </w:r>
      <w:proofErr w:type="spellStart"/>
      <w:r w:rsidRPr="00EF2AA8">
        <w:rPr>
          <w:rFonts w:ascii="Sylfaen" w:hAnsi="Sylfaen"/>
        </w:rPr>
        <w:t>Sampela</w:t>
      </w:r>
      <w:proofErr w:type="spellEnd"/>
      <w:r w:rsidRPr="00EF2AA8">
        <w:rPr>
          <w:rFonts w:ascii="Sylfaen" w:hAnsi="Sylfaen"/>
        </w:rPr>
        <w:t xml:space="preserve">, </w:t>
      </w:r>
      <w:proofErr w:type="spellStart"/>
      <w:r w:rsidRPr="00EF2AA8">
        <w:rPr>
          <w:rFonts w:ascii="Sylfaen" w:hAnsi="Sylfaen"/>
        </w:rPr>
        <w:t>Ollo</w:t>
      </w:r>
      <w:proofErr w:type="spellEnd"/>
      <w:r w:rsidRPr="00EF2AA8">
        <w:rPr>
          <w:rFonts w:ascii="Sylfaen" w:hAnsi="Sylfaen"/>
        </w:rPr>
        <w:t xml:space="preserve"> and </w:t>
      </w:r>
      <w:proofErr w:type="spellStart"/>
      <w:r w:rsidRPr="00EF2AA8">
        <w:rPr>
          <w:rFonts w:ascii="Sylfaen" w:hAnsi="Sylfaen"/>
        </w:rPr>
        <w:t>Ambeua</w:t>
      </w:r>
      <w:proofErr w:type="spellEnd"/>
      <w:r w:rsidRPr="00EF2AA8">
        <w:rPr>
          <w:rFonts w:ascii="Sylfaen" w:hAnsi="Sylfaen"/>
        </w:rPr>
        <w:t xml:space="preserve"> trade with each other at least weekly. Inter-community variation in participant response to questions relating to reciprocity was significant (X</w:t>
      </w:r>
      <w:r w:rsidRPr="00EF2AA8">
        <w:rPr>
          <w:rFonts w:ascii="Sylfaen" w:hAnsi="Sylfaen"/>
          <w:vertAlign w:val="superscript"/>
        </w:rPr>
        <w:t>2</w:t>
      </w:r>
      <w:r w:rsidRPr="00EF2AA8">
        <w:rPr>
          <w:rFonts w:ascii="Sylfaen" w:hAnsi="Sylfaen"/>
        </w:rPr>
        <w:t xml:space="preserve">=53.3, </w:t>
      </w:r>
      <w:proofErr w:type="spellStart"/>
      <w:r w:rsidRPr="00EF2AA8">
        <w:rPr>
          <w:rFonts w:ascii="Sylfaen" w:hAnsi="Sylfaen"/>
        </w:rPr>
        <w:t>d.f.</w:t>
      </w:r>
      <w:proofErr w:type="spellEnd"/>
      <w:r w:rsidRPr="00EF2AA8">
        <w:rPr>
          <w:rFonts w:ascii="Sylfaen" w:hAnsi="Sylfaen"/>
        </w:rPr>
        <w:t xml:space="preserve">=11, P&lt;0.01) due to low willingness to exchange information between the Bajo and </w:t>
      </w:r>
      <w:proofErr w:type="spellStart"/>
      <w:r w:rsidRPr="00EF2AA8">
        <w:rPr>
          <w:rFonts w:ascii="Sylfaen" w:hAnsi="Sylfaen"/>
        </w:rPr>
        <w:t>Pulo</w:t>
      </w:r>
      <w:proofErr w:type="spellEnd"/>
      <w:r w:rsidRPr="00EF2AA8">
        <w:rPr>
          <w:rFonts w:ascii="Sylfaen" w:hAnsi="Sylfaen"/>
        </w:rPr>
        <w:t xml:space="preserve"> communities.</w:t>
      </w:r>
    </w:p>
    <w:p w14:paraId="5AAD98AC" w14:textId="77777777" w:rsidR="00F05030" w:rsidRPr="00EF2AA8" w:rsidRDefault="00F05030" w:rsidP="00EF2AA8">
      <w:pPr>
        <w:tabs>
          <w:tab w:val="left" w:pos="8931"/>
        </w:tabs>
        <w:spacing w:before="120" w:after="120" w:line="360" w:lineRule="auto"/>
        <w:ind w:right="-46"/>
        <w:jc w:val="both"/>
        <w:rPr>
          <w:rFonts w:ascii="Sylfaen" w:hAnsi="Sylfaen"/>
        </w:rPr>
      </w:pPr>
      <w:r w:rsidRPr="00EF2AA8">
        <w:rPr>
          <w:rFonts w:ascii="Sylfaen" w:hAnsi="Sylfaen"/>
          <w:noProof/>
        </w:rPr>
        <w:lastRenderedPageBreak/>
        <mc:AlternateContent>
          <mc:Choice Requires="wps">
            <w:drawing>
              <wp:anchor distT="0" distB="0" distL="114300" distR="114300" simplePos="0" relativeHeight="251666432" behindDoc="0" locked="0" layoutInCell="1" allowOverlap="1" wp14:anchorId="165C6398" wp14:editId="71658194">
                <wp:simplePos x="0" y="0"/>
                <wp:positionH relativeFrom="column">
                  <wp:posOffset>3263900</wp:posOffset>
                </wp:positionH>
                <wp:positionV relativeFrom="paragraph">
                  <wp:posOffset>130175</wp:posOffset>
                </wp:positionV>
                <wp:extent cx="2012950" cy="2457450"/>
                <wp:effectExtent l="0" t="0" r="0" b="0"/>
                <wp:wrapNone/>
                <wp:docPr id="31" name="Text 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012950" cy="24574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E88FF59" w14:textId="77777777" w:rsidR="00F05030" w:rsidRPr="00853810" w:rsidRDefault="00F05030" w:rsidP="00F05030">
                            <w:pPr>
                              <w:spacing w:line="360" w:lineRule="auto"/>
                              <w:rPr>
                                <w:rFonts w:ascii="Adobe Garamond Pro" w:hAnsi="Adobe Garamond Pro"/>
                                <w:sz w:val="20"/>
                                <w:szCs w:val="20"/>
                              </w:rPr>
                            </w:pPr>
                            <w:r w:rsidRPr="00853810">
                              <w:rPr>
                                <w:rFonts w:ascii="Adobe Garamond Pro" w:hAnsi="Adobe Garamond Pro"/>
                                <w:b/>
                                <w:sz w:val="20"/>
                                <w:szCs w:val="20"/>
                              </w:rPr>
                              <w:t>Figure 7:</w:t>
                            </w:r>
                            <w:r w:rsidRPr="00853810">
                              <w:rPr>
                                <w:rFonts w:ascii="Adobe Garamond Pro" w:hAnsi="Adobe Garamond Pro"/>
                                <w:sz w:val="20"/>
                                <w:szCs w:val="20"/>
                              </w:rPr>
                              <w:t xml:space="preserve"> Indices of the social capital element: reciprocity and exchanges, measured within and between the communities </w:t>
                            </w:r>
                            <w:r w:rsidRPr="00853810">
                              <w:rPr>
                                <w:rFonts w:ascii="Adobe Garamond Pro" w:hAnsi="Adobe Garamond Pro"/>
                                <w:b/>
                                <w:sz w:val="20"/>
                                <w:szCs w:val="20"/>
                              </w:rPr>
                              <w:t>(a)</w:t>
                            </w:r>
                            <w:r w:rsidRPr="00853810">
                              <w:rPr>
                                <w:rFonts w:ascii="Adobe Garamond Pro" w:hAnsi="Adobe Garamond Pro"/>
                                <w:sz w:val="20"/>
                                <w:szCs w:val="20"/>
                              </w:rPr>
                              <w:t xml:space="preserve"> </w:t>
                            </w:r>
                            <w:proofErr w:type="spellStart"/>
                            <w:r w:rsidRPr="00853810">
                              <w:rPr>
                                <w:rFonts w:ascii="Adobe Garamond Pro" w:hAnsi="Adobe Garamond Pro"/>
                                <w:sz w:val="20"/>
                                <w:szCs w:val="20"/>
                              </w:rPr>
                              <w:t>Sampela</w:t>
                            </w:r>
                            <w:proofErr w:type="spellEnd"/>
                            <w:r w:rsidRPr="00853810">
                              <w:rPr>
                                <w:rFonts w:ascii="Adobe Garamond Pro" w:hAnsi="Adobe Garamond Pro"/>
                                <w:sz w:val="20"/>
                                <w:szCs w:val="20"/>
                              </w:rPr>
                              <w:t xml:space="preserve">, </w:t>
                            </w:r>
                            <w:r w:rsidRPr="00853810">
                              <w:rPr>
                                <w:rFonts w:ascii="Adobe Garamond Pro" w:hAnsi="Adobe Garamond Pro"/>
                                <w:b/>
                                <w:sz w:val="20"/>
                                <w:szCs w:val="20"/>
                              </w:rPr>
                              <w:t>(b)</w:t>
                            </w:r>
                            <w:r w:rsidRPr="00853810">
                              <w:rPr>
                                <w:rFonts w:ascii="Adobe Garamond Pro" w:hAnsi="Adobe Garamond Pro"/>
                                <w:sz w:val="20"/>
                                <w:szCs w:val="20"/>
                              </w:rPr>
                              <w:t xml:space="preserve"> </w:t>
                            </w:r>
                            <w:proofErr w:type="spellStart"/>
                            <w:r w:rsidRPr="00853810">
                              <w:rPr>
                                <w:rFonts w:ascii="Adobe Garamond Pro" w:hAnsi="Adobe Garamond Pro"/>
                                <w:sz w:val="20"/>
                                <w:szCs w:val="20"/>
                              </w:rPr>
                              <w:t>Ollo</w:t>
                            </w:r>
                            <w:proofErr w:type="spellEnd"/>
                            <w:r w:rsidRPr="00853810">
                              <w:rPr>
                                <w:rFonts w:ascii="Adobe Garamond Pro" w:hAnsi="Adobe Garamond Pro"/>
                                <w:sz w:val="20"/>
                                <w:szCs w:val="20"/>
                              </w:rPr>
                              <w:t xml:space="preserve"> and </w:t>
                            </w:r>
                            <w:r w:rsidRPr="00853810">
                              <w:rPr>
                                <w:rFonts w:ascii="Adobe Garamond Pro" w:hAnsi="Adobe Garamond Pro"/>
                                <w:b/>
                                <w:sz w:val="20"/>
                                <w:szCs w:val="20"/>
                              </w:rPr>
                              <w:t>(c)</w:t>
                            </w:r>
                            <w:r w:rsidRPr="00853810">
                              <w:rPr>
                                <w:rFonts w:ascii="Adobe Garamond Pro" w:hAnsi="Adobe Garamond Pro"/>
                                <w:sz w:val="20"/>
                                <w:szCs w:val="20"/>
                              </w:rPr>
                              <w:t xml:space="preserve"> </w:t>
                            </w:r>
                            <w:proofErr w:type="spellStart"/>
                            <w:r w:rsidRPr="00853810">
                              <w:rPr>
                                <w:rFonts w:ascii="Adobe Garamond Pro" w:hAnsi="Adobe Garamond Pro"/>
                                <w:sz w:val="20"/>
                                <w:szCs w:val="20"/>
                              </w:rPr>
                              <w:t>Ambeua</w:t>
                            </w:r>
                            <w:proofErr w:type="spellEnd"/>
                            <w:r w:rsidRPr="00853810">
                              <w:rPr>
                                <w:rFonts w:ascii="Adobe Garamond Pro" w:hAnsi="Adobe Garamond Pro"/>
                                <w:sz w:val="20"/>
                                <w:szCs w:val="20"/>
                              </w:rPr>
                              <w:t>. Each community (x-axis) attributed an index of reciprocity and exchanges (y-axis) to the community of subject.</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65C6398" id="Text Box 31" o:spid="_x0000_s1028" type="#_x0000_t202" style="position:absolute;left:0;text-align:left;margin-left:257pt;margin-top:10.25pt;width:158.5pt;height:193.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" stroked="f">
                <v:path arrowok="t"/>
                <v:textbox>
                  <w:txbxContent>
                    <w:p w14:paraId="4E88FF59" w14:textId="77777777" w:rsidR="00F05030" w:rsidRPr="00853810" w:rsidRDefault="00F05030" w:rsidP="00F05030">
                      <w:pPr>
                        <w:spacing w:line="360" w:lineRule="auto"/>
                        <w:rPr>
                          <w:rFonts w:ascii="Adobe Garamond Pro" w:hAnsi="Adobe Garamond Pro"/>
                          <w:sz w:val="20"/>
                          <w:szCs w:val="20"/>
                        </w:rPr>
                      </w:pPr>
                      <w:r w:rsidRPr="00853810">
                        <w:rPr>
                          <w:rFonts w:ascii="Adobe Garamond Pro" w:hAnsi="Adobe Garamond Pro"/>
                          <w:b/>
                          <w:sz w:val="20"/>
                          <w:szCs w:val="20"/>
                        </w:rPr>
                        <w:t>Figure 7:</w:t>
                      </w:r>
                      <w:r w:rsidRPr="00853810">
                        <w:rPr>
                          <w:rFonts w:ascii="Adobe Garamond Pro" w:hAnsi="Adobe Garamond Pro"/>
                          <w:sz w:val="20"/>
                          <w:szCs w:val="20"/>
                        </w:rPr>
                        <w:t xml:space="preserve"> Indices of the social capital element: reciprocity and exchanges, measured within and between the communities </w:t>
                      </w:r>
                      <w:r w:rsidRPr="00853810">
                        <w:rPr>
                          <w:rFonts w:ascii="Adobe Garamond Pro" w:hAnsi="Adobe Garamond Pro"/>
                          <w:b/>
                          <w:sz w:val="20"/>
                          <w:szCs w:val="20"/>
                        </w:rPr>
                        <w:t>(a)</w:t>
                      </w:r>
                      <w:r w:rsidRPr="00853810">
                        <w:rPr>
                          <w:rFonts w:ascii="Adobe Garamond Pro" w:hAnsi="Adobe Garamond Pro"/>
                          <w:sz w:val="20"/>
                          <w:szCs w:val="20"/>
                        </w:rPr>
                        <w:t xml:space="preserve"> </w:t>
                      </w:r>
                      <w:proofErr w:type="spellStart"/>
                      <w:r w:rsidRPr="00853810">
                        <w:rPr>
                          <w:rFonts w:ascii="Adobe Garamond Pro" w:hAnsi="Adobe Garamond Pro"/>
                          <w:sz w:val="20"/>
                          <w:szCs w:val="20"/>
                        </w:rPr>
                        <w:t>Sampela</w:t>
                      </w:r>
                      <w:proofErr w:type="spellEnd"/>
                      <w:r w:rsidRPr="00853810">
                        <w:rPr>
                          <w:rFonts w:ascii="Adobe Garamond Pro" w:hAnsi="Adobe Garamond Pro"/>
                          <w:sz w:val="20"/>
                          <w:szCs w:val="20"/>
                        </w:rPr>
                        <w:t xml:space="preserve">, </w:t>
                      </w:r>
                      <w:r w:rsidRPr="00853810">
                        <w:rPr>
                          <w:rFonts w:ascii="Adobe Garamond Pro" w:hAnsi="Adobe Garamond Pro"/>
                          <w:b/>
                          <w:sz w:val="20"/>
                          <w:szCs w:val="20"/>
                        </w:rPr>
                        <w:t>(b)</w:t>
                      </w:r>
                      <w:r w:rsidRPr="00853810">
                        <w:rPr>
                          <w:rFonts w:ascii="Adobe Garamond Pro" w:hAnsi="Adobe Garamond Pro"/>
                          <w:sz w:val="20"/>
                          <w:szCs w:val="20"/>
                        </w:rPr>
                        <w:t xml:space="preserve"> </w:t>
                      </w:r>
                      <w:proofErr w:type="spellStart"/>
                      <w:r w:rsidRPr="00853810">
                        <w:rPr>
                          <w:rFonts w:ascii="Adobe Garamond Pro" w:hAnsi="Adobe Garamond Pro"/>
                          <w:sz w:val="20"/>
                          <w:szCs w:val="20"/>
                        </w:rPr>
                        <w:t>Ollo</w:t>
                      </w:r>
                      <w:proofErr w:type="spellEnd"/>
                      <w:r w:rsidRPr="00853810">
                        <w:rPr>
                          <w:rFonts w:ascii="Adobe Garamond Pro" w:hAnsi="Adobe Garamond Pro"/>
                          <w:sz w:val="20"/>
                          <w:szCs w:val="20"/>
                        </w:rPr>
                        <w:t xml:space="preserve"> and </w:t>
                      </w:r>
                      <w:r w:rsidRPr="00853810">
                        <w:rPr>
                          <w:rFonts w:ascii="Adobe Garamond Pro" w:hAnsi="Adobe Garamond Pro"/>
                          <w:b/>
                          <w:sz w:val="20"/>
                          <w:szCs w:val="20"/>
                        </w:rPr>
                        <w:t>(c)</w:t>
                      </w:r>
                      <w:r w:rsidRPr="00853810">
                        <w:rPr>
                          <w:rFonts w:ascii="Adobe Garamond Pro" w:hAnsi="Adobe Garamond Pro"/>
                          <w:sz w:val="20"/>
                          <w:szCs w:val="20"/>
                        </w:rPr>
                        <w:t xml:space="preserve"> </w:t>
                      </w:r>
                      <w:proofErr w:type="spellStart"/>
                      <w:r w:rsidRPr="00853810">
                        <w:rPr>
                          <w:rFonts w:ascii="Adobe Garamond Pro" w:hAnsi="Adobe Garamond Pro"/>
                          <w:sz w:val="20"/>
                          <w:szCs w:val="20"/>
                        </w:rPr>
                        <w:t>Ambeua</w:t>
                      </w:r>
                      <w:proofErr w:type="spellEnd"/>
                      <w:r w:rsidRPr="00853810">
                        <w:rPr>
                          <w:rFonts w:ascii="Adobe Garamond Pro" w:hAnsi="Adobe Garamond Pro"/>
                          <w:sz w:val="20"/>
                          <w:szCs w:val="20"/>
                        </w:rPr>
                        <w:t>. Each community (x-axis) attributed an index of reciprocity and exchanges (y-axis) to the community of subject.</w:t>
                      </w:r>
                    </w:p>
                  </w:txbxContent>
                </v:textbox>
              </v:shape>
            </w:pict>
          </mc:Fallback>
        </mc:AlternateContent>
      </w:r>
      <w:r w:rsidRPr="00EF2AA8">
        <w:rPr>
          <w:rFonts w:ascii="Sylfaen" w:hAnsi="Sylfaen"/>
          <w:noProof/>
        </w:rPr>
        <w:drawing>
          <wp:inline distT="0" distB="0" distL="0" distR="0" wp14:anchorId="5E28EFEB" wp14:editId="6388EC9A">
            <wp:extent cx="2947670" cy="2247265"/>
            <wp:effectExtent l="0" t="0" r="0" b="0"/>
            <wp:docPr id="9" name="Picture 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9"/>
                    <pic:cNvPicPr>
                      <a:picLocks/>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947670" cy="2247265"/>
                    </a:xfrm>
                    <a:prstGeom prst="rect">
                      <a:avLst/>
                    </a:prstGeom>
                    <a:noFill/>
                    <a:ln>
                      <a:noFill/>
                    </a:ln>
                  </pic:spPr>
                </pic:pic>
              </a:graphicData>
            </a:graphic>
          </wp:inline>
        </w:drawing>
      </w:r>
    </w:p>
    <w:p w14:paraId="50C6EE80" w14:textId="77777777" w:rsidR="00F05030" w:rsidRPr="00EF2AA8" w:rsidRDefault="00F05030" w:rsidP="00EF2AA8">
      <w:pPr>
        <w:tabs>
          <w:tab w:val="left" w:pos="8931"/>
        </w:tabs>
        <w:spacing w:before="120" w:after="120" w:line="360" w:lineRule="auto"/>
        <w:ind w:right="-46"/>
        <w:jc w:val="both"/>
        <w:rPr>
          <w:rFonts w:ascii="Sylfaen" w:hAnsi="Sylfaen"/>
        </w:rPr>
      </w:pPr>
      <w:r w:rsidRPr="00EF2AA8">
        <w:rPr>
          <w:rFonts w:ascii="Sylfaen" w:hAnsi="Sylfaen"/>
          <w:noProof/>
        </w:rPr>
        <w:drawing>
          <wp:inline distT="0" distB="0" distL="0" distR="0" wp14:anchorId="16E9AECF" wp14:editId="1DE3ED07">
            <wp:extent cx="2937510" cy="2218055"/>
            <wp:effectExtent l="0" t="0" r="0" b="0"/>
            <wp:docPr id="10" name="Picture 1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0"/>
                    <pic:cNvPicPr>
                      <a:picLocks/>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937510" cy="2218055"/>
                    </a:xfrm>
                    <a:prstGeom prst="rect">
                      <a:avLst/>
                    </a:prstGeom>
                    <a:noFill/>
                    <a:ln>
                      <a:noFill/>
                    </a:ln>
                  </pic:spPr>
                </pic:pic>
              </a:graphicData>
            </a:graphic>
          </wp:inline>
        </w:drawing>
      </w:r>
    </w:p>
    <w:p w14:paraId="7AB8938A" w14:textId="77777777" w:rsidR="00F05030" w:rsidRPr="00EF2AA8" w:rsidRDefault="00F05030" w:rsidP="00EF2AA8">
      <w:pPr>
        <w:tabs>
          <w:tab w:val="left" w:pos="8931"/>
        </w:tabs>
        <w:spacing w:before="120" w:after="120" w:line="360" w:lineRule="auto"/>
        <w:ind w:right="-46"/>
        <w:jc w:val="both"/>
        <w:rPr>
          <w:rFonts w:ascii="Sylfaen" w:hAnsi="Sylfaen"/>
        </w:rPr>
      </w:pPr>
      <w:r w:rsidRPr="00EF2AA8">
        <w:rPr>
          <w:rFonts w:ascii="Sylfaen" w:hAnsi="Sylfaen"/>
          <w:noProof/>
        </w:rPr>
        <w:drawing>
          <wp:inline distT="0" distB="0" distL="0" distR="0" wp14:anchorId="4C08F75D" wp14:editId="0F06921D">
            <wp:extent cx="3006090" cy="2218055"/>
            <wp:effectExtent l="0" t="0" r="0" b="0"/>
            <wp:docPr id="11" name="Picture 1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1"/>
                    <pic:cNvPicPr>
                      <a:picLocks/>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3006090" cy="2218055"/>
                    </a:xfrm>
                    <a:prstGeom prst="rect">
                      <a:avLst/>
                    </a:prstGeom>
                    <a:noFill/>
                    <a:ln>
                      <a:noFill/>
                    </a:ln>
                  </pic:spPr>
                </pic:pic>
              </a:graphicData>
            </a:graphic>
          </wp:inline>
        </w:drawing>
      </w:r>
    </w:p>
    <w:p w14:paraId="16011CAE" w14:textId="77777777" w:rsidR="00F05030" w:rsidRPr="00EF2AA8" w:rsidRDefault="00F05030" w:rsidP="00EF2AA8">
      <w:pPr>
        <w:tabs>
          <w:tab w:val="left" w:pos="8931"/>
        </w:tabs>
        <w:spacing w:before="120" w:after="120" w:line="360" w:lineRule="auto"/>
        <w:ind w:right="-46"/>
        <w:jc w:val="both"/>
        <w:rPr>
          <w:rFonts w:ascii="Sylfaen" w:hAnsi="Sylfaen"/>
        </w:rPr>
      </w:pPr>
      <w:r w:rsidRPr="00EF2AA8">
        <w:rPr>
          <w:rFonts w:ascii="Sylfaen" w:hAnsi="Sylfaen"/>
        </w:rPr>
        <w:lastRenderedPageBreak/>
        <w:t>There was a moderate relatedness between communities in social norms regarding sustainable fishing practice and the rules of the marine park (Fig. 8), especially where many participants believed sanctions should be enforced for breaking marine park rules.</w:t>
      </w:r>
    </w:p>
    <w:p w14:paraId="43B60951" w14:textId="77777777" w:rsidR="00F05030" w:rsidRPr="00EF2AA8" w:rsidRDefault="00F05030" w:rsidP="00EF2AA8">
      <w:pPr>
        <w:tabs>
          <w:tab w:val="left" w:pos="8931"/>
        </w:tabs>
        <w:spacing w:before="120" w:after="120" w:line="360" w:lineRule="auto"/>
        <w:ind w:right="-46"/>
        <w:jc w:val="both"/>
        <w:rPr>
          <w:rFonts w:ascii="Sylfaen" w:hAnsi="Sylfaen"/>
        </w:rPr>
      </w:pPr>
      <w:r w:rsidRPr="00EF2AA8">
        <w:rPr>
          <w:rFonts w:ascii="Sylfaen" w:hAnsi="Sylfaen"/>
          <w:noProof/>
        </w:rPr>
        <mc:AlternateContent>
          <mc:Choice Requires="wps">
            <w:drawing>
              <wp:anchor distT="0" distB="0" distL="114300" distR="114300" simplePos="0" relativeHeight="251667456" behindDoc="0" locked="0" layoutInCell="1" allowOverlap="1" wp14:anchorId="0A202886" wp14:editId="0EBF42D2">
                <wp:simplePos x="0" y="0"/>
                <wp:positionH relativeFrom="column">
                  <wp:posOffset>3286125</wp:posOffset>
                </wp:positionH>
                <wp:positionV relativeFrom="paragraph">
                  <wp:posOffset>215900</wp:posOffset>
                </wp:positionV>
                <wp:extent cx="2162175" cy="4874895"/>
                <wp:effectExtent l="0" t="0" r="0" b="0"/>
                <wp:wrapNone/>
                <wp:docPr id="30"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162175" cy="487489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7F6F4B8" w14:textId="77777777" w:rsidR="00F05030" w:rsidRPr="00853810" w:rsidRDefault="00F05030" w:rsidP="00F05030">
                            <w:pPr>
                              <w:spacing w:line="360" w:lineRule="auto"/>
                              <w:rPr>
                                <w:rFonts w:ascii="Adobe Garamond Pro" w:hAnsi="Adobe Garamond Pro"/>
                                <w:sz w:val="20"/>
                                <w:szCs w:val="20"/>
                              </w:rPr>
                            </w:pPr>
                            <w:r w:rsidRPr="00853810">
                              <w:rPr>
                                <w:rFonts w:ascii="Adobe Garamond Pro" w:hAnsi="Adobe Garamond Pro"/>
                                <w:b/>
                                <w:sz w:val="20"/>
                                <w:szCs w:val="20"/>
                              </w:rPr>
                              <w:t>Figure 8:</w:t>
                            </w:r>
                            <w:r w:rsidRPr="00853810">
                              <w:rPr>
                                <w:rFonts w:ascii="Adobe Garamond Pro" w:hAnsi="Adobe Garamond Pro"/>
                                <w:sz w:val="20"/>
                                <w:szCs w:val="20"/>
                              </w:rPr>
                              <w:t xml:space="preserve"> Indices of the social capital element: social norms rules and sanctions measured within and between the communities </w:t>
                            </w:r>
                            <w:r w:rsidRPr="00853810">
                              <w:rPr>
                                <w:rFonts w:ascii="Adobe Garamond Pro" w:hAnsi="Adobe Garamond Pro"/>
                                <w:b/>
                                <w:sz w:val="20"/>
                                <w:szCs w:val="20"/>
                              </w:rPr>
                              <w:t>(a)</w:t>
                            </w:r>
                            <w:r w:rsidRPr="00853810">
                              <w:rPr>
                                <w:rFonts w:ascii="Adobe Garamond Pro" w:hAnsi="Adobe Garamond Pro"/>
                                <w:sz w:val="20"/>
                                <w:szCs w:val="20"/>
                              </w:rPr>
                              <w:t xml:space="preserve"> </w:t>
                            </w:r>
                            <w:proofErr w:type="spellStart"/>
                            <w:r w:rsidRPr="00853810">
                              <w:rPr>
                                <w:rFonts w:ascii="Adobe Garamond Pro" w:hAnsi="Adobe Garamond Pro"/>
                                <w:sz w:val="20"/>
                                <w:szCs w:val="20"/>
                              </w:rPr>
                              <w:t>Sampela</w:t>
                            </w:r>
                            <w:proofErr w:type="spellEnd"/>
                            <w:r w:rsidRPr="00853810">
                              <w:rPr>
                                <w:rFonts w:ascii="Adobe Garamond Pro" w:hAnsi="Adobe Garamond Pro"/>
                                <w:sz w:val="20"/>
                                <w:szCs w:val="20"/>
                              </w:rPr>
                              <w:t xml:space="preserve">, </w:t>
                            </w:r>
                            <w:r w:rsidRPr="00853810">
                              <w:rPr>
                                <w:rFonts w:ascii="Adobe Garamond Pro" w:hAnsi="Adobe Garamond Pro"/>
                                <w:b/>
                                <w:sz w:val="20"/>
                                <w:szCs w:val="20"/>
                              </w:rPr>
                              <w:t>(b)</w:t>
                            </w:r>
                            <w:r w:rsidRPr="00853810">
                              <w:rPr>
                                <w:rFonts w:ascii="Adobe Garamond Pro" w:hAnsi="Adobe Garamond Pro"/>
                                <w:sz w:val="20"/>
                                <w:szCs w:val="20"/>
                              </w:rPr>
                              <w:t xml:space="preserve"> </w:t>
                            </w:r>
                            <w:proofErr w:type="spellStart"/>
                            <w:r w:rsidRPr="00853810">
                              <w:rPr>
                                <w:rFonts w:ascii="Adobe Garamond Pro" w:hAnsi="Adobe Garamond Pro"/>
                                <w:sz w:val="20"/>
                                <w:szCs w:val="20"/>
                              </w:rPr>
                              <w:t>Ollo</w:t>
                            </w:r>
                            <w:proofErr w:type="spellEnd"/>
                            <w:r w:rsidRPr="00853810">
                              <w:rPr>
                                <w:rFonts w:ascii="Adobe Garamond Pro" w:hAnsi="Adobe Garamond Pro"/>
                                <w:sz w:val="20"/>
                                <w:szCs w:val="20"/>
                              </w:rPr>
                              <w:t xml:space="preserve"> and </w:t>
                            </w:r>
                            <w:r w:rsidRPr="00853810">
                              <w:rPr>
                                <w:rFonts w:ascii="Adobe Garamond Pro" w:hAnsi="Adobe Garamond Pro"/>
                                <w:b/>
                                <w:sz w:val="20"/>
                                <w:szCs w:val="20"/>
                              </w:rPr>
                              <w:t>(c)</w:t>
                            </w:r>
                            <w:r w:rsidRPr="00853810">
                              <w:rPr>
                                <w:rFonts w:ascii="Adobe Garamond Pro" w:hAnsi="Adobe Garamond Pro"/>
                                <w:sz w:val="20"/>
                                <w:szCs w:val="20"/>
                              </w:rPr>
                              <w:t xml:space="preserve"> </w:t>
                            </w:r>
                            <w:proofErr w:type="spellStart"/>
                            <w:r w:rsidRPr="00853810">
                              <w:rPr>
                                <w:rFonts w:ascii="Adobe Garamond Pro" w:hAnsi="Adobe Garamond Pro"/>
                                <w:sz w:val="20"/>
                                <w:szCs w:val="20"/>
                              </w:rPr>
                              <w:t>Ambeua</w:t>
                            </w:r>
                            <w:proofErr w:type="spellEnd"/>
                            <w:r w:rsidRPr="00853810">
                              <w:rPr>
                                <w:rFonts w:ascii="Adobe Garamond Pro" w:hAnsi="Adobe Garamond Pro"/>
                                <w:sz w:val="20"/>
                                <w:szCs w:val="20"/>
                              </w:rPr>
                              <w:t xml:space="preserve">. Each community (x-axis) attributed an index of trust/reciprocity or relatedness in social norms (y-axis) to the community of subject.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A202886" id="Text Box 32" o:spid="_x0000_s1029" type="#_x0000_t202" style="position:absolute;left:0;text-align:left;margin-left:258.75pt;margin-top:17pt;width:170.25pt;height:383.8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" stroked="f">
                <v:path arrowok="t"/>
                <v:textbox>
                  <w:txbxContent>
                    <w:p w14:paraId="67F6F4B8" w14:textId="77777777" w:rsidR="00F05030" w:rsidRPr="00853810" w:rsidRDefault="00F05030" w:rsidP="00F05030">
                      <w:pPr>
                        <w:spacing w:line="360" w:lineRule="auto"/>
                        <w:rPr>
                          <w:rFonts w:ascii="Adobe Garamond Pro" w:hAnsi="Adobe Garamond Pro"/>
                          <w:sz w:val="20"/>
                          <w:szCs w:val="20"/>
                        </w:rPr>
                      </w:pPr>
                      <w:r w:rsidRPr="00853810">
                        <w:rPr>
                          <w:rFonts w:ascii="Adobe Garamond Pro" w:hAnsi="Adobe Garamond Pro"/>
                          <w:b/>
                          <w:sz w:val="20"/>
                          <w:szCs w:val="20"/>
                        </w:rPr>
                        <w:t>Figure 8:</w:t>
                      </w:r>
                      <w:r w:rsidRPr="00853810">
                        <w:rPr>
                          <w:rFonts w:ascii="Adobe Garamond Pro" w:hAnsi="Adobe Garamond Pro"/>
                          <w:sz w:val="20"/>
                          <w:szCs w:val="20"/>
                        </w:rPr>
                        <w:t xml:space="preserve"> Indices of the social capital element: social norms rules and sanctions measured within and between the communities </w:t>
                      </w:r>
                      <w:r w:rsidRPr="00853810">
                        <w:rPr>
                          <w:rFonts w:ascii="Adobe Garamond Pro" w:hAnsi="Adobe Garamond Pro"/>
                          <w:b/>
                          <w:sz w:val="20"/>
                          <w:szCs w:val="20"/>
                        </w:rPr>
                        <w:t>(a)</w:t>
                      </w:r>
                      <w:r w:rsidRPr="00853810">
                        <w:rPr>
                          <w:rFonts w:ascii="Adobe Garamond Pro" w:hAnsi="Adobe Garamond Pro"/>
                          <w:sz w:val="20"/>
                          <w:szCs w:val="20"/>
                        </w:rPr>
                        <w:t xml:space="preserve"> </w:t>
                      </w:r>
                      <w:proofErr w:type="spellStart"/>
                      <w:r w:rsidRPr="00853810">
                        <w:rPr>
                          <w:rFonts w:ascii="Adobe Garamond Pro" w:hAnsi="Adobe Garamond Pro"/>
                          <w:sz w:val="20"/>
                          <w:szCs w:val="20"/>
                        </w:rPr>
                        <w:t>Sampela</w:t>
                      </w:r>
                      <w:proofErr w:type="spellEnd"/>
                      <w:r w:rsidRPr="00853810">
                        <w:rPr>
                          <w:rFonts w:ascii="Adobe Garamond Pro" w:hAnsi="Adobe Garamond Pro"/>
                          <w:sz w:val="20"/>
                          <w:szCs w:val="20"/>
                        </w:rPr>
                        <w:t xml:space="preserve">, </w:t>
                      </w:r>
                      <w:r w:rsidRPr="00853810">
                        <w:rPr>
                          <w:rFonts w:ascii="Adobe Garamond Pro" w:hAnsi="Adobe Garamond Pro"/>
                          <w:b/>
                          <w:sz w:val="20"/>
                          <w:szCs w:val="20"/>
                        </w:rPr>
                        <w:t>(b)</w:t>
                      </w:r>
                      <w:r w:rsidRPr="00853810">
                        <w:rPr>
                          <w:rFonts w:ascii="Adobe Garamond Pro" w:hAnsi="Adobe Garamond Pro"/>
                          <w:sz w:val="20"/>
                          <w:szCs w:val="20"/>
                        </w:rPr>
                        <w:t xml:space="preserve"> </w:t>
                      </w:r>
                      <w:proofErr w:type="spellStart"/>
                      <w:r w:rsidRPr="00853810">
                        <w:rPr>
                          <w:rFonts w:ascii="Adobe Garamond Pro" w:hAnsi="Adobe Garamond Pro"/>
                          <w:sz w:val="20"/>
                          <w:szCs w:val="20"/>
                        </w:rPr>
                        <w:t>Ollo</w:t>
                      </w:r>
                      <w:proofErr w:type="spellEnd"/>
                      <w:r w:rsidRPr="00853810">
                        <w:rPr>
                          <w:rFonts w:ascii="Adobe Garamond Pro" w:hAnsi="Adobe Garamond Pro"/>
                          <w:sz w:val="20"/>
                          <w:szCs w:val="20"/>
                        </w:rPr>
                        <w:t xml:space="preserve"> and </w:t>
                      </w:r>
                      <w:r w:rsidRPr="00853810">
                        <w:rPr>
                          <w:rFonts w:ascii="Adobe Garamond Pro" w:hAnsi="Adobe Garamond Pro"/>
                          <w:b/>
                          <w:sz w:val="20"/>
                          <w:szCs w:val="20"/>
                        </w:rPr>
                        <w:t>(c)</w:t>
                      </w:r>
                      <w:r w:rsidRPr="00853810">
                        <w:rPr>
                          <w:rFonts w:ascii="Adobe Garamond Pro" w:hAnsi="Adobe Garamond Pro"/>
                          <w:sz w:val="20"/>
                          <w:szCs w:val="20"/>
                        </w:rPr>
                        <w:t xml:space="preserve"> </w:t>
                      </w:r>
                      <w:proofErr w:type="spellStart"/>
                      <w:r w:rsidRPr="00853810">
                        <w:rPr>
                          <w:rFonts w:ascii="Adobe Garamond Pro" w:hAnsi="Adobe Garamond Pro"/>
                          <w:sz w:val="20"/>
                          <w:szCs w:val="20"/>
                        </w:rPr>
                        <w:t>Ambeua</w:t>
                      </w:r>
                      <w:proofErr w:type="spellEnd"/>
                      <w:r w:rsidRPr="00853810">
                        <w:rPr>
                          <w:rFonts w:ascii="Adobe Garamond Pro" w:hAnsi="Adobe Garamond Pro"/>
                          <w:sz w:val="20"/>
                          <w:szCs w:val="20"/>
                        </w:rPr>
                        <w:t xml:space="preserve">. Each community (x-axis) attributed an index of trust/reciprocity or relatedness in social norms (y-axis) to the community of subject. </w:t>
                      </w:r>
                    </w:p>
                  </w:txbxContent>
                </v:textbox>
              </v:shape>
            </w:pict>
          </mc:Fallback>
        </mc:AlternateContent>
      </w:r>
      <w:r w:rsidRPr="00EF2AA8">
        <w:rPr>
          <w:rFonts w:ascii="Sylfaen" w:hAnsi="Sylfaen"/>
          <w:noProof/>
        </w:rPr>
        <w:drawing>
          <wp:inline distT="0" distB="0" distL="0" distR="0" wp14:anchorId="5A733739" wp14:editId="111A63BF">
            <wp:extent cx="2966720" cy="2247265"/>
            <wp:effectExtent l="0" t="0" r="0" b="0"/>
            <wp:docPr id="12" name="Picture 1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2"/>
                    <pic:cNvPicPr>
                      <a:picLocks/>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2966720" cy="2247265"/>
                    </a:xfrm>
                    <a:prstGeom prst="rect">
                      <a:avLst/>
                    </a:prstGeom>
                    <a:noFill/>
                    <a:ln>
                      <a:noFill/>
                    </a:ln>
                  </pic:spPr>
                </pic:pic>
              </a:graphicData>
            </a:graphic>
          </wp:inline>
        </w:drawing>
      </w:r>
    </w:p>
    <w:p w14:paraId="3990348E" w14:textId="77777777" w:rsidR="00F05030" w:rsidRPr="00EF2AA8" w:rsidRDefault="00F05030" w:rsidP="00EF2AA8">
      <w:pPr>
        <w:tabs>
          <w:tab w:val="left" w:pos="8931"/>
        </w:tabs>
        <w:spacing w:before="120" w:after="120" w:line="360" w:lineRule="auto"/>
        <w:ind w:right="-46"/>
        <w:jc w:val="both"/>
        <w:rPr>
          <w:rFonts w:ascii="Sylfaen" w:hAnsi="Sylfaen"/>
        </w:rPr>
      </w:pPr>
      <w:r w:rsidRPr="00EF2AA8">
        <w:rPr>
          <w:rFonts w:ascii="Sylfaen" w:hAnsi="Sylfaen"/>
          <w:noProof/>
        </w:rPr>
        <w:drawing>
          <wp:inline distT="0" distB="0" distL="0" distR="0" wp14:anchorId="3C71484A" wp14:editId="60EF17AC">
            <wp:extent cx="2957195" cy="2218055"/>
            <wp:effectExtent l="0" t="0" r="0" b="0"/>
            <wp:docPr id="13" name="Picture 1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3"/>
                    <pic:cNvPicPr>
                      <a:picLocks/>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2957195" cy="2218055"/>
                    </a:xfrm>
                    <a:prstGeom prst="rect">
                      <a:avLst/>
                    </a:prstGeom>
                    <a:noFill/>
                    <a:ln>
                      <a:noFill/>
                    </a:ln>
                  </pic:spPr>
                </pic:pic>
              </a:graphicData>
            </a:graphic>
          </wp:inline>
        </w:drawing>
      </w:r>
    </w:p>
    <w:p w14:paraId="6C3CF40A" w14:textId="77777777" w:rsidR="00F05030" w:rsidRPr="00EF2AA8" w:rsidRDefault="00F05030" w:rsidP="00EF2AA8">
      <w:pPr>
        <w:tabs>
          <w:tab w:val="left" w:pos="8931"/>
        </w:tabs>
        <w:spacing w:before="120" w:after="120" w:line="360" w:lineRule="auto"/>
        <w:ind w:right="-46"/>
        <w:jc w:val="both"/>
        <w:rPr>
          <w:rFonts w:ascii="Sylfaen" w:hAnsi="Sylfaen"/>
        </w:rPr>
      </w:pPr>
      <w:r w:rsidRPr="00EF2AA8">
        <w:rPr>
          <w:rFonts w:ascii="Sylfaen" w:hAnsi="Sylfaen"/>
          <w:noProof/>
        </w:rPr>
        <w:lastRenderedPageBreak/>
        <w:drawing>
          <wp:inline distT="0" distB="0" distL="0" distR="0" wp14:anchorId="4F6C04B0" wp14:editId="7DFCC0A8">
            <wp:extent cx="2937510" cy="2159635"/>
            <wp:effectExtent l="0" t="0" r="0" b="0"/>
            <wp:docPr id="14" name="Picture 1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4"/>
                    <pic:cNvPicPr>
                      <a:picLocks/>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2937510" cy="2159635"/>
                    </a:xfrm>
                    <a:prstGeom prst="rect">
                      <a:avLst/>
                    </a:prstGeom>
                    <a:noFill/>
                    <a:ln>
                      <a:noFill/>
                    </a:ln>
                  </pic:spPr>
                </pic:pic>
              </a:graphicData>
            </a:graphic>
          </wp:inline>
        </w:drawing>
      </w:r>
    </w:p>
    <w:p w14:paraId="796B1645" w14:textId="77777777" w:rsidR="00F05030" w:rsidRPr="00EF2AA8" w:rsidRDefault="00F05030" w:rsidP="00EF2AA8">
      <w:pPr>
        <w:tabs>
          <w:tab w:val="left" w:pos="8931"/>
        </w:tabs>
        <w:spacing w:before="120" w:after="120" w:line="360" w:lineRule="auto"/>
        <w:ind w:right="-46"/>
        <w:jc w:val="both"/>
        <w:rPr>
          <w:rFonts w:ascii="Sylfaen" w:hAnsi="Sylfaen"/>
        </w:rPr>
      </w:pPr>
      <w:r w:rsidRPr="00EF2AA8">
        <w:rPr>
          <w:rFonts w:ascii="Sylfaen" w:hAnsi="Sylfaen"/>
        </w:rPr>
        <w:t xml:space="preserve">Connectedness through groups and organisations was most substantial in </w:t>
      </w:r>
      <w:proofErr w:type="spellStart"/>
      <w:r w:rsidRPr="00EF2AA8">
        <w:rPr>
          <w:rFonts w:ascii="Sylfaen" w:hAnsi="Sylfaen"/>
        </w:rPr>
        <w:t>Ambeua</w:t>
      </w:r>
      <w:proofErr w:type="spellEnd"/>
      <w:r w:rsidRPr="00EF2AA8">
        <w:rPr>
          <w:rFonts w:ascii="Sylfaen" w:hAnsi="Sylfaen"/>
        </w:rPr>
        <w:t xml:space="preserve">. The majority of the sampled population belonged to at least one organisation (Fig. 9) and </w:t>
      </w:r>
      <w:r w:rsidRPr="00EF2AA8">
        <w:rPr>
          <w:rFonts w:ascii="Sylfaen" w:hAnsi="Sylfaen"/>
          <w:color w:val="262626"/>
        </w:rPr>
        <w:t>there was a significantly positive correlation between the levels of trust that each participant held for other members of their own community and their interactions through social networking (F</w:t>
      </w:r>
      <w:r w:rsidRPr="00EF2AA8">
        <w:rPr>
          <w:rFonts w:ascii="Sylfaen" w:hAnsi="Sylfaen"/>
          <w:color w:val="262626"/>
          <w:vertAlign w:val="subscript"/>
        </w:rPr>
        <w:t>1,3</w:t>
      </w:r>
      <w:r w:rsidRPr="00EF2AA8">
        <w:rPr>
          <w:rFonts w:ascii="Sylfaen" w:hAnsi="Sylfaen"/>
          <w:color w:val="262626"/>
        </w:rPr>
        <w:t>=26.05, P&lt;0.05, R=0.89)</w:t>
      </w:r>
      <w:r w:rsidRPr="00EF2AA8">
        <w:rPr>
          <w:rStyle w:val="FootnoteReference"/>
          <w:rFonts w:ascii="Sylfaen" w:hAnsi="Sylfaen"/>
          <w:color w:val="262626"/>
        </w:rPr>
        <w:footnoteReference w:id="4"/>
      </w:r>
      <w:r w:rsidRPr="00EF2AA8">
        <w:rPr>
          <w:rFonts w:ascii="Sylfaen" w:hAnsi="Sylfaen"/>
          <w:color w:val="262626"/>
        </w:rPr>
        <w:t xml:space="preserve">. </w:t>
      </w:r>
      <w:proofErr w:type="spellStart"/>
      <w:r w:rsidRPr="00EF2AA8">
        <w:rPr>
          <w:rFonts w:ascii="Sylfaen" w:hAnsi="Sylfaen"/>
        </w:rPr>
        <w:t>Ambeua</w:t>
      </w:r>
      <w:proofErr w:type="spellEnd"/>
      <w:r w:rsidRPr="00EF2AA8">
        <w:rPr>
          <w:rFonts w:ascii="Sylfaen" w:hAnsi="Sylfaen"/>
        </w:rPr>
        <w:t xml:space="preserve"> also exhibited the highest inter-community group activity, where many of the national (</w:t>
      </w:r>
      <w:proofErr w:type="gramStart"/>
      <w:r w:rsidRPr="00EF2AA8">
        <w:rPr>
          <w:rFonts w:ascii="Sylfaen" w:hAnsi="Sylfaen"/>
        </w:rPr>
        <w:t>e.g.</w:t>
      </w:r>
      <w:proofErr w:type="gramEnd"/>
      <w:r w:rsidRPr="00EF2AA8">
        <w:rPr>
          <w:rFonts w:ascii="Sylfaen" w:hAnsi="Sylfaen"/>
        </w:rPr>
        <w:t xml:space="preserve"> women’s groups) and international organisations were based. Few of these were marine related, but most notable were </w:t>
      </w:r>
      <w:proofErr w:type="spellStart"/>
      <w:r w:rsidRPr="00EF2AA8">
        <w:rPr>
          <w:rFonts w:ascii="Sylfaen" w:hAnsi="Sylfaen"/>
        </w:rPr>
        <w:t>Forkani</w:t>
      </w:r>
      <w:proofErr w:type="spellEnd"/>
      <w:r w:rsidRPr="00EF2AA8">
        <w:rPr>
          <w:rFonts w:ascii="Sylfaen" w:hAnsi="Sylfaen"/>
        </w:rPr>
        <w:t xml:space="preserve"> and Jalal </w:t>
      </w:r>
      <w:proofErr w:type="spellStart"/>
      <w:r w:rsidRPr="00EF2AA8">
        <w:rPr>
          <w:rFonts w:ascii="Sylfaen" w:hAnsi="Sylfaen"/>
        </w:rPr>
        <w:t>Wakatobi</w:t>
      </w:r>
      <w:proofErr w:type="spellEnd"/>
      <w:r w:rsidRPr="00EF2AA8">
        <w:rPr>
          <w:rFonts w:ascii="Sylfaen" w:hAnsi="Sylfaen"/>
        </w:rPr>
        <w:t xml:space="preserve"> (Table 1). </w:t>
      </w:r>
      <w:proofErr w:type="spellStart"/>
      <w:r w:rsidRPr="00EF2AA8">
        <w:rPr>
          <w:rFonts w:ascii="Sylfaen" w:hAnsi="Sylfaen"/>
        </w:rPr>
        <w:t>Ollo</w:t>
      </w:r>
      <w:proofErr w:type="spellEnd"/>
      <w:r w:rsidRPr="00EF2AA8">
        <w:rPr>
          <w:rFonts w:ascii="Sylfaen" w:hAnsi="Sylfaen"/>
        </w:rPr>
        <w:t xml:space="preserve"> exhibited a variety of groups and organisations, comprising numerous marine-based groups (particularly those concerning agar farmers). These groups were highly organised and were strongly recognised throughout the community. Conversely, marine-related groups in </w:t>
      </w:r>
      <w:proofErr w:type="spellStart"/>
      <w:r w:rsidRPr="00EF2AA8">
        <w:rPr>
          <w:rFonts w:ascii="Sylfaen" w:hAnsi="Sylfaen"/>
        </w:rPr>
        <w:t>Sampela</w:t>
      </w:r>
      <w:proofErr w:type="spellEnd"/>
      <w:r w:rsidRPr="00EF2AA8">
        <w:rPr>
          <w:rFonts w:ascii="Sylfaen" w:hAnsi="Sylfaen"/>
        </w:rPr>
        <w:t xml:space="preserve"> were mainly family-based enterprise, most of which did not even retain a name and, with exception of </w:t>
      </w:r>
      <w:proofErr w:type="spellStart"/>
      <w:r w:rsidRPr="00EF2AA8">
        <w:rPr>
          <w:rFonts w:ascii="Sylfaen" w:hAnsi="Sylfaen"/>
        </w:rPr>
        <w:t>Furake</w:t>
      </w:r>
      <w:proofErr w:type="spellEnd"/>
      <w:r w:rsidRPr="00EF2AA8">
        <w:rPr>
          <w:rFonts w:ascii="Sylfaen" w:hAnsi="Sylfaen"/>
        </w:rPr>
        <w:t xml:space="preserve"> exhibited the lowest level of affiliation with groups and organisations (Fig. 9). </w:t>
      </w:r>
    </w:p>
    <w:p w14:paraId="1C4251F9" w14:textId="77777777" w:rsidR="00F05030" w:rsidRPr="00EF2AA8" w:rsidRDefault="00F05030" w:rsidP="00EF2AA8">
      <w:pPr>
        <w:tabs>
          <w:tab w:val="left" w:pos="8931"/>
        </w:tabs>
        <w:spacing w:before="120" w:after="120" w:line="360" w:lineRule="auto"/>
        <w:ind w:right="-46"/>
        <w:jc w:val="both"/>
        <w:rPr>
          <w:rFonts w:ascii="Sylfaen" w:hAnsi="Sylfaen"/>
          <w:b/>
        </w:rPr>
      </w:pPr>
      <w:r w:rsidRPr="00EF2AA8">
        <w:rPr>
          <w:rFonts w:ascii="Sylfaen" w:hAnsi="Sylfaen"/>
          <w:noProof/>
          <w:lang w:val="en-US" w:eastAsia="zh-TW"/>
        </w:rPr>
        <w:lastRenderedPageBreak/>
        <mc:AlternateContent>
          <mc:Choice Requires="wps">
            <w:drawing>
              <wp:anchor distT="0" distB="0" distL="114300" distR="114300" simplePos="0" relativeHeight="251659264" behindDoc="0" locked="0" layoutInCell="1" allowOverlap="1" wp14:anchorId="6477DC5F" wp14:editId="654E25B7">
                <wp:simplePos x="0" y="0"/>
                <wp:positionH relativeFrom="column">
                  <wp:posOffset>4057650</wp:posOffset>
                </wp:positionH>
                <wp:positionV relativeFrom="paragraph">
                  <wp:posOffset>47625</wp:posOffset>
                </wp:positionV>
                <wp:extent cx="1571625" cy="3410585"/>
                <wp:effectExtent l="0" t="0" r="0" b="0"/>
                <wp:wrapNone/>
                <wp:docPr id="29"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571625" cy="341058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C7126FF" w14:textId="77777777" w:rsidR="00F05030" w:rsidRPr="00853810" w:rsidRDefault="00F05030" w:rsidP="00F05030">
                            <w:pPr>
                              <w:spacing w:line="360" w:lineRule="auto"/>
                              <w:rPr>
                                <w:rFonts w:ascii="Adobe Garamond Pro" w:hAnsi="Adobe Garamond Pro"/>
                                <w:sz w:val="20"/>
                                <w:szCs w:val="20"/>
                              </w:rPr>
                            </w:pPr>
                            <w:r w:rsidRPr="00853810">
                              <w:rPr>
                                <w:rFonts w:ascii="Adobe Garamond Pro" w:hAnsi="Adobe Garamond Pro"/>
                                <w:b/>
                                <w:sz w:val="20"/>
                                <w:szCs w:val="20"/>
                              </w:rPr>
                              <w:t>Figure 9:</w:t>
                            </w:r>
                            <w:r w:rsidRPr="00853810">
                              <w:rPr>
                                <w:rFonts w:ascii="Adobe Garamond Pro" w:hAnsi="Adobe Garamond Pro"/>
                                <w:sz w:val="20"/>
                                <w:szCs w:val="20"/>
                              </w:rPr>
                              <w:t xml:space="preserve"> </w:t>
                            </w:r>
                            <w:proofErr w:type="gramStart"/>
                            <w:r w:rsidRPr="00853810">
                              <w:rPr>
                                <w:rFonts w:ascii="Adobe Garamond Pro" w:hAnsi="Adobe Garamond Pro"/>
                                <w:sz w:val="20"/>
                                <w:szCs w:val="20"/>
                              </w:rPr>
                              <w:t>Connected-ness</w:t>
                            </w:r>
                            <w:proofErr w:type="gramEnd"/>
                            <w:r w:rsidRPr="00853810">
                              <w:rPr>
                                <w:rFonts w:ascii="Adobe Garamond Pro" w:hAnsi="Adobe Garamond Pro"/>
                                <w:sz w:val="20"/>
                                <w:szCs w:val="20"/>
                              </w:rPr>
                              <w:t xml:space="preserve"> between communities through groups and organisations. The importance of groups and organisations to each community is measured through the percentage of affiliated participants. These comprise of inter-community (</w:t>
                            </w:r>
                            <w:r w:rsidRPr="00853810">
                              <w:rPr>
                                <w:rFonts w:ascii="Adobe Garamond Pro" w:hAnsi="Adobe Garamond Pro"/>
                                <w:color w:val="A6A6A6"/>
                                <w:sz w:val="20"/>
                                <w:szCs w:val="20"/>
                              </w:rPr>
                              <w:t>■</w:t>
                            </w:r>
                            <w:r w:rsidRPr="00853810">
                              <w:rPr>
                                <w:rFonts w:ascii="Adobe Garamond Pro" w:hAnsi="Adobe Garamond Pro"/>
                                <w:sz w:val="20"/>
                                <w:szCs w:val="20"/>
                              </w:rPr>
                              <w:t>) and intra-community organisations which are either marine (</w:t>
                            </w:r>
                            <w:r w:rsidRPr="00853810">
                              <w:rPr>
                                <w:rFonts w:ascii="Adobe Garamond Pro" w:hAnsi="Adobe Garamond Pro"/>
                                <w:color w:val="595959"/>
                                <w:sz w:val="20"/>
                                <w:szCs w:val="20"/>
                              </w:rPr>
                              <w:t>■</w:t>
                            </w:r>
                            <w:r w:rsidRPr="00853810">
                              <w:rPr>
                                <w:rFonts w:ascii="Adobe Garamond Pro" w:hAnsi="Adobe Garamond Pro"/>
                                <w:sz w:val="20"/>
                                <w:szCs w:val="20"/>
                              </w:rPr>
                              <w:t>) or non-marine related (</w:t>
                            </w:r>
                            <w:r w:rsidRPr="00853810">
                              <w:rPr>
                                <w:rFonts w:ascii="Adobe Garamond Pro" w:hAnsi="Adobe Garamond Pro"/>
                                <w:color w:val="262626"/>
                                <w:sz w:val="20"/>
                                <w:szCs w:val="20"/>
                              </w:rPr>
                              <w:t>■</w:t>
                            </w:r>
                            <w:r w:rsidRPr="00853810">
                              <w:rPr>
                                <w:rFonts w:ascii="Adobe Garamond Pro" w:hAnsi="Adobe Garamond Pro"/>
                                <w:sz w:val="20"/>
                                <w:szCs w:val="20"/>
                              </w:rPr>
                              <w:t xml:space="preserve">).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477DC5F" id="Text Box 15" o:spid="_x0000_s1030" type="#_x0000_t202" style="position:absolute;left:0;text-align:left;margin-left:319.5pt;margin-top:3.75pt;width:123.75pt;height:268.5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" stroked="f">
                <v:path arrowok="t"/>
                <v:textbox>
                  <w:txbxContent>
                    <w:p w14:paraId="7C7126FF" w14:textId="77777777" w:rsidR="00F05030" w:rsidRPr="00853810" w:rsidRDefault="00F05030" w:rsidP="00F05030">
                      <w:pPr>
                        <w:spacing w:line="360" w:lineRule="auto"/>
                        <w:rPr>
                          <w:rFonts w:ascii="Adobe Garamond Pro" w:hAnsi="Adobe Garamond Pro"/>
                          <w:sz w:val="20"/>
                          <w:szCs w:val="20"/>
                        </w:rPr>
                      </w:pPr>
                      <w:r w:rsidRPr="00853810">
                        <w:rPr>
                          <w:rFonts w:ascii="Adobe Garamond Pro" w:hAnsi="Adobe Garamond Pro"/>
                          <w:b/>
                          <w:sz w:val="20"/>
                          <w:szCs w:val="20"/>
                        </w:rPr>
                        <w:t>Figure 9:</w:t>
                      </w:r>
                      <w:r w:rsidRPr="00853810">
                        <w:rPr>
                          <w:rFonts w:ascii="Adobe Garamond Pro" w:hAnsi="Adobe Garamond Pro"/>
                          <w:sz w:val="20"/>
                          <w:szCs w:val="20"/>
                        </w:rPr>
                        <w:t xml:space="preserve"> </w:t>
                      </w:r>
                      <w:proofErr w:type="gramStart"/>
                      <w:r w:rsidRPr="00853810">
                        <w:rPr>
                          <w:rFonts w:ascii="Adobe Garamond Pro" w:hAnsi="Adobe Garamond Pro"/>
                          <w:sz w:val="20"/>
                          <w:szCs w:val="20"/>
                        </w:rPr>
                        <w:t>Connected-ness</w:t>
                      </w:r>
                      <w:proofErr w:type="gramEnd"/>
                      <w:r w:rsidRPr="00853810">
                        <w:rPr>
                          <w:rFonts w:ascii="Adobe Garamond Pro" w:hAnsi="Adobe Garamond Pro"/>
                          <w:sz w:val="20"/>
                          <w:szCs w:val="20"/>
                        </w:rPr>
                        <w:t xml:space="preserve"> between communities through groups and organisations. The importance of groups and organisations to each community is measured through the percentage of affiliated participants. These comprise of inter-community (</w:t>
                      </w:r>
                      <w:r w:rsidRPr="00853810">
                        <w:rPr>
                          <w:rFonts w:ascii="Adobe Garamond Pro" w:hAnsi="Adobe Garamond Pro"/>
                          <w:color w:val="A6A6A6"/>
                          <w:sz w:val="20"/>
                          <w:szCs w:val="20"/>
                        </w:rPr>
                        <w:t>■</w:t>
                      </w:r>
                      <w:r w:rsidRPr="00853810">
                        <w:rPr>
                          <w:rFonts w:ascii="Adobe Garamond Pro" w:hAnsi="Adobe Garamond Pro"/>
                          <w:sz w:val="20"/>
                          <w:szCs w:val="20"/>
                        </w:rPr>
                        <w:t>) and intra-community organisations which are either marine (</w:t>
                      </w:r>
                      <w:r w:rsidRPr="00853810">
                        <w:rPr>
                          <w:rFonts w:ascii="Adobe Garamond Pro" w:hAnsi="Adobe Garamond Pro"/>
                          <w:color w:val="595959"/>
                          <w:sz w:val="20"/>
                          <w:szCs w:val="20"/>
                        </w:rPr>
                        <w:t>■</w:t>
                      </w:r>
                      <w:r w:rsidRPr="00853810">
                        <w:rPr>
                          <w:rFonts w:ascii="Adobe Garamond Pro" w:hAnsi="Adobe Garamond Pro"/>
                          <w:sz w:val="20"/>
                          <w:szCs w:val="20"/>
                        </w:rPr>
                        <w:t>) or non-marine related (</w:t>
                      </w:r>
                      <w:r w:rsidRPr="00853810">
                        <w:rPr>
                          <w:rFonts w:ascii="Adobe Garamond Pro" w:hAnsi="Adobe Garamond Pro"/>
                          <w:color w:val="262626"/>
                          <w:sz w:val="20"/>
                          <w:szCs w:val="20"/>
                        </w:rPr>
                        <w:t>■</w:t>
                      </w:r>
                      <w:r w:rsidRPr="00853810">
                        <w:rPr>
                          <w:rFonts w:ascii="Adobe Garamond Pro" w:hAnsi="Adobe Garamond Pro"/>
                          <w:sz w:val="20"/>
                          <w:szCs w:val="20"/>
                        </w:rPr>
                        <w:t xml:space="preserve">). </w:t>
                      </w:r>
                    </w:p>
                  </w:txbxContent>
                </v:textbox>
              </v:shape>
            </w:pict>
          </mc:Fallback>
        </mc:AlternateContent>
      </w:r>
      <w:r w:rsidRPr="00EF2AA8">
        <w:rPr>
          <w:rFonts w:ascii="Sylfaen" w:hAnsi="Sylfaen"/>
          <w:b/>
        </w:rPr>
        <w:t xml:space="preserve"> </w:t>
      </w:r>
      <w:r w:rsidRPr="00EF2AA8">
        <w:rPr>
          <w:rFonts w:ascii="Sylfaen" w:hAnsi="Sylfaen"/>
          <w:noProof/>
        </w:rPr>
        <w:drawing>
          <wp:inline distT="0" distB="0" distL="0" distR="0" wp14:anchorId="0209CB54" wp14:editId="4CCA13EE">
            <wp:extent cx="4007485" cy="2918460"/>
            <wp:effectExtent l="0" t="0" r="0" b="0"/>
            <wp:docPr id="15" name="Picture 1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5"/>
                    <pic:cNvPicPr>
                      <a:picLocks/>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4007485" cy="2918460"/>
                    </a:xfrm>
                    <a:prstGeom prst="rect">
                      <a:avLst/>
                    </a:prstGeom>
                    <a:noFill/>
                    <a:ln>
                      <a:noFill/>
                    </a:ln>
                  </pic:spPr>
                </pic:pic>
              </a:graphicData>
            </a:graphic>
          </wp:inline>
        </w:drawing>
      </w:r>
    </w:p>
    <w:p w14:paraId="374F8F81" w14:textId="77777777" w:rsidR="00F05030" w:rsidRPr="00EF2AA8" w:rsidRDefault="00F05030" w:rsidP="00EF2AA8">
      <w:pPr>
        <w:tabs>
          <w:tab w:val="left" w:pos="8931"/>
        </w:tabs>
        <w:spacing w:before="120" w:after="120" w:line="360" w:lineRule="auto"/>
        <w:ind w:right="-46"/>
        <w:jc w:val="both"/>
        <w:rPr>
          <w:rFonts w:ascii="Sylfaen" w:hAnsi="Sylfaen"/>
          <w:b/>
        </w:rPr>
      </w:pPr>
    </w:p>
    <w:p w14:paraId="02411DBC" w14:textId="77777777" w:rsidR="00F05030" w:rsidRPr="00EF2AA8" w:rsidRDefault="00F05030" w:rsidP="00EF2AA8">
      <w:pPr>
        <w:tabs>
          <w:tab w:val="left" w:pos="8931"/>
        </w:tabs>
        <w:spacing w:before="120" w:after="120" w:line="360" w:lineRule="auto"/>
        <w:ind w:right="-46"/>
        <w:jc w:val="both"/>
        <w:rPr>
          <w:rFonts w:ascii="Sylfaen" w:hAnsi="Sylfaen"/>
          <w:b/>
        </w:rPr>
      </w:pPr>
    </w:p>
    <w:p w14:paraId="171E6EEB" w14:textId="77777777" w:rsidR="00F05030" w:rsidRPr="00EF2AA8" w:rsidRDefault="00F05030" w:rsidP="00EF2AA8">
      <w:pPr>
        <w:tabs>
          <w:tab w:val="left" w:pos="8931"/>
        </w:tabs>
        <w:spacing w:before="120" w:after="120" w:line="360" w:lineRule="auto"/>
        <w:ind w:right="-46"/>
        <w:jc w:val="both"/>
        <w:rPr>
          <w:rFonts w:ascii="Sylfaen" w:hAnsi="Sylfaen"/>
          <w:b/>
        </w:rPr>
      </w:pPr>
    </w:p>
    <w:p w14:paraId="61D596AF" w14:textId="48F6F4BB" w:rsidR="005D08CE" w:rsidRPr="00EF2AA8" w:rsidRDefault="005D08CE" w:rsidP="00EF2AA8">
      <w:pPr>
        <w:pStyle w:val="Caption"/>
        <w:keepNext/>
        <w:spacing w:before="120" w:after="120" w:line="360" w:lineRule="auto"/>
        <w:rPr>
          <w:rFonts w:ascii="Sylfaen" w:hAnsi="Sylfaen"/>
          <w:color w:val="000000" w:themeColor="text1"/>
          <w:sz w:val="22"/>
          <w:szCs w:val="22"/>
        </w:rPr>
      </w:pPr>
      <w:r w:rsidRPr="00EF2AA8">
        <w:rPr>
          <w:rFonts w:ascii="Sylfaen" w:hAnsi="Sylfaen"/>
          <w:color w:val="000000" w:themeColor="text1"/>
          <w:sz w:val="22"/>
          <w:szCs w:val="22"/>
        </w:rPr>
        <w:t xml:space="preserve">Table </w:t>
      </w:r>
      <w:r w:rsidRPr="00EF2AA8">
        <w:rPr>
          <w:rFonts w:ascii="Sylfaen" w:hAnsi="Sylfaen"/>
          <w:color w:val="000000" w:themeColor="text1"/>
          <w:sz w:val="22"/>
          <w:szCs w:val="22"/>
        </w:rPr>
        <w:fldChar w:fldCharType="begin"/>
      </w:r>
      <w:r w:rsidRPr="00EF2AA8">
        <w:rPr>
          <w:rFonts w:ascii="Sylfaen" w:hAnsi="Sylfaen"/>
          <w:color w:val="000000" w:themeColor="text1"/>
          <w:sz w:val="22"/>
          <w:szCs w:val="22"/>
        </w:rPr>
        <w:instrText xml:space="preserve"> SEQ Table \* ARABIC </w:instrText>
      </w:r>
      <w:r w:rsidRPr="00EF2AA8">
        <w:rPr>
          <w:rFonts w:ascii="Sylfaen" w:hAnsi="Sylfaen"/>
          <w:color w:val="000000" w:themeColor="text1"/>
          <w:sz w:val="22"/>
          <w:szCs w:val="22"/>
        </w:rPr>
        <w:fldChar w:fldCharType="separate"/>
      </w:r>
      <w:r w:rsidRPr="00EF2AA8">
        <w:rPr>
          <w:rFonts w:ascii="Sylfaen" w:hAnsi="Sylfaen"/>
          <w:noProof/>
          <w:color w:val="000000" w:themeColor="text1"/>
          <w:sz w:val="22"/>
          <w:szCs w:val="22"/>
        </w:rPr>
        <w:t>1</w:t>
      </w:r>
      <w:r w:rsidRPr="00EF2AA8">
        <w:rPr>
          <w:rFonts w:ascii="Sylfaen" w:hAnsi="Sylfaen"/>
          <w:color w:val="000000" w:themeColor="text1"/>
          <w:sz w:val="22"/>
          <w:szCs w:val="22"/>
        </w:rPr>
        <w:fldChar w:fldCharType="end"/>
      </w:r>
      <w:r w:rsidRPr="00EF2AA8">
        <w:rPr>
          <w:rFonts w:ascii="Sylfaen" w:hAnsi="Sylfaen"/>
          <w:color w:val="000000" w:themeColor="text1"/>
          <w:sz w:val="22"/>
          <w:szCs w:val="22"/>
        </w:rPr>
        <w:t xml:space="preserve">:Organisations and societies and their level of establishment (lateral connectedness) within the </w:t>
      </w:r>
      <w:proofErr w:type="spellStart"/>
      <w:r w:rsidRPr="00EF2AA8">
        <w:rPr>
          <w:rFonts w:ascii="Sylfaen" w:hAnsi="Sylfaen"/>
          <w:color w:val="000000" w:themeColor="text1"/>
          <w:sz w:val="22"/>
          <w:szCs w:val="22"/>
        </w:rPr>
        <w:t>Wakatobi</w:t>
      </w:r>
      <w:proofErr w:type="spellEnd"/>
      <w:r w:rsidRPr="00EF2AA8">
        <w:rPr>
          <w:rFonts w:ascii="Sylfaen" w:hAnsi="Sylfaen"/>
          <w:color w:val="000000" w:themeColor="text1"/>
          <w:sz w:val="22"/>
          <w:szCs w:val="22"/>
        </w:rPr>
        <w:t xml:space="preserve"> MNP.</w:t>
      </w:r>
    </w:p>
    <w:tbl>
      <w:tblPr>
        <w:tblW w:w="7920" w:type="dxa"/>
        <w:tblInd w:w="468" w:type="dxa"/>
        <w:tblLook w:val="04A0" w:firstRow="1" w:lastRow="0" w:firstColumn="1" w:lastColumn="0" w:noHBand="0" w:noVBand="1"/>
      </w:tblPr>
      <w:tblGrid>
        <w:gridCol w:w="3240"/>
        <w:gridCol w:w="2880"/>
        <w:gridCol w:w="1800"/>
      </w:tblGrid>
      <w:tr w:rsidR="00F05030" w:rsidRPr="00EF2AA8" w14:paraId="3B4DF8E3" w14:textId="77777777" w:rsidTr="007F3850">
        <w:trPr>
          <w:trHeight w:val="831"/>
        </w:trPr>
        <w:tc>
          <w:tcPr>
            <w:tcW w:w="324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C57005F" w14:textId="77777777" w:rsidR="00F05030" w:rsidRPr="00EF2AA8" w:rsidRDefault="00F05030" w:rsidP="00EF2AA8">
            <w:pPr>
              <w:tabs>
                <w:tab w:val="left" w:pos="8931"/>
              </w:tabs>
              <w:spacing w:before="120" w:after="120" w:line="360" w:lineRule="auto"/>
              <w:ind w:right="-46"/>
              <w:jc w:val="both"/>
              <w:rPr>
                <w:rFonts w:ascii="Sylfaen" w:hAnsi="Sylfaen"/>
                <w:b/>
                <w:bCs/>
              </w:rPr>
            </w:pPr>
            <w:r w:rsidRPr="00EF2AA8">
              <w:rPr>
                <w:rFonts w:ascii="Sylfaen" w:hAnsi="Sylfaen"/>
                <w:b/>
                <w:bCs/>
              </w:rPr>
              <w:t>Organisation/Society</w:t>
            </w:r>
          </w:p>
        </w:tc>
        <w:tc>
          <w:tcPr>
            <w:tcW w:w="2880" w:type="dxa"/>
            <w:tcBorders>
              <w:top w:val="single" w:sz="4" w:space="0" w:color="auto"/>
              <w:left w:val="nil"/>
              <w:bottom w:val="single" w:sz="4" w:space="0" w:color="auto"/>
              <w:right w:val="single" w:sz="4" w:space="0" w:color="auto"/>
            </w:tcBorders>
            <w:shd w:val="clear" w:color="auto" w:fill="auto"/>
            <w:noWrap/>
            <w:vAlign w:val="center"/>
          </w:tcPr>
          <w:p w14:paraId="40B62064" w14:textId="77777777" w:rsidR="00F05030" w:rsidRPr="00EF2AA8" w:rsidRDefault="00F05030" w:rsidP="00EF2AA8">
            <w:pPr>
              <w:tabs>
                <w:tab w:val="left" w:pos="8931"/>
              </w:tabs>
              <w:spacing w:before="120" w:after="120" w:line="360" w:lineRule="auto"/>
              <w:ind w:right="-46"/>
              <w:jc w:val="both"/>
              <w:rPr>
                <w:rFonts w:ascii="Sylfaen" w:hAnsi="Sylfaen"/>
                <w:b/>
                <w:bCs/>
              </w:rPr>
            </w:pPr>
            <w:r w:rsidRPr="00EF2AA8">
              <w:rPr>
                <w:rFonts w:ascii="Sylfaen" w:hAnsi="Sylfaen"/>
                <w:b/>
                <w:bCs/>
              </w:rPr>
              <w:t>Type</w:t>
            </w:r>
          </w:p>
        </w:tc>
        <w:tc>
          <w:tcPr>
            <w:tcW w:w="1800" w:type="dxa"/>
            <w:tcBorders>
              <w:top w:val="single" w:sz="4" w:space="0" w:color="auto"/>
              <w:left w:val="nil"/>
              <w:bottom w:val="single" w:sz="4" w:space="0" w:color="auto"/>
              <w:right w:val="single" w:sz="4" w:space="0" w:color="auto"/>
            </w:tcBorders>
            <w:shd w:val="clear" w:color="auto" w:fill="auto"/>
            <w:vAlign w:val="center"/>
          </w:tcPr>
          <w:p w14:paraId="26057B0A" w14:textId="77777777" w:rsidR="00F05030" w:rsidRPr="00EF2AA8" w:rsidRDefault="00F05030" w:rsidP="00EF2AA8">
            <w:pPr>
              <w:tabs>
                <w:tab w:val="left" w:pos="8931"/>
              </w:tabs>
              <w:spacing w:before="120" w:after="120" w:line="360" w:lineRule="auto"/>
              <w:ind w:right="-46"/>
              <w:jc w:val="both"/>
              <w:rPr>
                <w:rFonts w:ascii="Sylfaen" w:hAnsi="Sylfaen"/>
                <w:b/>
                <w:bCs/>
              </w:rPr>
            </w:pPr>
            <w:r w:rsidRPr="00EF2AA8">
              <w:rPr>
                <w:rFonts w:ascii="Sylfaen" w:hAnsi="Sylfaen"/>
                <w:b/>
                <w:bCs/>
              </w:rPr>
              <w:t>Level of Establishment</w:t>
            </w:r>
          </w:p>
        </w:tc>
      </w:tr>
      <w:tr w:rsidR="00F05030" w:rsidRPr="00EF2AA8" w14:paraId="3162EBBC" w14:textId="77777777" w:rsidTr="007F3850">
        <w:trPr>
          <w:trHeight w:val="306"/>
        </w:trPr>
        <w:tc>
          <w:tcPr>
            <w:tcW w:w="3240" w:type="dxa"/>
            <w:tcBorders>
              <w:top w:val="nil"/>
              <w:left w:val="single" w:sz="4" w:space="0" w:color="auto"/>
              <w:bottom w:val="nil"/>
              <w:right w:val="single" w:sz="4" w:space="0" w:color="auto"/>
            </w:tcBorders>
            <w:shd w:val="clear" w:color="auto" w:fill="auto"/>
            <w:noWrap/>
            <w:vAlign w:val="center"/>
          </w:tcPr>
          <w:p w14:paraId="3951F688" w14:textId="77777777" w:rsidR="00F05030" w:rsidRPr="00EF2AA8" w:rsidRDefault="00F05030" w:rsidP="00EF2AA8">
            <w:pPr>
              <w:tabs>
                <w:tab w:val="left" w:pos="8931"/>
              </w:tabs>
              <w:spacing w:before="120" w:after="120" w:line="360" w:lineRule="auto"/>
              <w:ind w:right="-46"/>
              <w:rPr>
                <w:rFonts w:ascii="Sylfaen" w:hAnsi="Sylfaen"/>
              </w:rPr>
            </w:pPr>
            <w:r w:rsidRPr="00EF2AA8">
              <w:rPr>
                <w:rFonts w:ascii="Sylfaen" w:hAnsi="Sylfaen"/>
              </w:rPr>
              <w:t xml:space="preserve">Agar </w:t>
            </w:r>
            <w:proofErr w:type="spellStart"/>
            <w:r w:rsidRPr="00EF2AA8">
              <w:rPr>
                <w:rFonts w:ascii="Sylfaen" w:hAnsi="Sylfaen"/>
              </w:rPr>
              <w:t>kolompot</w:t>
            </w:r>
            <w:proofErr w:type="spellEnd"/>
            <w:r w:rsidRPr="00EF2AA8">
              <w:rPr>
                <w:rFonts w:ascii="Sylfaen" w:hAnsi="Sylfaen"/>
              </w:rPr>
              <w:t xml:space="preserve"> (</w:t>
            </w:r>
            <w:proofErr w:type="spellStart"/>
            <w:r w:rsidRPr="00EF2AA8">
              <w:rPr>
                <w:rFonts w:ascii="Sylfaen" w:hAnsi="Sylfaen"/>
              </w:rPr>
              <w:t>Sampela</w:t>
            </w:r>
            <w:proofErr w:type="spellEnd"/>
            <w:r w:rsidRPr="00EF2AA8">
              <w:rPr>
                <w:rFonts w:ascii="Sylfaen" w:hAnsi="Sylfaen"/>
              </w:rPr>
              <w:t>)</w:t>
            </w:r>
          </w:p>
        </w:tc>
        <w:tc>
          <w:tcPr>
            <w:tcW w:w="2880" w:type="dxa"/>
            <w:tcBorders>
              <w:top w:val="nil"/>
              <w:left w:val="nil"/>
              <w:bottom w:val="nil"/>
              <w:right w:val="single" w:sz="4" w:space="0" w:color="auto"/>
            </w:tcBorders>
            <w:shd w:val="clear" w:color="auto" w:fill="auto"/>
            <w:noWrap/>
            <w:vAlign w:val="center"/>
          </w:tcPr>
          <w:p w14:paraId="186B7F9F" w14:textId="77777777" w:rsidR="00F05030" w:rsidRPr="00EF2AA8" w:rsidRDefault="00F05030" w:rsidP="00EF2AA8">
            <w:pPr>
              <w:tabs>
                <w:tab w:val="left" w:pos="8931"/>
              </w:tabs>
              <w:spacing w:before="120" w:after="120" w:line="360" w:lineRule="auto"/>
              <w:ind w:right="-46"/>
              <w:rPr>
                <w:rFonts w:ascii="Sylfaen" w:hAnsi="Sylfaen"/>
              </w:rPr>
            </w:pPr>
            <w:r w:rsidRPr="00EF2AA8">
              <w:rPr>
                <w:rFonts w:ascii="Sylfaen" w:hAnsi="Sylfaen"/>
              </w:rPr>
              <w:t>Marine user: agar</w:t>
            </w:r>
          </w:p>
        </w:tc>
        <w:tc>
          <w:tcPr>
            <w:tcW w:w="1800" w:type="dxa"/>
            <w:tcBorders>
              <w:top w:val="nil"/>
              <w:left w:val="nil"/>
              <w:bottom w:val="nil"/>
              <w:right w:val="single" w:sz="4" w:space="0" w:color="auto"/>
            </w:tcBorders>
            <w:shd w:val="clear" w:color="auto" w:fill="auto"/>
            <w:noWrap/>
            <w:vAlign w:val="center"/>
          </w:tcPr>
          <w:p w14:paraId="6F0BC3C9" w14:textId="77777777" w:rsidR="00F05030" w:rsidRPr="00EF2AA8" w:rsidRDefault="00F05030" w:rsidP="00EF2AA8">
            <w:pPr>
              <w:tabs>
                <w:tab w:val="left" w:pos="8931"/>
              </w:tabs>
              <w:spacing w:before="120" w:after="120" w:line="360" w:lineRule="auto"/>
              <w:ind w:right="-46"/>
              <w:rPr>
                <w:rFonts w:ascii="Sylfaen" w:hAnsi="Sylfaen"/>
              </w:rPr>
            </w:pPr>
            <w:r w:rsidRPr="00EF2AA8">
              <w:rPr>
                <w:rFonts w:ascii="Sylfaen" w:hAnsi="Sylfaen"/>
              </w:rPr>
              <w:t xml:space="preserve">Community </w:t>
            </w:r>
          </w:p>
        </w:tc>
      </w:tr>
      <w:tr w:rsidR="00F05030" w:rsidRPr="00EF2AA8" w14:paraId="6226CAC6" w14:textId="77777777" w:rsidTr="007F3850">
        <w:trPr>
          <w:trHeight w:val="306"/>
        </w:trPr>
        <w:tc>
          <w:tcPr>
            <w:tcW w:w="3240" w:type="dxa"/>
            <w:tcBorders>
              <w:top w:val="nil"/>
              <w:left w:val="single" w:sz="4" w:space="0" w:color="auto"/>
              <w:bottom w:val="nil"/>
              <w:right w:val="single" w:sz="4" w:space="0" w:color="auto"/>
            </w:tcBorders>
            <w:shd w:val="clear" w:color="auto" w:fill="auto"/>
            <w:noWrap/>
            <w:vAlign w:val="center"/>
          </w:tcPr>
          <w:p w14:paraId="3AFA4C8F" w14:textId="77777777" w:rsidR="00F05030" w:rsidRPr="00EF2AA8" w:rsidRDefault="00F05030" w:rsidP="00EF2AA8">
            <w:pPr>
              <w:tabs>
                <w:tab w:val="left" w:pos="8931"/>
              </w:tabs>
              <w:spacing w:before="120" w:after="120" w:line="360" w:lineRule="auto"/>
              <w:ind w:right="-46"/>
              <w:rPr>
                <w:rFonts w:ascii="Sylfaen" w:hAnsi="Sylfaen"/>
              </w:rPr>
            </w:pPr>
            <w:proofErr w:type="spellStart"/>
            <w:r w:rsidRPr="00EF2AA8">
              <w:rPr>
                <w:rFonts w:ascii="Sylfaen" w:hAnsi="Sylfaen"/>
              </w:rPr>
              <w:t>Darma</w:t>
            </w:r>
            <w:proofErr w:type="spellEnd"/>
            <w:r w:rsidRPr="00EF2AA8">
              <w:rPr>
                <w:rFonts w:ascii="Sylfaen" w:hAnsi="Sylfaen"/>
              </w:rPr>
              <w:t xml:space="preserve"> </w:t>
            </w:r>
            <w:proofErr w:type="spellStart"/>
            <w:r w:rsidRPr="00EF2AA8">
              <w:rPr>
                <w:rFonts w:ascii="Sylfaen" w:hAnsi="Sylfaen"/>
              </w:rPr>
              <w:t>wanita</w:t>
            </w:r>
            <w:proofErr w:type="spellEnd"/>
          </w:p>
        </w:tc>
        <w:tc>
          <w:tcPr>
            <w:tcW w:w="2880" w:type="dxa"/>
            <w:tcBorders>
              <w:top w:val="nil"/>
              <w:left w:val="nil"/>
              <w:bottom w:val="nil"/>
              <w:right w:val="single" w:sz="4" w:space="0" w:color="auto"/>
            </w:tcBorders>
            <w:shd w:val="clear" w:color="auto" w:fill="auto"/>
            <w:noWrap/>
            <w:vAlign w:val="center"/>
          </w:tcPr>
          <w:p w14:paraId="2F57EBCF" w14:textId="77777777" w:rsidR="00F05030" w:rsidRPr="00EF2AA8" w:rsidRDefault="00F05030" w:rsidP="00EF2AA8">
            <w:pPr>
              <w:tabs>
                <w:tab w:val="left" w:pos="8931"/>
              </w:tabs>
              <w:spacing w:before="120" w:after="120" w:line="360" w:lineRule="auto"/>
              <w:ind w:right="-46"/>
              <w:rPr>
                <w:rFonts w:ascii="Sylfaen" w:hAnsi="Sylfaen"/>
              </w:rPr>
            </w:pPr>
            <w:r w:rsidRPr="00EF2AA8">
              <w:rPr>
                <w:rFonts w:ascii="Sylfaen" w:hAnsi="Sylfaen"/>
              </w:rPr>
              <w:t>Women's group (civil servants)</w:t>
            </w:r>
          </w:p>
        </w:tc>
        <w:tc>
          <w:tcPr>
            <w:tcW w:w="1800" w:type="dxa"/>
            <w:tcBorders>
              <w:top w:val="nil"/>
              <w:left w:val="nil"/>
              <w:bottom w:val="nil"/>
              <w:right w:val="single" w:sz="4" w:space="0" w:color="auto"/>
            </w:tcBorders>
            <w:shd w:val="clear" w:color="auto" w:fill="auto"/>
            <w:noWrap/>
            <w:vAlign w:val="center"/>
          </w:tcPr>
          <w:p w14:paraId="5AFE2037" w14:textId="77777777" w:rsidR="00F05030" w:rsidRPr="00EF2AA8" w:rsidRDefault="00F05030" w:rsidP="00EF2AA8">
            <w:pPr>
              <w:tabs>
                <w:tab w:val="left" w:pos="8931"/>
              </w:tabs>
              <w:spacing w:before="120" w:after="120" w:line="360" w:lineRule="auto"/>
              <w:ind w:right="-46"/>
              <w:rPr>
                <w:rFonts w:ascii="Sylfaen" w:hAnsi="Sylfaen"/>
              </w:rPr>
            </w:pPr>
            <w:r w:rsidRPr="00EF2AA8">
              <w:rPr>
                <w:rFonts w:ascii="Sylfaen" w:hAnsi="Sylfaen"/>
              </w:rPr>
              <w:t>National</w:t>
            </w:r>
          </w:p>
        </w:tc>
      </w:tr>
      <w:tr w:rsidR="00F05030" w:rsidRPr="00EF2AA8" w14:paraId="761AB77F" w14:textId="77777777" w:rsidTr="007F3850">
        <w:trPr>
          <w:trHeight w:val="306"/>
        </w:trPr>
        <w:tc>
          <w:tcPr>
            <w:tcW w:w="3240" w:type="dxa"/>
            <w:tcBorders>
              <w:top w:val="nil"/>
              <w:left w:val="single" w:sz="4" w:space="0" w:color="auto"/>
              <w:bottom w:val="nil"/>
              <w:right w:val="single" w:sz="4" w:space="0" w:color="auto"/>
            </w:tcBorders>
            <w:shd w:val="clear" w:color="auto" w:fill="auto"/>
            <w:noWrap/>
            <w:vAlign w:val="center"/>
          </w:tcPr>
          <w:p w14:paraId="053E043F" w14:textId="77777777" w:rsidR="00F05030" w:rsidRPr="00EF2AA8" w:rsidRDefault="00F05030" w:rsidP="00EF2AA8">
            <w:pPr>
              <w:tabs>
                <w:tab w:val="left" w:pos="8931"/>
              </w:tabs>
              <w:spacing w:before="120" w:after="120" w:line="360" w:lineRule="auto"/>
              <w:ind w:right="-46"/>
              <w:rPr>
                <w:rFonts w:ascii="Sylfaen" w:hAnsi="Sylfaen"/>
              </w:rPr>
            </w:pPr>
            <w:r w:rsidRPr="00EF2AA8">
              <w:rPr>
                <w:rFonts w:ascii="Sylfaen" w:hAnsi="Sylfaen"/>
              </w:rPr>
              <w:t>Darwin Initiative</w:t>
            </w:r>
          </w:p>
        </w:tc>
        <w:tc>
          <w:tcPr>
            <w:tcW w:w="2880" w:type="dxa"/>
            <w:tcBorders>
              <w:top w:val="nil"/>
              <w:left w:val="nil"/>
              <w:bottom w:val="nil"/>
              <w:right w:val="single" w:sz="4" w:space="0" w:color="auto"/>
            </w:tcBorders>
            <w:shd w:val="clear" w:color="auto" w:fill="auto"/>
            <w:noWrap/>
            <w:vAlign w:val="center"/>
          </w:tcPr>
          <w:p w14:paraId="37359118" w14:textId="77777777" w:rsidR="00F05030" w:rsidRPr="00EF2AA8" w:rsidRDefault="00F05030" w:rsidP="00EF2AA8">
            <w:pPr>
              <w:tabs>
                <w:tab w:val="left" w:pos="8931"/>
              </w:tabs>
              <w:spacing w:before="120" w:after="120" w:line="360" w:lineRule="auto"/>
              <w:ind w:right="-46"/>
              <w:rPr>
                <w:rFonts w:ascii="Sylfaen" w:hAnsi="Sylfaen"/>
              </w:rPr>
            </w:pPr>
            <w:r w:rsidRPr="00EF2AA8">
              <w:rPr>
                <w:rFonts w:ascii="Sylfaen" w:hAnsi="Sylfaen"/>
              </w:rPr>
              <w:t>Conservation NGO (DEFRA funded)</w:t>
            </w:r>
          </w:p>
        </w:tc>
        <w:tc>
          <w:tcPr>
            <w:tcW w:w="1800" w:type="dxa"/>
            <w:tcBorders>
              <w:top w:val="nil"/>
              <w:left w:val="nil"/>
              <w:bottom w:val="nil"/>
              <w:right w:val="single" w:sz="4" w:space="0" w:color="auto"/>
            </w:tcBorders>
            <w:shd w:val="clear" w:color="auto" w:fill="auto"/>
            <w:noWrap/>
            <w:vAlign w:val="center"/>
          </w:tcPr>
          <w:p w14:paraId="1D0C2601" w14:textId="77777777" w:rsidR="00F05030" w:rsidRPr="00EF2AA8" w:rsidRDefault="00F05030" w:rsidP="00EF2AA8">
            <w:pPr>
              <w:tabs>
                <w:tab w:val="left" w:pos="8931"/>
              </w:tabs>
              <w:spacing w:before="120" w:after="120" w:line="360" w:lineRule="auto"/>
              <w:ind w:right="-46"/>
              <w:rPr>
                <w:rFonts w:ascii="Sylfaen" w:hAnsi="Sylfaen"/>
              </w:rPr>
            </w:pPr>
            <w:r w:rsidRPr="00EF2AA8">
              <w:rPr>
                <w:rFonts w:ascii="Sylfaen" w:hAnsi="Sylfaen"/>
              </w:rPr>
              <w:t>International</w:t>
            </w:r>
          </w:p>
        </w:tc>
      </w:tr>
      <w:tr w:rsidR="00F05030" w:rsidRPr="00EF2AA8" w14:paraId="2B97F41C" w14:textId="77777777" w:rsidTr="007F3850">
        <w:trPr>
          <w:trHeight w:val="306"/>
        </w:trPr>
        <w:tc>
          <w:tcPr>
            <w:tcW w:w="3240" w:type="dxa"/>
            <w:tcBorders>
              <w:top w:val="nil"/>
              <w:left w:val="single" w:sz="4" w:space="0" w:color="auto"/>
              <w:bottom w:val="nil"/>
              <w:right w:val="single" w:sz="4" w:space="0" w:color="auto"/>
            </w:tcBorders>
            <w:shd w:val="clear" w:color="auto" w:fill="auto"/>
            <w:noWrap/>
            <w:vAlign w:val="center"/>
          </w:tcPr>
          <w:p w14:paraId="79FE79BF" w14:textId="77777777" w:rsidR="00F05030" w:rsidRPr="00EF2AA8" w:rsidRDefault="00F05030" w:rsidP="00EF2AA8">
            <w:pPr>
              <w:tabs>
                <w:tab w:val="left" w:pos="8931"/>
              </w:tabs>
              <w:spacing w:before="120" w:after="120" w:line="360" w:lineRule="auto"/>
              <w:ind w:right="-46"/>
              <w:rPr>
                <w:rFonts w:ascii="Sylfaen" w:hAnsi="Sylfaen"/>
              </w:rPr>
            </w:pPr>
            <w:proofErr w:type="spellStart"/>
            <w:r w:rsidRPr="00EF2AA8">
              <w:rPr>
                <w:rFonts w:ascii="Sylfaen" w:hAnsi="Sylfaen"/>
              </w:rPr>
              <w:t>Dasa</w:t>
            </w:r>
            <w:proofErr w:type="spellEnd"/>
            <w:r w:rsidRPr="00EF2AA8">
              <w:rPr>
                <w:rFonts w:ascii="Sylfaen" w:hAnsi="Sylfaen"/>
              </w:rPr>
              <w:t xml:space="preserve"> </w:t>
            </w:r>
            <w:proofErr w:type="spellStart"/>
            <w:r w:rsidRPr="00EF2AA8">
              <w:rPr>
                <w:rFonts w:ascii="Sylfaen" w:hAnsi="Sylfaen"/>
              </w:rPr>
              <w:t>Wismah</w:t>
            </w:r>
            <w:proofErr w:type="spellEnd"/>
          </w:p>
        </w:tc>
        <w:tc>
          <w:tcPr>
            <w:tcW w:w="2880" w:type="dxa"/>
            <w:tcBorders>
              <w:top w:val="nil"/>
              <w:left w:val="nil"/>
              <w:bottom w:val="nil"/>
              <w:right w:val="single" w:sz="4" w:space="0" w:color="auto"/>
            </w:tcBorders>
            <w:shd w:val="clear" w:color="auto" w:fill="auto"/>
            <w:noWrap/>
            <w:vAlign w:val="center"/>
          </w:tcPr>
          <w:p w14:paraId="329182E8" w14:textId="77777777" w:rsidR="00F05030" w:rsidRPr="00EF2AA8" w:rsidRDefault="00F05030" w:rsidP="00EF2AA8">
            <w:pPr>
              <w:tabs>
                <w:tab w:val="left" w:pos="8931"/>
              </w:tabs>
              <w:spacing w:before="120" w:after="120" w:line="360" w:lineRule="auto"/>
              <w:ind w:right="-46"/>
              <w:rPr>
                <w:rFonts w:ascii="Sylfaen" w:hAnsi="Sylfaen"/>
              </w:rPr>
            </w:pPr>
            <w:r w:rsidRPr="00EF2AA8">
              <w:rPr>
                <w:rFonts w:ascii="Sylfaen" w:hAnsi="Sylfaen"/>
              </w:rPr>
              <w:t>Women's group</w:t>
            </w:r>
          </w:p>
        </w:tc>
        <w:tc>
          <w:tcPr>
            <w:tcW w:w="1800" w:type="dxa"/>
            <w:tcBorders>
              <w:top w:val="nil"/>
              <w:left w:val="nil"/>
              <w:bottom w:val="nil"/>
              <w:right w:val="single" w:sz="4" w:space="0" w:color="auto"/>
            </w:tcBorders>
            <w:shd w:val="clear" w:color="auto" w:fill="auto"/>
            <w:noWrap/>
            <w:vAlign w:val="center"/>
          </w:tcPr>
          <w:p w14:paraId="1357D520" w14:textId="77777777" w:rsidR="00F05030" w:rsidRPr="00EF2AA8" w:rsidRDefault="00F05030" w:rsidP="00EF2AA8">
            <w:pPr>
              <w:tabs>
                <w:tab w:val="left" w:pos="8931"/>
              </w:tabs>
              <w:spacing w:before="120" w:after="120" w:line="360" w:lineRule="auto"/>
              <w:ind w:right="-46"/>
              <w:rPr>
                <w:rFonts w:ascii="Sylfaen" w:hAnsi="Sylfaen"/>
              </w:rPr>
            </w:pPr>
            <w:r w:rsidRPr="00EF2AA8">
              <w:rPr>
                <w:rFonts w:ascii="Sylfaen" w:hAnsi="Sylfaen"/>
              </w:rPr>
              <w:t>National</w:t>
            </w:r>
          </w:p>
        </w:tc>
      </w:tr>
      <w:tr w:rsidR="00F05030" w:rsidRPr="00EF2AA8" w14:paraId="3C7D5972" w14:textId="77777777" w:rsidTr="007F3850">
        <w:trPr>
          <w:trHeight w:val="306"/>
        </w:trPr>
        <w:tc>
          <w:tcPr>
            <w:tcW w:w="3240" w:type="dxa"/>
            <w:tcBorders>
              <w:top w:val="nil"/>
              <w:left w:val="single" w:sz="4" w:space="0" w:color="auto"/>
              <w:bottom w:val="nil"/>
              <w:right w:val="single" w:sz="4" w:space="0" w:color="auto"/>
            </w:tcBorders>
            <w:shd w:val="clear" w:color="auto" w:fill="auto"/>
            <w:noWrap/>
            <w:vAlign w:val="center"/>
          </w:tcPr>
          <w:p w14:paraId="7F7C9495" w14:textId="77777777" w:rsidR="00F05030" w:rsidRPr="00EF2AA8" w:rsidRDefault="00F05030" w:rsidP="00EF2AA8">
            <w:pPr>
              <w:tabs>
                <w:tab w:val="left" w:pos="8931"/>
              </w:tabs>
              <w:spacing w:before="120" w:after="120" w:line="360" w:lineRule="auto"/>
              <w:ind w:right="-46"/>
              <w:rPr>
                <w:rFonts w:ascii="Sylfaen" w:hAnsi="Sylfaen"/>
              </w:rPr>
            </w:pPr>
            <w:r w:rsidRPr="00EF2AA8">
              <w:rPr>
                <w:rFonts w:ascii="Sylfaen" w:hAnsi="Sylfaen"/>
              </w:rPr>
              <w:lastRenderedPageBreak/>
              <w:t>Football</w:t>
            </w:r>
          </w:p>
        </w:tc>
        <w:tc>
          <w:tcPr>
            <w:tcW w:w="2880" w:type="dxa"/>
            <w:tcBorders>
              <w:top w:val="nil"/>
              <w:left w:val="nil"/>
              <w:bottom w:val="nil"/>
              <w:right w:val="single" w:sz="4" w:space="0" w:color="auto"/>
            </w:tcBorders>
            <w:shd w:val="clear" w:color="auto" w:fill="auto"/>
            <w:noWrap/>
            <w:vAlign w:val="center"/>
          </w:tcPr>
          <w:p w14:paraId="695D2418" w14:textId="77777777" w:rsidR="00F05030" w:rsidRPr="00EF2AA8" w:rsidRDefault="00F05030" w:rsidP="00EF2AA8">
            <w:pPr>
              <w:tabs>
                <w:tab w:val="left" w:pos="8931"/>
              </w:tabs>
              <w:spacing w:before="120" w:after="120" w:line="360" w:lineRule="auto"/>
              <w:ind w:right="-46"/>
              <w:rPr>
                <w:rFonts w:ascii="Sylfaen" w:hAnsi="Sylfaen"/>
              </w:rPr>
            </w:pPr>
            <w:r w:rsidRPr="00EF2AA8">
              <w:rPr>
                <w:rFonts w:ascii="Sylfaen" w:hAnsi="Sylfaen"/>
              </w:rPr>
              <w:t>Sports club</w:t>
            </w:r>
          </w:p>
        </w:tc>
        <w:tc>
          <w:tcPr>
            <w:tcW w:w="1800" w:type="dxa"/>
            <w:tcBorders>
              <w:top w:val="nil"/>
              <w:left w:val="nil"/>
              <w:bottom w:val="nil"/>
              <w:right w:val="single" w:sz="4" w:space="0" w:color="auto"/>
            </w:tcBorders>
            <w:shd w:val="clear" w:color="auto" w:fill="auto"/>
            <w:noWrap/>
            <w:vAlign w:val="center"/>
          </w:tcPr>
          <w:p w14:paraId="353E923F" w14:textId="77777777" w:rsidR="00F05030" w:rsidRPr="00EF2AA8" w:rsidRDefault="00F05030" w:rsidP="00EF2AA8">
            <w:pPr>
              <w:tabs>
                <w:tab w:val="left" w:pos="8931"/>
              </w:tabs>
              <w:spacing w:before="120" w:after="120" w:line="360" w:lineRule="auto"/>
              <w:ind w:right="-46"/>
              <w:rPr>
                <w:rFonts w:ascii="Sylfaen" w:hAnsi="Sylfaen"/>
              </w:rPr>
            </w:pPr>
            <w:r w:rsidRPr="00EF2AA8">
              <w:rPr>
                <w:rFonts w:ascii="Sylfaen" w:hAnsi="Sylfaen"/>
              </w:rPr>
              <w:t>Inter-community</w:t>
            </w:r>
          </w:p>
        </w:tc>
      </w:tr>
      <w:tr w:rsidR="00F05030" w:rsidRPr="00EF2AA8" w14:paraId="759250CB" w14:textId="77777777" w:rsidTr="007F3850">
        <w:trPr>
          <w:trHeight w:val="306"/>
        </w:trPr>
        <w:tc>
          <w:tcPr>
            <w:tcW w:w="3240" w:type="dxa"/>
            <w:tcBorders>
              <w:top w:val="nil"/>
              <w:left w:val="single" w:sz="4" w:space="0" w:color="auto"/>
              <w:bottom w:val="nil"/>
              <w:right w:val="single" w:sz="4" w:space="0" w:color="auto"/>
            </w:tcBorders>
            <w:shd w:val="clear" w:color="auto" w:fill="auto"/>
            <w:noWrap/>
            <w:vAlign w:val="center"/>
          </w:tcPr>
          <w:p w14:paraId="2FDD4D19" w14:textId="77777777" w:rsidR="00F05030" w:rsidRPr="00EF2AA8" w:rsidRDefault="00F05030" w:rsidP="00EF2AA8">
            <w:pPr>
              <w:tabs>
                <w:tab w:val="left" w:pos="8931"/>
              </w:tabs>
              <w:spacing w:before="120" w:after="120" w:line="360" w:lineRule="auto"/>
              <w:ind w:right="-46"/>
              <w:rPr>
                <w:rFonts w:ascii="Sylfaen" w:hAnsi="Sylfaen"/>
              </w:rPr>
            </w:pPr>
            <w:proofErr w:type="spellStart"/>
            <w:r w:rsidRPr="00EF2AA8">
              <w:rPr>
                <w:rFonts w:ascii="Sylfaen" w:hAnsi="Sylfaen"/>
              </w:rPr>
              <w:t>Forkani</w:t>
            </w:r>
            <w:proofErr w:type="spellEnd"/>
          </w:p>
        </w:tc>
        <w:tc>
          <w:tcPr>
            <w:tcW w:w="2880" w:type="dxa"/>
            <w:tcBorders>
              <w:top w:val="nil"/>
              <w:left w:val="nil"/>
              <w:bottom w:val="nil"/>
              <w:right w:val="single" w:sz="4" w:space="0" w:color="auto"/>
            </w:tcBorders>
            <w:shd w:val="clear" w:color="auto" w:fill="auto"/>
            <w:noWrap/>
            <w:vAlign w:val="center"/>
          </w:tcPr>
          <w:p w14:paraId="57E37406" w14:textId="77777777" w:rsidR="00F05030" w:rsidRPr="00EF2AA8" w:rsidRDefault="00F05030" w:rsidP="00EF2AA8">
            <w:pPr>
              <w:tabs>
                <w:tab w:val="left" w:pos="8931"/>
              </w:tabs>
              <w:spacing w:before="120" w:after="120" w:line="360" w:lineRule="auto"/>
              <w:ind w:right="-46"/>
              <w:rPr>
                <w:rFonts w:ascii="Sylfaen" w:hAnsi="Sylfaen"/>
              </w:rPr>
            </w:pPr>
            <w:r w:rsidRPr="00EF2AA8">
              <w:rPr>
                <w:rFonts w:ascii="Sylfaen" w:hAnsi="Sylfaen"/>
              </w:rPr>
              <w:t>NGO</w:t>
            </w:r>
          </w:p>
        </w:tc>
        <w:tc>
          <w:tcPr>
            <w:tcW w:w="1800" w:type="dxa"/>
            <w:tcBorders>
              <w:top w:val="nil"/>
              <w:left w:val="nil"/>
              <w:bottom w:val="nil"/>
              <w:right w:val="single" w:sz="4" w:space="0" w:color="auto"/>
            </w:tcBorders>
            <w:shd w:val="clear" w:color="auto" w:fill="auto"/>
            <w:noWrap/>
            <w:vAlign w:val="center"/>
          </w:tcPr>
          <w:p w14:paraId="4BE6F002" w14:textId="77777777" w:rsidR="00F05030" w:rsidRPr="00EF2AA8" w:rsidRDefault="00F05030" w:rsidP="00EF2AA8">
            <w:pPr>
              <w:tabs>
                <w:tab w:val="left" w:pos="8931"/>
              </w:tabs>
              <w:spacing w:before="120" w:after="120" w:line="360" w:lineRule="auto"/>
              <w:ind w:right="-46"/>
              <w:rPr>
                <w:rFonts w:ascii="Sylfaen" w:hAnsi="Sylfaen"/>
              </w:rPr>
            </w:pPr>
            <w:r w:rsidRPr="00EF2AA8">
              <w:rPr>
                <w:rFonts w:ascii="Sylfaen" w:hAnsi="Sylfaen"/>
              </w:rPr>
              <w:t>National</w:t>
            </w:r>
          </w:p>
        </w:tc>
      </w:tr>
      <w:tr w:rsidR="00F05030" w:rsidRPr="00EF2AA8" w14:paraId="2026F48F" w14:textId="77777777" w:rsidTr="007F3850">
        <w:trPr>
          <w:trHeight w:val="306"/>
        </w:trPr>
        <w:tc>
          <w:tcPr>
            <w:tcW w:w="3240" w:type="dxa"/>
            <w:tcBorders>
              <w:top w:val="nil"/>
              <w:left w:val="single" w:sz="4" w:space="0" w:color="auto"/>
              <w:bottom w:val="nil"/>
              <w:right w:val="single" w:sz="4" w:space="0" w:color="auto"/>
            </w:tcBorders>
            <w:shd w:val="clear" w:color="auto" w:fill="auto"/>
            <w:noWrap/>
            <w:vAlign w:val="center"/>
          </w:tcPr>
          <w:p w14:paraId="0932744F" w14:textId="77777777" w:rsidR="00F05030" w:rsidRPr="00EF2AA8" w:rsidRDefault="00F05030" w:rsidP="00EF2AA8">
            <w:pPr>
              <w:tabs>
                <w:tab w:val="left" w:pos="8931"/>
              </w:tabs>
              <w:spacing w:before="120" w:after="120" w:line="360" w:lineRule="auto"/>
              <w:ind w:right="-46"/>
              <w:rPr>
                <w:rFonts w:ascii="Sylfaen" w:hAnsi="Sylfaen"/>
              </w:rPr>
            </w:pPr>
            <w:r w:rsidRPr="00EF2AA8">
              <w:rPr>
                <w:rFonts w:ascii="Sylfaen" w:hAnsi="Sylfaen"/>
              </w:rPr>
              <w:t xml:space="preserve">Jalal </w:t>
            </w:r>
            <w:proofErr w:type="spellStart"/>
            <w:r w:rsidRPr="00EF2AA8">
              <w:rPr>
                <w:rFonts w:ascii="Sylfaen" w:hAnsi="Sylfaen"/>
              </w:rPr>
              <w:t>Wakatobi</w:t>
            </w:r>
            <w:proofErr w:type="spellEnd"/>
          </w:p>
        </w:tc>
        <w:tc>
          <w:tcPr>
            <w:tcW w:w="2880" w:type="dxa"/>
            <w:tcBorders>
              <w:top w:val="nil"/>
              <w:left w:val="nil"/>
              <w:bottom w:val="nil"/>
              <w:right w:val="single" w:sz="4" w:space="0" w:color="auto"/>
            </w:tcBorders>
            <w:shd w:val="clear" w:color="auto" w:fill="auto"/>
            <w:noWrap/>
            <w:vAlign w:val="center"/>
          </w:tcPr>
          <w:p w14:paraId="6FA4B836" w14:textId="77777777" w:rsidR="00F05030" w:rsidRPr="00EF2AA8" w:rsidRDefault="00F05030" w:rsidP="00EF2AA8">
            <w:pPr>
              <w:tabs>
                <w:tab w:val="left" w:pos="8931"/>
              </w:tabs>
              <w:spacing w:before="120" w:after="120" w:line="360" w:lineRule="auto"/>
              <w:ind w:right="-46"/>
              <w:rPr>
                <w:rFonts w:ascii="Sylfaen" w:hAnsi="Sylfaen"/>
              </w:rPr>
            </w:pPr>
            <w:r w:rsidRPr="00EF2AA8">
              <w:rPr>
                <w:rFonts w:ascii="Sylfaen" w:hAnsi="Sylfaen"/>
              </w:rPr>
              <w:t>Fisherman's link</w:t>
            </w:r>
          </w:p>
        </w:tc>
        <w:tc>
          <w:tcPr>
            <w:tcW w:w="1800" w:type="dxa"/>
            <w:tcBorders>
              <w:top w:val="nil"/>
              <w:left w:val="nil"/>
              <w:bottom w:val="nil"/>
              <w:right w:val="single" w:sz="4" w:space="0" w:color="auto"/>
            </w:tcBorders>
            <w:shd w:val="clear" w:color="auto" w:fill="auto"/>
            <w:noWrap/>
            <w:vAlign w:val="center"/>
          </w:tcPr>
          <w:p w14:paraId="1D3BF4B1" w14:textId="77777777" w:rsidR="00F05030" w:rsidRPr="00EF2AA8" w:rsidRDefault="00F05030" w:rsidP="00EF2AA8">
            <w:pPr>
              <w:tabs>
                <w:tab w:val="left" w:pos="8931"/>
              </w:tabs>
              <w:spacing w:before="120" w:after="120" w:line="360" w:lineRule="auto"/>
              <w:ind w:right="-46"/>
              <w:rPr>
                <w:rFonts w:ascii="Sylfaen" w:hAnsi="Sylfaen"/>
              </w:rPr>
            </w:pPr>
            <w:r w:rsidRPr="00EF2AA8">
              <w:rPr>
                <w:rFonts w:ascii="Sylfaen" w:hAnsi="Sylfaen"/>
              </w:rPr>
              <w:t>Inter-community</w:t>
            </w:r>
          </w:p>
        </w:tc>
      </w:tr>
      <w:tr w:rsidR="00F05030" w:rsidRPr="00EF2AA8" w14:paraId="26AA2F57" w14:textId="77777777" w:rsidTr="007F3850">
        <w:trPr>
          <w:trHeight w:val="306"/>
        </w:trPr>
        <w:tc>
          <w:tcPr>
            <w:tcW w:w="3240" w:type="dxa"/>
            <w:tcBorders>
              <w:top w:val="nil"/>
              <w:left w:val="single" w:sz="4" w:space="0" w:color="auto"/>
              <w:bottom w:val="nil"/>
              <w:right w:val="single" w:sz="4" w:space="0" w:color="auto"/>
            </w:tcBorders>
            <w:shd w:val="clear" w:color="auto" w:fill="auto"/>
            <w:noWrap/>
            <w:vAlign w:val="center"/>
          </w:tcPr>
          <w:p w14:paraId="1180C5A7" w14:textId="77777777" w:rsidR="00F05030" w:rsidRPr="00EF2AA8" w:rsidRDefault="00F05030" w:rsidP="00EF2AA8">
            <w:pPr>
              <w:tabs>
                <w:tab w:val="left" w:pos="8931"/>
              </w:tabs>
              <w:spacing w:before="120" w:after="120" w:line="360" w:lineRule="auto"/>
              <w:ind w:right="-46"/>
              <w:rPr>
                <w:rFonts w:ascii="Sylfaen" w:hAnsi="Sylfaen"/>
              </w:rPr>
            </w:pPr>
            <w:r w:rsidRPr="00EF2AA8">
              <w:rPr>
                <w:rFonts w:ascii="Sylfaen" w:hAnsi="Sylfaen"/>
              </w:rPr>
              <w:t xml:space="preserve">Karang </w:t>
            </w:r>
            <w:proofErr w:type="spellStart"/>
            <w:r w:rsidRPr="00EF2AA8">
              <w:rPr>
                <w:rFonts w:ascii="Sylfaen" w:hAnsi="Sylfaen"/>
              </w:rPr>
              <w:t>taruna</w:t>
            </w:r>
            <w:proofErr w:type="spellEnd"/>
          </w:p>
        </w:tc>
        <w:tc>
          <w:tcPr>
            <w:tcW w:w="2880" w:type="dxa"/>
            <w:tcBorders>
              <w:top w:val="nil"/>
              <w:left w:val="nil"/>
              <w:bottom w:val="nil"/>
              <w:right w:val="single" w:sz="4" w:space="0" w:color="auto"/>
            </w:tcBorders>
            <w:shd w:val="clear" w:color="auto" w:fill="auto"/>
            <w:noWrap/>
            <w:vAlign w:val="center"/>
          </w:tcPr>
          <w:p w14:paraId="142B57E2" w14:textId="77777777" w:rsidR="00F05030" w:rsidRPr="00EF2AA8" w:rsidRDefault="00F05030" w:rsidP="00EF2AA8">
            <w:pPr>
              <w:tabs>
                <w:tab w:val="left" w:pos="8931"/>
              </w:tabs>
              <w:spacing w:before="120" w:after="120" w:line="360" w:lineRule="auto"/>
              <w:ind w:right="-46"/>
              <w:rPr>
                <w:rFonts w:ascii="Sylfaen" w:hAnsi="Sylfaen"/>
              </w:rPr>
            </w:pPr>
            <w:r w:rsidRPr="00EF2AA8">
              <w:rPr>
                <w:rFonts w:ascii="Sylfaen" w:hAnsi="Sylfaen"/>
              </w:rPr>
              <w:t>Headman's committee</w:t>
            </w:r>
          </w:p>
        </w:tc>
        <w:tc>
          <w:tcPr>
            <w:tcW w:w="1800" w:type="dxa"/>
            <w:tcBorders>
              <w:top w:val="nil"/>
              <w:left w:val="nil"/>
              <w:bottom w:val="nil"/>
              <w:right w:val="single" w:sz="4" w:space="0" w:color="auto"/>
            </w:tcBorders>
            <w:shd w:val="clear" w:color="auto" w:fill="auto"/>
            <w:noWrap/>
            <w:vAlign w:val="center"/>
          </w:tcPr>
          <w:p w14:paraId="5DD74620" w14:textId="77777777" w:rsidR="00F05030" w:rsidRPr="00EF2AA8" w:rsidRDefault="00F05030" w:rsidP="00EF2AA8">
            <w:pPr>
              <w:tabs>
                <w:tab w:val="left" w:pos="8931"/>
              </w:tabs>
              <w:spacing w:before="120" w:after="120" w:line="360" w:lineRule="auto"/>
              <w:ind w:right="-46"/>
              <w:rPr>
                <w:rFonts w:ascii="Sylfaen" w:hAnsi="Sylfaen"/>
              </w:rPr>
            </w:pPr>
            <w:r w:rsidRPr="00EF2AA8">
              <w:rPr>
                <w:rFonts w:ascii="Sylfaen" w:hAnsi="Sylfaen"/>
              </w:rPr>
              <w:t xml:space="preserve">Community </w:t>
            </w:r>
          </w:p>
        </w:tc>
      </w:tr>
      <w:tr w:rsidR="00F05030" w:rsidRPr="00EF2AA8" w14:paraId="131C091F" w14:textId="77777777" w:rsidTr="007F3850">
        <w:trPr>
          <w:trHeight w:val="306"/>
        </w:trPr>
        <w:tc>
          <w:tcPr>
            <w:tcW w:w="3240" w:type="dxa"/>
            <w:tcBorders>
              <w:top w:val="nil"/>
              <w:left w:val="single" w:sz="4" w:space="0" w:color="auto"/>
              <w:bottom w:val="nil"/>
              <w:right w:val="single" w:sz="4" w:space="0" w:color="auto"/>
            </w:tcBorders>
            <w:shd w:val="clear" w:color="auto" w:fill="auto"/>
            <w:noWrap/>
            <w:vAlign w:val="center"/>
          </w:tcPr>
          <w:p w14:paraId="69E6DDCA" w14:textId="77777777" w:rsidR="00F05030" w:rsidRPr="00EF2AA8" w:rsidRDefault="00F05030" w:rsidP="00EF2AA8">
            <w:pPr>
              <w:tabs>
                <w:tab w:val="left" w:pos="8931"/>
              </w:tabs>
              <w:spacing w:before="120" w:after="120" w:line="360" w:lineRule="auto"/>
              <w:ind w:right="-46"/>
              <w:rPr>
                <w:rFonts w:ascii="Sylfaen" w:hAnsi="Sylfaen"/>
              </w:rPr>
            </w:pPr>
            <w:r w:rsidRPr="00EF2AA8">
              <w:rPr>
                <w:rFonts w:ascii="Sylfaen" w:hAnsi="Sylfaen"/>
              </w:rPr>
              <w:t>La Hama (</w:t>
            </w:r>
            <w:proofErr w:type="spellStart"/>
            <w:r w:rsidRPr="00EF2AA8">
              <w:rPr>
                <w:rFonts w:ascii="Sylfaen" w:hAnsi="Sylfaen"/>
              </w:rPr>
              <w:t>Ollo</w:t>
            </w:r>
            <w:proofErr w:type="spellEnd"/>
            <w:r w:rsidRPr="00EF2AA8">
              <w:rPr>
                <w:rFonts w:ascii="Sylfaen" w:hAnsi="Sylfaen"/>
              </w:rPr>
              <w:t>)</w:t>
            </w:r>
          </w:p>
        </w:tc>
        <w:tc>
          <w:tcPr>
            <w:tcW w:w="2880" w:type="dxa"/>
            <w:tcBorders>
              <w:top w:val="nil"/>
              <w:left w:val="nil"/>
              <w:bottom w:val="nil"/>
              <w:right w:val="single" w:sz="4" w:space="0" w:color="auto"/>
            </w:tcBorders>
            <w:shd w:val="clear" w:color="auto" w:fill="auto"/>
            <w:noWrap/>
            <w:vAlign w:val="center"/>
          </w:tcPr>
          <w:p w14:paraId="58D78FA2" w14:textId="77777777" w:rsidR="00F05030" w:rsidRPr="00EF2AA8" w:rsidRDefault="00F05030" w:rsidP="00EF2AA8">
            <w:pPr>
              <w:tabs>
                <w:tab w:val="left" w:pos="8931"/>
              </w:tabs>
              <w:spacing w:before="120" w:after="120" w:line="360" w:lineRule="auto"/>
              <w:ind w:right="-46"/>
              <w:rPr>
                <w:rFonts w:ascii="Sylfaen" w:hAnsi="Sylfaen"/>
              </w:rPr>
            </w:pPr>
            <w:r w:rsidRPr="00EF2AA8">
              <w:rPr>
                <w:rFonts w:ascii="Sylfaen" w:hAnsi="Sylfaen"/>
              </w:rPr>
              <w:t>Marine user: predominant agar</w:t>
            </w:r>
          </w:p>
        </w:tc>
        <w:tc>
          <w:tcPr>
            <w:tcW w:w="1800" w:type="dxa"/>
            <w:tcBorders>
              <w:top w:val="nil"/>
              <w:left w:val="nil"/>
              <w:bottom w:val="nil"/>
              <w:right w:val="single" w:sz="4" w:space="0" w:color="auto"/>
            </w:tcBorders>
            <w:shd w:val="clear" w:color="auto" w:fill="auto"/>
            <w:noWrap/>
            <w:vAlign w:val="center"/>
          </w:tcPr>
          <w:p w14:paraId="60AE205A" w14:textId="77777777" w:rsidR="00F05030" w:rsidRPr="00EF2AA8" w:rsidRDefault="00F05030" w:rsidP="00EF2AA8">
            <w:pPr>
              <w:tabs>
                <w:tab w:val="left" w:pos="8931"/>
              </w:tabs>
              <w:spacing w:before="120" w:after="120" w:line="360" w:lineRule="auto"/>
              <w:ind w:right="-46"/>
              <w:rPr>
                <w:rFonts w:ascii="Sylfaen" w:hAnsi="Sylfaen"/>
              </w:rPr>
            </w:pPr>
            <w:r w:rsidRPr="00EF2AA8">
              <w:rPr>
                <w:rFonts w:ascii="Sylfaen" w:hAnsi="Sylfaen"/>
              </w:rPr>
              <w:t xml:space="preserve">Community </w:t>
            </w:r>
          </w:p>
        </w:tc>
      </w:tr>
      <w:tr w:rsidR="00F05030" w:rsidRPr="00EF2AA8" w14:paraId="53CA570E" w14:textId="77777777" w:rsidTr="007F3850">
        <w:trPr>
          <w:trHeight w:val="306"/>
        </w:trPr>
        <w:tc>
          <w:tcPr>
            <w:tcW w:w="3240" w:type="dxa"/>
            <w:tcBorders>
              <w:top w:val="nil"/>
              <w:left w:val="single" w:sz="4" w:space="0" w:color="auto"/>
              <w:bottom w:val="nil"/>
              <w:right w:val="single" w:sz="4" w:space="0" w:color="auto"/>
            </w:tcBorders>
            <w:shd w:val="clear" w:color="auto" w:fill="auto"/>
            <w:noWrap/>
            <w:vAlign w:val="center"/>
          </w:tcPr>
          <w:p w14:paraId="3596975F" w14:textId="77777777" w:rsidR="00F05030" w:rsidRPr="00EF2AA8" w:rsidRDefault="00F05030" w:rsidP="00EF2AA8">
            <w:pPr>
              <w:tabs>
                <w:tab w:val="left" w:pos="8931"/>
              </w:tabs>
              <w:spacing w:before="120" w:after="120" w:line="360" w:lineRule="auto"/>
              <w:ind w:right="-46"/>
              <w:rPr>
                <w:rFonts w:ascii="Sylfaen" w:hAnsi="Sylfaen"/>
              </w:rPr>
            </w:pPr>
            <w:r w:rsidRPr="00EF2AA8">
              <w:rPr>
                <w:rFonts w:ascii="Sylfaen" w:hAnsi="Sylfaen"/>
              </w:rPr>
              <w:t xml:space="preserve">Net fishing </w:t>
            </w:r>
            <w:proofErr w:type="spellStart"/>
            <w:r w:rsidRPr="00EF2AA8">
              <w:rPr>
                <w:rFonts w:ascii="Sylfaen" w:hAnsi="Sylfaen"/>
              </w:rPr>
              <w:t>kolompot</w:t>
            </w:r>
            <w:proofErr w:type="spellEnd"/>
            <w:r w:rsidRPr="00EF2AA8">
              <w:rPr>
                <w:rFonts w:ascii="Sylfaen" w:hAnsi="Sylfaen"/>
              </w:rPr>
              <w:t xml:space="preserve"> (</w:t>
            </w:r>
            <w:proofErr w:type="spellStart"/>
            <w:r w:rsidRPr="00EF2AA8">
              <w:rPr>
                <w:rFonts w:ascii="Sylfaen" w:hAnsi="Sylfaen"/>
              </w:rPr>
              <w:t>Sampela</w:t>
            </w:r>
            <w:proofErr w:type="spellEnd"/>
            <w:r w:rsidRPr="00EF2AA8">
              <w:rPr>
                <w:rFonts w:ascii="Sylfaen" w:hAnsi="Sylfaen"/>
              </w:rPr>
              <w:t xml:space="preserve">, </w:t>
            </w:r>
            <w:proofErr w:type="spellStart"/>
            <w:r w:rsidRPr="00EF2AA8">
              <w:rPr>
                <w:rFonts w:ascii="Sylfaen" w:hAnsi="Sylfaen"/>
              </w:rPr>
              <w:t>Ollo</w:t>
            </w:r>
            <w:proofErr w:type="spellEnd"/>
            <w:r w:rsidRPr="00EF2AA8">
              <w:rPr>
                <w:rFonts w:ascii="Sylfaen" w:hAnsi="Sylfaen"/>
              </w:rPr>
              <w:t>)</w:t>
            </w:r>
          </w:p>
        </w:tc>
        <w:tc>
          <w:tcPr>
            <w:tcW w:w="2880" w:type="dxa"/>
            <w:tcBorders>
              <w:top w:val="nil"/>
              <w:left w:val="nil"/>
              <w:bottom w:val="nil"/>
              <w:right w:val="single" w:sz="4" w:space="0" w:color="auto"/>
            </w:tcBorders>
            <w:shd w:val="clear" w:color="auto" w:fill="auto"/>
            <w:noWrap/>
            <w:vAlign w:val="center"/>
          </w:tcPr>
          <w:p w14:paraId="6D39D852" w14:textId="77777777" w:rsidR="00F05030" w:rsidRPr="00EF2AA8" w:rsidRDefault="00F05030" w:rsidP="00EF2AA8">
            <w:pPr>
              <w:tabs>
                <w:tab w:val="left" w:pos="8931"/>
              </w:tabs>
              <w:spacing w:before="120" w:after="120" w:line="360" w:lineRule="auto"/>
              <w:ind w:right="-46"/>
              <w:rPr>
                <w:rFonts w:ascii="Sylfaen" w:hAnsi="Sylfaen"/>
              </w:rPr>
            </w:pPr>
            <w:r w:rsidRPr="00EF2AA8">
              <w:rPr>
                <w:rFonts w:ascii="Sylfaen" w:hAnsi="Sylfaen"/>
              </w:rPr>
              <w:t>Marine user: net fishing</w:t>
            </w:r>
          </w:p>
        </w:tc>
        <w:tc>
          <w:tcPr>
            <w:tcW w:w="1800" w:type="dxa"/>
            <w:tcBorders>
              <w:top w:val="nil"/>
              <w:left w:val="nil"/>
              <w:bottom w:val="nil"/>
              <w:right w:val="single" w:sz="4" w:space="0" w:color="auto"/>
            </w:tcBorders>
            <w:shd w:val="clear" w:color="auto" w:fill="auto"/>
            <w:noWrap/>
            <w:vAlign w:val="center"/>
          </w:tcPr>
          <w:p w14:paraId="5F2CC68F" w14:textId="77777777" w:rsidR="00F05030" w:rsidRPr="00EF2AA8" w:rsidRDefault="00F05030" w:rsidP="00EF2AA8">
            <w:pPr>
              <w:tabs>
                <w:tab w:val="left" w:pos="8931"/>
              </w:tabs>
              <w:spacing w:before="120" w:after="120" w:line="360" w:lineRule="auto"/>
              <w:ind w:right="-46"/>
              <w:rPr>
                <w:rFonts w:ascii="Sylfaen" w:hAnsi="Sylfaen"/>
              </w:rPr>
            </w:pPr>
            <w:r w:rsidRPr="00EF2AA8">
              <w:rPr>
                <w:rFonts w:ascii="Sylfaen" w:hAnsi="Sylfaen"/>
              </w:rPr>
              <w:t xml:space="preserve">Community </w:t>
            </w:r>
          </w:p>
        </w:tc>
      </w:tr>
      <w:tr w:rsidR="00F05030" w:rsidRPr="00EF2AA8" w14:paraId="71440671" w14:textId="77777777" w:rsidTr="007F3850">
        <w:trPr>
          <w:trHeight w:val="306"/>
        </w:trPr>
        <w:tc>
          <w:tcPr>
            <w:tcW w:w="3240" w:type="dxa"/>
            <w:tcBorders>
              <w:top w:val="nil"/>
              <w:left w:val="single" w:sz="4" w:space="0" w:color="auto"/>
              <w:bottom w:val="nil"/>
              <w:right w:val="single" w:sz="4" w:space="0" w:color="auto"/>
            </w:tcBorders>
            <w:shd w:val="clear" w:color="auto" w:fill="auto"/>
            <w:noWrap/>
            <w:vAlign w:val="center"/>
          </w:tcPr>
          <w:p w14:paraId="147A9EA3" w14:textId="77777777" w:rsidR="00F05030" w:rsidRPr="00EF2AA8" w:rsidRDefault="00F05030" w:rsidP="00EF2AA8">
            <w:pPr>
              <w:tabs>
                <w:tab w:val="left" w:pos="8931"/>
              </w:tabs>
              <w:spacing w:before="120" w:after="120" w:line="360" w:lineRule="auto"/>
              <w:ind w:right="-46"/>
              <w:rPr>
                <w:rFonts w:ascii="Sylfaen" w:hAnsi="Sylfaen"/>
              </w:rPr>
            </w:pPr>
            <w:proofErr w:type="spellStart"/>
            <w:r w:rsidRPr="00EF2AA8">
              <w:rPr>
                <w:rFonts w:ascii="Sylfaen" w:hAnsi="Sylfaen"/>
              </w:rPr>
              <w:t>Pesma</w:t>
            </w:r>
            <w:proofErr w:type="spellEnd"/>
            <w:r w:rsidRPr="00EF2AA8">
              <w:rPr>
                <w:rFonts w:ascii="Sylfaen" w:hAnsi="Sylfaen"/>
              </w:rPr>
              <w:t xml:space="preserve"> (</w:t>
            </w:r>
            <w:proofErr w:type="spellStart"/>
            <w:r w:rsidRPr="00EF2AA8">
              <w:rPr>
                <w:rFonts w:ascii="Sylfaen" w:hAnsi="Sylfaen"/>
              </w:rPr>
              <w:t>Ollo</w:t>
            </w:r>
            <w:proofErr w:type="spellEnd"/>
            <w:r w:rsidRPr="00EF2AA8">
              <w:rPr>
                <w:rFonts w:ascii="Sylfaen" w:hAnsi="Sylfaen"/>
              </w:rPr>
              <w:t>)</w:t>
            </w:r>
          </w:p>
        </w:tc>
        <w:tc>
          <w:tcPr>
            <w:tcW w:w="2880" w:type="dxa"/>
            <w:tcBorders>
              <w:top w:val="nil"/>
              <w:left w:val="nil"/>
              <w:bottom w:val="nil"/>
              <w:right w:val="single" w:sz="4" w:space="0" w:color="auto"/>
            </w:tcBorders>
            <w:shd w:val="clear" w:color="auto" w:fill="auto"/>
            <w:noWrap/>
            <w:vAlign w:val="center"/>
          </w:tcPr>
          <w:p w14:paraId="3F2491EE" w14:textId="77777777" w:rsidR="00F05030" w:rsidRPr="00EF2AA8" w:rsidRDefault="00F05030" w:rsidP="00EF2AA8">
            <w:pPr>
              <w:tabs>
                <w:tab w:val="left" w:pos="8931"/>
              </w:tabs>
              <w:spacing w:before="120" w:after="120" w:line="360" w:lineRule="auto"/>
              <w:ind w:right="-46"/>
              <w:rPr>
                <w:rFonts w:ascii="Sylfaen" w:hAnsi="Sylfaen"/>
              </w:rPr>
            </w:pPr>
            <w:r w:rsidRPr="00EF2AA8">
              <w:rPr>
                <w:rFonts w:ascii="Sylfaen" w:hAnsi="Sylfaen"/>
              </w:rPr>
              <w:t>Marine user: agar/watchdog</w:t>
            </w:r>
          </w:p>
        </w:tc>
        <w:tc>
          <w:tcPr>
            <w:tcW w:w="1800" w:type="dxa"/>
            <w:tcBorders>
              <w:top w:val="nil"/>
              <w:left w:val="nil"/>
              <w:bottom w:val="nil"/>
              <w:right w:val="single" w:sz="4" w:space="0" w:color="auto"/>
            </w:tcBorders>
            <w:shd w:val="clear" w:color="auto" w:fill="auto"/>
            <w:noWrap/>
            <w:vAlign w:val="center"/>
          </w:tcPr>
          <w:p w14:paraId="78FF3292" w14:textId="77777777" w:rsidR="00F05030" w:rsidRPr="00EF2AA8" w:rsidRDefault="00F05030" w:rsidP="00EF2AA8">
            <w:pPr>
              <w:tabs>
                <w:tab w:val="left" w:pos="8931"/>
              </w:tabs>
              <w:spacing w:before="120" w:after="120" w:line="360" w:lineRule="auto"/>
              <w:ind w:right="-46"/>
              <w:rPr>
                <w:rFonts w:ascii="Sylfaen" w:hAnsi="Sylfaen"/>
              </w:rPr>
            </w:pPr>
            <w:r w:rsidRPr="00EF2AA8">
              <w:rPr>
                <w:rFonts w:ascii="Sylfaen" w:hAnsi="Sylfaen"/>
              </w:rPr>
              <w:t xml:space="preserve">Community </w:t>
            </w:r>
          </w:p>
        </w:tc>
      </w:tr>
      <w:tr w:rsidR="00F05030" w:rsidRPr="00EF2AA8" w14:paraId="198450CC" w14:textId="77777777" w:rsidTr="007F3850">
        <w:trPr>
          <w:trHeight w:val="306"/>
        </w:trPr>
        <w:tc>
          <w:tcPr>
            <w:tcW w:w="3240" w:type="dxa"/>
            <w:tcBorders>
              <w:top w:val="nil"/>
              <w:left w:val="single" w:sz="4" w:space="0" w:color="auto"/>
              <w:bottom w:val="nil"/>
              <w:right w:val="single" w:sz="4" w:space="0" w:color="auto"/>
            </w:tcBorders>
            <w:shd w:val="clear" w:color="auto" w:fill="auto"/>
            <w:noWrap/>
            <w:vAlign w:val="center"/>
          </w:tcPr>
          <w:p w14:paraId="59B8238C" w14:textId="77777777" w:rsidR="00F05030" w:rsidRPr="00EF2AA8" w:rsidRDefault="00F05030" w:rsidP="00EF2AA8">
            <w:pPr>
              <w:tabs>
                <w:tab w:val="left" w:pos="8931"/>
              </w:tabs>
              <w:spacing w:before="120" w:after="120" w:line="360" w:lineRule="auto"/>
              <w:ind w:right="-46"/>
              <w:rPr>
                <w:rFonts w:ascii="Sylfaen" w:hAnsi="Sylfaen"/>
              </w:rPr>
            </w:pPr>
            <w:proofErr w:type="spellStart"/>
            <w:r w:rsidRPr="00EF2AA8">
              <w:rPr>
                <w:rFonts w:ascii="Sylfaen" w:hAnsi="Sylfaen"/>
              </w:rPr>
              <w:t>Petani</w:t>
            </w:r>
            <w:proofErr w:type="spellEnd"/>
            <w:r w:rsidRPr="00EF2AA8">
              <w:rPr>
                <w:rFonts w:ascii="Sylfaen" w:hAnsi="Sylfaen"/>
              </w:rPr>
              <w:t xml:space="preserve"> agar (</w:t>
            </w:r>
            <w:proofErr w:type="spellStart"/>
            <w:r w:rsidRPr="00EF2AA8">
              <w:rPr>
                <w:rFonts w:ascii="Sylfaen" w:hAnsi="Sylfaen"/>
              </w:rPr>
              <w:t>Ollo</w:t>
            </w:r>
            <w:proofErr w:type="spellEnd"/>
            <w:r w:rsidRPr="00EF2AA8">
              <w:rPr>
                <w:rFonts w:ascii="Sylfaen" w:hAnsi="Sylfaen"/>
              </w:rPr>
              <w:t>)</w:t>
            </w:r>
          </w:p>
        </w:tc>
        <w:tc>
          <w:tcPr>
            <w:tcW w:w="2880" w:type="dxa"/>
            <w:tcBorders>
              <w:top w:val="nil"/>
              <w:left w:val="nil"/>
              <w:bottom w:val="nil"/>
              <w:right w:val="single" w:sz="4" w:space="0" w:color="auto"/>
            </w:tcBorders>
            <w:shd w:val="clear" w:color="auto" w:fill="auto"/>
            <w:noWrap/>
            <w:vAlign w:val="center"/>
          </w:tcPr>
          <w:p w14:paraId="08388D80" w14:textId="77777777" w:rsidR="00F05030" w:rsidRPr="00EF2AA8" w:rsidRDefault="00F05030" w:rsidP="00EF2AA8">
            <w:pPr>
              <w:tabs>
                <w:tab w:val="left" w:pos="8931"/>
              </w:tabs>
              <w:spacing w:before="120" w:after="120" w:line="360" w:lineRule="auto"/>
              <w:ind w:right="-46"/>
              <w:rPr>
                <w:rFonts w:ascii="Sylfaen" w:hAnsi="Sylfaen"/>
              </w:rPr>
            </w:pPr>
            <w:r w:rsidRPr="00EF2AA8">
              <w:rPr>
                <w:rFonts w:ascii="Sylfaen" w:hAnsi="Sylfaen"/>
              </w:rPr>
              <w:t>Marine user: agar</w:t>
            </w:r>
          </w:p>
        </w:tc>
        <w:tc>
          <w:tcPr>
            <w:tcW w:w="1800" w:type="dxa"/>
            <w:tcBorders>
              <w:top w:val="nil"/>
              <w:left w:val="nil"/>
              <w:bottom w:val="nil"/>
              <w:right w:val="single" w:sz="4" w:space="0" w:color="auto"/>
            </w:tcBorders>
            <w:shd w:val="clear" w:color="auto" w:fill="auto"/>
            <w:noWrap/>
            <w:vAlign w:val="center"/>
          </w:tcPr>
          <w:p w14:paraId="7C992098" w14:textId="77777777" w:rsidR="00F05030" w:rsidRPr="00EF2AA8" w:rsidRDefault="00F05030" w:rsidP="00EF2AA8">
            <w:pPr>
              <w:tabs>
                <w:tab w:val="left" w:pos="8931"/>
              </w:tabs>
              <w:spacing w:before="120" w:after="120" w:line="360" w:lineRule="auto"/>
              <w:ind w:right="-46"/>
              <w:rPr>
                <w:rFonts w:ascii="Sylfaen" w:hAnsi="Sylfaen"/>
              </w:rPr>
            </w:pPr>
            <w:r w:rsidRPr="00EF2AA8">
              <w:rPr>
                <w:rFonts w:ascii="Sylfaen" w:hAnsi="Sylfaen"/>
              </w:rPr>
              <w:t xml:space="preserve">Community </w:t>
            </w:r>
          </w:p>
        </w:tc>
      </w:tr>
      <w:tr w:rsidR="00F05030" w:rsidRPr="00EF2AA8" w14:paraId="301770A3" w14:textId="77777777" w:rsidTr="007F3850">
        <w:trPr>
          <w:trHeight w:val="306"/>
        </w:trPr>
        <w:tc>
          <w:tcPr>
            <w:tcW w:w="3240" w:type="dxa"/>
            <w:tcBorders>
              <w:top w:val="nil"/>
              <w:left w:val="single" w:sz="4" w:space="0" w:color="auto"/>
              <w:bottom w:val="nil"/>
              <w:right w:val="single" w:sz="4" w:space="0" w:color="auto"/>
            </w:tcBorders>
            <w:shd w:val="clear" w:color="auto" w:fill="auto"/>
            <w:noWrap/>
            <w:vAlign w:val="center"/>
          </w:tcPr>
          <w:p w14:paraId="041C530B" w14:textId="77777777" w:rsidR="00F05030" w:rsidRPr="00EF2AA8" w:rsidRDefault="00F05030" w:rsidP="00EF2AA8">
            <w:pPr>
              <w:tabs>
                <w:tab w:val="left" w:pos="8931"/>
              </w:tabs>
              <w:spacing w:before="120" w:after="120" w:line="360" w:lineRule="auto"/>
              <w:ind w:right="-46"/>
              <w:rPr>
                <w:rFonts w:ascii="Sylfaen" w:hAnsi="Sylfaen"/>
              </w:rPr>
            </w:pPr>
            <w:r w:rsidRPr="00EF2AA8">
              <w:rPr>
                <w:rFonts w:ascii="Sylfaen" w:hAnsi="Sylfaen"/>
              </w:rPr>
              <w:t>PKK</w:t>
            </w:r>
          </w:p>
        </w:tc>
        <w:tc>
          <w:tcPr>
            <w:tcW w:w="2880" w:type="dxa"/>
            <w:tcBorders>
              <w:top w:val="nil"/>
              <w:left w:val="nil"/>
              <w:bottom w:val="nil"/>
              <w:right w:val="single" w:sz="4" w:space="0" w:color="auto"/>
            </w:tcBorders>
            <w:shd w:val="clear" w:color="auto" w:fill="auto"/>
            <w:noWrap/>
            <w:vAlign w:val="center"/>
          </w:tcPr>
          <w:p w14:paraId="4DAA7190" w14:textId="77777777" w:rsidR="00F05030" w:rsidRPr="00EF2AA8" w:rsidRDefault="00F05030" w:rsidP="00EF2AA8">
            <w:pPr>
              <w:tabs>
                <w:tab w:val="left" w:pos="8931"/>
              </w:tabs>
              <w:spacing w:before="120" w:after="120" w:line="360" w:lineRule="auto"/>
              <w:ind w:right="-46"/>
              <w:rPr>
                <w:rFonts w:ascii="Sylfaen" w:hAnsi="Sylfaen"/>
              </w:rPr>
            </w:pPr>
            <w:r w:rsidRPr="00EF2AA8">
              <w:rPr>
                <w:rFonts w:ascii="Sylfaen" w:hAnsi="Sylfaen"/>
              </w:rPr>
              <w:t>Family welfare programme</w:t>
            </w:r>
          </w:p>
        </w:tc>
        <w:tc>
          <w:tcPr>
            <w:tcW w:w="1800" w:type="dxa"/>
            <w:tcBorders>
              <w:top w:val="nil"/>
              <w:left w:val="nil"/>
              <w:bottom w:val="nil"/>
              <w:right w:val="single" w:sz="4" w:space="0" w:color="auto"/>
            </w:tcBorders>
            <w:shd w:val="clear" w:color="auto" w:fill="auto"/>
            <w:noWrap/>
            <w:vAlign w:val="center"/>
          </w:tcPr>
          <w:p w14:paraId="1ED36D5E" w14:textId="77777777" w:rsidR="00F05030" w:rsidRPr="00EF2AA8" w:rsidRDefault="00F05030" w:rsidP="00EF2AA8">
            <w:pPr>
              <w:tabs>
                <w:tab w:val="left" w:pos="8931"/>
              </w:tabs>
              <w:spacing w:before="120" w:after="120" w:line="360" w:lineRule="auto"/>
              <w:ind w:right="-46"/>
              <w:rPr>
                <w:rFonts w:ascii="Sylfaen" w:hAnsi="Sylfaen"/>
              </w:rPr>
            </w:pPr>
            <w:r w:rsidRPr="00EF2AA8">
              <w:rPr>
                <w:rFonts w:ascii="Sylfaen" w:hAnsi="Sylfaen"/>
              </w:rPr>
              <w:t>National</w:t>
            </w:r>
          </w:p>
        </w:tc>
      </w:tr>
      <w:tr w:rsidR="00F05030" w:rsidRPr="00EF2AA8" w14:paraId="47978553" w14:textId="77777777" w:rsidTr="007F3850">
        <w:trPr>
          <w:trHeight w:val="306"/>
        </w:trPr>
        <w:tc>
          <w:tcPr>
            <w:tcW w:w="3240" w:type="dxa"/>
            <w:tcBorders>
              <w:top w:val="nil"/>
              <w:left w:val="single" w:sz="4" w:space="0" w:color="auto"/>
              <w:bottom w:val="nil"/>
              <w:right w:val="single" w:sz="4" w:space="0" w:color="auto"/>
            </w:tcBorders>
            <w:shd w:val="clear" w:color="auto" w:fill="auto"/>
            <w:noWrap/>
            <w:vAlign w:val="center"/>
          </w:tcPr>
          <w:p w14:paraId="0E48ED9E" w14:textId="77777777" w:rsidR="00F05030" w:rsidRPr="00EF2AA8" w:rsidRDefault="00F05030" w:rsidP="00EF2AA8">
            <w:pPr>
              <w:tabs>
                <w:tab w:val="left" w:pos="8931"/>
              </w:tabs>
              <w:spacing w:before="120" w:after="120" w:line="360" w:lineRule="auto"/>
              <w:ind w:right="-46"/>
              <w:rPr>
                <w:rFonts w:ascii="Sylfaen" w:hAnsi="Sylfaen"/>
              </w:rPr>
            </w:pPr>
            <w:proofErr w:type="spellStart"/>
            <w:r w:rsidRPr="00EF2AA8">
              <w:rPr>
                <w:rFonts w:ascii="Sylfaen" w:hAnsi="Sylfaen"/>
              </w:rPr>
              <w:t>Rongpong</w:t>
            </w:r>
            <w:proofErr w:type="spellEnd"/>
            <w:r w:rsidRPr="00EF2AA8">
              <w:rPr>
                <w:rFonts w:ascii="Sylfaen" w:hAnsi="Sylfaen"/>
              </w:rPr>
              <w:t xml:space="preserve"> </w:t>
            </w:r>
            <w:proofErr w:type="spellStart"/>
            <w:r w:rsidRPr="00EF2AA8">
              <w:rPr>
                <w:rFonts w:ascii="Sylfaen" w:hAnsi="Sylfaen"/>
              </w:rPr>
              <w:t>kolompot</w:t>
            </w:r>
            <w:proofErr w:type="spellEnd"/>
            <w:r w:rsidRPr="00EF2AA8">
              <w:rPr>
                <w:rFonts w:ascii="Sylfaen" w:hAnsi="Sylfaen"/>
              </w:rPr>
              <w:t xml:space="preserve"> (</w:t>
            </w:r>
            <w:proofErr w:type="spellStart"/>
            <w:r w:rsidRPr="00EF2AA8">
              <w:rPr>
                <w:rFonts w:ascii="Sylfaen" w:hAnsi="Sylfaen"/>
              </w:rPr>
              <w:t>Sampela</w:t>
            </w:r>
            <w:proofErr w:type="spellEnd"/>
            <w:r w:rsidRPr="00EF2AA8">
              <w:rPr>
                <w:rFonts w:ascii="Sylfaen" w:hAnsi="Sylfaen"/>
              </w:rPr>
              <w:t>)</w:t>
            </w:r>
          </w:p>
        </w:tc>
        <w:tc>
          <w:tcPr>
            <w:tcW w:w="2880" w:type="dxa"/>
            <w:tcBorders>
              <w:top w:val="nil"/>
              <w:left w:val="nil"/>
              <w:bottom w:val="nil"/>
              <w:right w:val="single" w:sz="4" w:space="0" w:color="auto"/>
            </w:tcBorders>
            <w:shd w:val="clear" w:color="auto" w:fill="auto"/>
            <w:noWrap/>
            <w:vAlign w:val="center"/>
          </w:tcPr>
          <w:p w14:paraId="1ED0760E" w14:textId="77777777" w:rsidR="00F05030" w:rsidRPr="00EF2AA8" w:rsidRDefault="00F05030" w:rsidP="00EF2AA8">
            <w:pPr>
              <w:tabs>
                <w:tab w:val="left" w:pos="8931"/>
              </w:tabs>
              <w:spacing w:before="120" w:after="120" w:line="360" w:lineRule="auto"/>
              <w:ind w:right="-46"/>
              <w:rPr>
                <w:rFonts w:ascii="Sylfaen" w:hAnsi="Sylfaen"/>
              </w:rPr>
            </w:pPr>
            <w:r w:rsidRPr="00EF2AA8">
              <w:rPr>
                <w:rFonts w:ascii="Sylfaen" w:hAnsi="Sylfaen"/>
              </w:rPr>
              <w:t xml:space="preserve">Marine user: </w:t>
            </w:r>
            <w:proofErr w:type="spellStart"/>
            <w:r w:rsidRPr="00EF2AA8">
              <w:rPr>
                <w:rFonts w:ascii="Sylfaen" w:hAnsi="Sylfaen"/>
              </w:rPr>
              <w:t>rongpong</w:t>
            </w:r>
            <w:proofErr w:type="spellEnd"/>
            <w:r w:rsidRPr="00EF2AA8">
              <w:rPr>
                <w:rFonts w:ascii="Sylfaen" w:hAnsi="Sylfaen"/>
              </w:rPr>
              <w:t xml:space="preserve"> shareholders</w:t>
            </w:r>
          </w:p>
        </w:tc>
        <w:tc>
          <w:tcPr>
            <w:tcW w:w="1800" w:type="dxa"/>
            <w:tcBorders>
              <w:top w:val="nil"/>
              <w:left w:val="nil"/>
              <w:bottom w:val="nil"/>
              <w:right w:val="single" w:sz="4" w:space="0" w:color="auto"/>
            </w:tcBorders>
            <w:shd w:val="clear" w:color="auto" w:fill="auto"/>
            <w:noWrap/>
            <w:vAlign w:val="center"/>
          </w:tcPr>
          <w:p w14:paraId="3E4DBEA5" w14:textId="77777777" w:rsidR="00F05030" w:rsidRPr="00EF2AA8" w:rsidRDefault="00F05030" w:rsidP="00EF2AA8">
            <w:pPr>
              <w:tabs>
                <w:tab w:val="left" w:pos="8931"/>
              </w:tabs>
              <w:spacing w:before="120" w:after="120" w:line="360" w:lineRule="auto"/>
              <w:ind w:right="-46"/>
              <w:rPr>
                <w:rFonts w:ascii="Sylfaen" w:hAnsi="Sylfaen"/>
              </w:rPr>
            </w:pPr>
            <w:r w:rsidRPr="00EF2AA8">
              <w:rPr>
                <w:rFonts w:ascii="Sylfaen" w:hAnsi="Sylfaen"/>
              </w:rPr>
              <w:t xml:space="preserve">Community </w:t>
            </w:r>
          </w:p>
        </w:tc>
      </w:tr>
      <w:tr w:rsidR="00F05030" w:rsidRPr="00EF2AA8" w14:paraId="5D72A73E" w14:textId="77777777" w:rsidTr="007F3850">
        <w:trPr>
          <w:trHeight w:val="306"/>
        </w:trPr>
        <w:tc>
          <w:tcPr>
            <w:tcW w:w="3240" w:type="dxa"/>
            <w:tcBorders>
              <w:top w:val="nil"/>
              <w:left w:val="single" w:sz="4" w:space="0" w:color="auto"/>
              <w:bottom w:val="nil"/>
              <w:right w:val="single" w:sz="4" w:space="0" w:color="auto"/>
            </w:tcBorders>
            <w:shd w:val="clear" w:color="auto" w:fill="auto"/>
            <w:noWrap/>
            <w:vAlign w:val="center"/>
          </w:tcPr>
          <w:p w14:paraId="1AE2A2A3" w14:textId="77777777" w:rsidR="00F05030" w:rsidRPr="00EF2AA8" w:rsidRDefault="00F05030" w:rsidP="00EF2AA8">
            <w:pPr>
              <w:tabs>
                <w:tab w:val="left" w:pos="8931"/>
              </w:tabs>
              <w:spacing w:before="120" w:after="120" w:line="360" w:lineRule="auto"/>
              <w:ind w:right="-46"/>
              <w:rPr>
                <w:rFonts w:ascii="Sylfaen" w:hAnsi="Sylfaen"/>
              </w:rPr>
            </w:pPr>
            <w:r w:rsidRPr="00EF2AA8">
              <w:rPr>
                <w:rFonts w:ascii="Sylfaen" w:hAnsi="Sylfaen"/>
              </w:rPr>
              <w:t>Volleyball</w:t>
            </w:r>
          </w:p>
        </w:tc>
        <w:tc>
          <w:tcPr>
            <w:tcW w:w="2880" w:type="dxa"/>
            <w:tcBorders>
              <w:top w:val="nil"/>
              <w:left w:val="nil"/>
              <w:bottom w:val="nil"/>
              <w:right w:val="single" w:sz="4" w:space="0" w:color="auto"/>
            </w:tcBorders>
            <w:shd w:val="clear" w:color="auto" w:fill="auto"/>
            <w:noWrap/>
            <w:vAlign w:val="center"/>
          </w:tcPr>
          <w:p w14:paraId="038606C2" w14:textId="77777777" w:rsidR="00F05030" w:rsidRPr="00EF2AA8" w:rsidRDefault="00F05030" w:rsidP="00EF2AA8">
            <w:pPr>
              <w:tabs>
                <w:tab w:val="left" w:pos="8931"/>
              </w:tabs>
              <w:spacing w:before="120" w:after="120" w:line="360" w:lineRule="auto"/>
              <w:ind w:right="-46"/>
              <w:rPr>
                <w:rFonts w:ascii="Sylfaen" w:hAnsi="Sylfaen"/>
              </w:rPr>
            </w:pPr>
            <w:r w:rsidRPr="00EF2AA8">
              <w:rPr>
                <w:rFonts w:ascii="Sylfaen" w:hAnsi="Sylfaen"/>
              </w:rPr>
              <w:t>Sports club</w:t>
            </w:r>
          </w:p>
        </w:tc>
        <w:tc>
          <w:tcPr>
            <w:tcW w:w="1800" w:type="dxa"/>
            <w:tcBorders>
              <w:top w:val="nil"/>
              <w:left w:val="nil"/>
              <w:bottom w:val="nil"/>
              <w:right w:val="single" w:sz="4" w:space="0" w:color="auto"/>
            </w:tcBorders>
            <w:shd w:val="clear" w:color="auto" w:fill="auto"/>
            <w:noWrap/>
            <w:vAlign w:val="center"/>
          </w:tcPr>
          <w:p w14:paraId="47BDF527" w14:textId="77777777" w:rsidR="00F05030" w:rsidRPr="00EF2AA8" w:rsidRDefault="00F05030" w:rsidP="00EF2AA8">
            <w:pPr>
              <w:tabs>
                <w:tab w:val="left" w:pos="8931"/>
              </w:tabs>
              <w:spacing w:before="120" w:after="120" w:line="360" w:lineRule="auto"/>
              <w:ind w:right="-46"/>
              <w:rPr>
                <w:rFonts w:ascii="Sylfaen" w:hAnsi="Sylfaen"/>
              </w:rPr>
            </w:pPr>
            <w:r w:rsidRPr="00EF2AA8">
              <w:rPr>
                <w:rFonts w:ascii="Sylfaen" w:hAnsi="Sylfaen"/>
              </w:rPr>
              <w:t>Inter-community</w:t>
            </w:r>
          </w:p>
        </w:tc>
      </w:tr>
      <w:tr w:rsidR="00F05030" w:rsidRPr="00EF2AA8" w14:paraId="119A2C67" w14:textId="77777777" w:rsidTr="007F3850">
        <w:trPr>
          <w:trHeight w:val="306"/>
        </w:trPr>
        <w:tc>
          <w:tcPr>
            <w:tcW w:w="3240" w:type="dxa"/>
            <w:tcBorders>
              <w:top w:val="nil"/>
              <w:left w:val="single" w:sz="4" w:space="0" w:color="auto"/>
              <w:bottom w:val="single" w:sz="4" w:space="0" w:color="auto"/>
              <w:right w:val="single" w:sz="4" w:space="0" w:color="auto"/>
            </w:tcBorders>
            <w:shd w:val="clear" w:color="auto" w:fill="auto"/>
            <w:noWrap/>
            <w:vAlign w:val="center"/>
          </w:tcPr>
          <w:p w14:paraId="1286D9B5" w14:textId="77777777" w:rsidR="00F05030" w:rsidRPr="00EF2AA8" w:rsidRDefault="00F05030" w:rsidP="00EF2AA8">
            <w:pPr>
              <w:tabs>
                <w:tab w:val="left" w:pos="8931"/>
              </w:tabs>
              <w:spacing w:before="120" w:after="120" w:line="360" w:lineRule="auto"/>
              <w:ind w:right="-46"/>
              <w:rPr>
                <w:rFonts w:ascii="Sylfaen" w:hAnsi="Sylfaen"/>
              </w:rPr>
            </w:pPr>
            <w:proofErr w:type="spellStart"/>
            <w:r w:rsidRPr="00EF2AA8">
              <w:rPr>
                <w:rFonts w:ascii="Sylfaen" w:hAnsi="Sylfaen"/>
              </w:rPr>
              <w:t>Yastita</w:t>
            </w:r>
            <w:proofErr w:type="spellEnd"/>
          </w:p>
        </w:tc>
        <w:tc>
          <w:tcPr>
            <w:tcW w:w="2880" w:type="dxa"/>
            <w:tcBorders>
              <w:top w:val="nil"/>
              <w:left w:val="nil"/>
              <w:bottom w:val="single" w:sz="4" w:space="0" w:color="auto"/>
              <w:right w:val="single" w:sz="4" w:space="0" w:color="auto"/>
            </w:tcBorders>
            <w:shd w:val="clear" w:color="auto" w:fill="auto"/>
            <w:noWrap/>
            <w:vAlign w:val="center"/>
          </w:tcPr>
          <w:p w14:paraId="5A5AA29C" w14:textId="77777777" w:rsidR="00F05030" w:rsidRPr="00EF2AA8" w:rsidRDefault="00F05030" w:rsidP="00EF2AA8">
            <w:pPr>
              <w:tabs>
                <w:tab w:val="left" w:pos="8931"/>
              </w:tabs>
              <w:spacing w:before="120" w:after="120" w:line="360" w:lineRule="auto"/>
              <w:ind w:right="-46"/>
              <w:rPr>
                <w:rFonts w:ascii="Sylfaen" w:hAnsi="Sylfaen"/>
              </w:rPr>
            </w:pPr>
            <w:r w:rsidRPr="00EF2AA8">
              <w:rPr>
                <w:rFonts w:ascii="Sylfaen" w:hAnsi="Sylfaen"/>
              </w:rPr>
              <w:t>Japanese NGO</w:t>
            </w:r>
          </w:p>
        </w:tc>
        <w:tc>
          <w:tcPr>
            <w:tcW w:w="1800" w:type="dxa"/>
            <w:tcBorders>
              <w:top w:val="nil"/>
              <w:left w:val="nil"/>
              <w:bottom w:val="single" w:sz="4" w:space="0" w:color="auto"/>
              <w:right w:val="single" w:sz="4" w:space="0" w:color="auto"/>
            </w:tcBorders>
            <w:shd w:val="clear" w:color="auto" w:fill="auto"/>
            <w:noWrap/>
            <w:vAlign w:val="center"/>
          </w:tcPr>
          <w:p w14:paraId="621D1ACE" w14:textId="77777777" w:rsidR="00F05030" w:rsidRPr="00EF2AA8" w:rsidRDefault="00F05030" w:rsidP="00EF2AA8">
            <w:pPr>
              <w:tabs>
                <w:tab w:val="left" w:pos="8931"/>
              </w:tabs>
              <w:spacing w:before="120" w:after="120" w:line="360" w:lineRule="auto"/>
              <w:ind w:right="-46"/>
              <w:rPr>
                <w:rFonts w:ascii="Sylfaen" w:hAnsi="Sylfaen"/>
              </w:rPr>
            </w:pPr>
            <w:r w:rsidRPr="00EF2AA8">
              <w:rPr>
                <w:rFonts w:ascii="Sylfaen" w:hAnsi="Sylfaen"/>
              </w:rPr>
              <w:t>International</w:t>
            </w:r>
          </w:p>
        </w:tc>
      </w:tr>
    </w:tbl>
    <w:p w14:paraId="62A61D8B" w14:textId="77777777" w:rsidR="00F05030" w:rsidRPr="00EF2AA8" w:rsidRDefault="00F05030" w:rsidP="00EF2AA8">
      <w:pPr>
        <w:tabs>
          <w:tab w:val="left" w:pos="8931"/>
        </w:tabs>
        <w:spacing w:before="120" w:after="120" w:line="360" w:lineRule="auto"/>
        <w:ind w:right="-46"/>
        <w:jc w:val="both"/>
        <w:rPr>
          <w:rFonts w:ascii="Sylfaen" w:hAnsi="Sylfaen"/>
        </w:rPr>
      </w:pPr>
    </w:p>
    <w:p w14:paraId="19C84B32" w14:textId="77777777" w:rsidR="00F05030" w:rsidRPr="00EF2AA8" w:rsidRDefault="00F05030" w:rsidP="00EF2AA8">
      <w:pPr>
        <w:tabs>
          <w:tab w:val="left" w:pos="8931"/>
        </w:tabs>
        <w:spacing w:before="120" w:after="120" w:line="360" w:lineRule="auto"/>
        <w:ind w:right="-46"/>
        <w:jc w:val="both"/>
        <w:rPr>
          <w:rFonts w:ascii="Sylfaen" w:hAnsi="Sylfaen"/>
        </w:rPr>
      </w:pPr>
      <w:r w:rsidRPr="00EF2AA8">
        <w:rPr>
          <w:rFonts w:ascii="Sylfaen" w:hAnsi="Sylfaen"/>
        </w:rPr>
        <w:t xml:space="preserve">Finally, there was a large discrepancy in wealth between the Bajo and the </w:t>
      </w:r>
      <w:proofErr w:type="spellStart"/>
      <w:r w:rsidRPr="00EF2AA8">
        <w:rPr>
          <w:rFonts w:ascii="Sylfaen" w:hAnsi="Sylfaen"/>
        </w:rPr>
        <w:t>Pulo</w:t>
      </w:r>
      <w:proofErr w:type="spellEnd"/>
      <w:r w:rsidRPr="00EF2AA8">
        <w:rPr>
          <w:rFonts w:ascii="Sylfaen" w:hAnsi="Sylfaen"/>
        </w:rPr>
        <w:t xml:space="preserve"> communities, whereby 83% Bajo earned less than RP 1 million and 69% of the </w:t>
      </w:r>
      <w:proofErr w:type="spellStart"/>
      <w:r w:rsidRPr="00EF2AA8">
        <w:rPr>
          <w:rFonts w:ascii="Sylfaen" w:hAnsi="Sylfaen"/>
        </w:rPr>
        <w:t>Pulo</w:t>
      </w:r>
      <w:proofErr w:type="spellEnd"/>
      <w:r w:rsidRPr="00EF2AA8">
        <w:rPr>
          <w:rFonts w:ascii="Sylfaen" w:hAnsi="Sylfaen"/>
        </w:rPr>
        <w:t xml:space="preserve"> from </w:t>
      </w:r>
      <w:proofErr w:type="spellStart"/>
      <w:r w:rsidRPr="00EF2AA8">
        <w:rPr>
          <w:rFonts w:ascii="Sylfaen" w:hAnsi="Sylfaen"/>
        </w:rPr>
        <w:t>Ollo</w:t>
      </w:r>
      <w:proofErr w:type="spellEnd"/>
      <w:r w:rsidRPr="00EF2AA8">
        <w:rPr>
          <w:rFonts w:ascii="Sylfaen" w:hAnsi="Sylfaen"/>
        </w:rPr>
        <w:t xml:space="preserve"> earned more than this. Nonetheless, there was no significant correlation between wealth and social capital between communities</w:t>
      </w:r>
      <w:r w:rsidRPr="00EF2AA8">
        <w:rPr>
          <w:rFonts w:ascii="Sylfaen" w:hAnsi="Sylfaen"/>
          <w:color w:val="FF0000"/>
        </w:rPr>
        <w:t xml:space="preserve">. </w:t>
      </w:r>
      <w:r w:rsidRPr="00EF2AA8">
        <w:rPr>
          <w:rFonts w:ascii="Sylfaen" w:hAnsi="Sylfaen"/>
        </w:rPr>
        <w:t xml:space="preserve">High variability in participant response is reflected in the social capital scores (Fig.10) </w:t>
      </w:r>
      <w:r w:rsidRPr="00EF2AA8">
        <w:rPr>
          <w:rFonts w:ascii="Sylfaen" w:hAnsi="Sylfaen"/>
        </w:rPr>
        <w:lastRenderedPageBreak/>
        <w:t>and could only be attributable to individual preconceptions or bias, where for example, some participants trust their Bajo neighbours, whereas others exhibit complete distrust.</w:t>
      </w:r>
    </w:p>
    <w:p w14:paraId="33F96DA5" w14:textId="77777777" w:rsidR="00F05030" w:rsidRPr="00EF2AA8" w:rsidRDefault="00F05030" w:rsidP="00EF2AA8">
      <w:pPr>
        <w:tabs>
          <w:tab w:val="left" w:pos="8931"/>
        </w:tabs>
        <w:spacing w:before="120" w:after="120" w:line="360" w:lineRule="auto"/>
        <w:ind w:right="-46"/>
        <w:jc w:val="both"/>
        <w:rPr>
          <w:rFonts w:ascii="Sylfaen" w:hAnsi="Sylfaen"/>
        </w:rPr>
      </w:pPr>
    </w:p>
    <w:p w14:paraId="02F01A6D" w14:textId="0CC38118" w:rsidR="00F05030" w:rsidRPr="00EF2AA8" w:rsidRDefault="00F05030" w:rsidP="00EF2AA8">
      <w:pPr>
        <w:tabs>
          <w:tab w:val="left" w:pos="8931"/>
        </w:tabs>
        <w:spacing w:before="120" w:after="120" w:line="360" w:lineRule="auto"/>
        <w:ind w:right="-46"/>
        <w:jc w:val="both"/>
        <w:rPr>
          <w:rFonts w:ascii="Sylfaen" w:hAnsi="Sylfaen"/>
        </w:rPr>
      </w:pPr>
      <w:r w:rsidRPr="00EF2AA8">
        <w:rPr>
          <w:rFonts w:ascii="Sylfaen" w:hAnsi="Sylfaen"/>
          <w:noProof/>
        </w:rPr>
        <mc:AlternateContent>
          <mc:Choice Requires="wps">
            <w:drawing>
              <wp:anchor distT="0" distB="0" distL="114300" distR="114300" simplePos="0" relativeHeight="251669504" behindDoc="0" locked="0" layoutInCell="1" allowOverlap="1" wp14:anchorId="63780E9C" wp14:editId="433C296B">
                <wp:simplePos x="0" y="0"/>
                <wp:positionH relativeFrom="column">
                  <wp:posOffset>9525</wp:posOffset>
                </wp:positionH>
                <wp:positionV relativeFrom="paragraph">
                  <wp:posOffset>22860</wp:posOffset>
                </wp:positionV>
                <wp:extent cx="2400300" cy="276225"/>
                <wp:effectExtent l="0" t="0" r="0" b="0"/>
                <wp:wrapNone/>
                <wp:docPr id="27" name="Text Box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400300" cy="27622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090EB1C" w14:textId="77777777" w:rsidR="00F05030" w:rsidRPr="00853810" w:rsidRDefault="00F05030" w:rsidP="00F05030">
                            <w:pPr>
                              <w:rPr>
                                <w:rFonts w:ascii="Adobe Garamond Pro" w:hAnsi="Adobe Garamond Pro"/>
                                <w:b/>
                              </w:rPr>
                            </w:pPr>
                            <w:r w:rsidRPr="00853810">
                              <w:rPr>
                                <w:rFonts w:ascii="Adobe Garamond Pro" w:hAnsi="Adobe Garamond Pro"/>
                                <w:b/>
                              </w:rPr>
                              <w:t>Range in Participant Response Values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3780E9C" id="Text Box 34" o:spid="_x0000_s1031" type="#_x0000_t202" style="position:absolute;left:0;text-align:left;margin-left:.75pt;margin-top:1.8pt;width:189pt;height:21.7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" stroked="f">
                <v:fill opacity="0"/>
                <v:path arrowok="t"/>
                <v:textbox>
                  <w:txbxContent>
                    <w:p w14:paraId="4090EB1C" w14:textId="77777777" w:rsidR="00F05030" w:rsidRPr="00853810" w:rsidRDefault="00F05030" w:rsidP="00F05030">
                      <w:pPr>
                        <w:rPr>
                          <w:rFonts w:ascii="Adobe Garamond Pro" w:hAnsi="Adobe Garamond Pro"/>
                          <w:b/>
                        </w:rPr>
                      </w:pPr>
                      <w:r w:rsidRPr="00853810">
                        <w:rPr>
                          <w:rFonts w:ascii="Adobe Garamond Pro" w:hAnsi="Adobe Garamond Pro"/>
                          <w:b/>
                        </w:rPr>
                        <w:t>Range in Participant Response Values</w:t>
                      </w:r>
                    </w:p>
                  </w:txbxContent>
                </v:textbox>
              </v:shape>
            </w:pict>
          </mc:Fallback>
        </mc:AlternateContent>
      </w:r>
    </w:p>
    <w:p w14:paraId="2928B34B" w14:textId="77777777" w:rsidR="005D08CE" w:rsidRPr="00EF2AA8" w:rsidRDefault="00F05030" w:rsidP="00EF2AA8">
      <w:pPr>
        <w:keepNext/>
        <w:tabs>
          <w:tab w:val="left" w:pos="8931"/>
        </w:tabs>
        <w:spacing w:before="120" w:after="120" w:line="360" w:lineRule="auto"/>
        <w:ind w:right="-46"/>
        <w:jc w:val="center"/>
        <w:rPr>
          <w:rFonts w:ascii="Sylfaen" w:hAnsi="Sylfaen"/>
        </w:rPr>
      </w:pPr>
      <w:r w:rsidRPr="00EF2AA8">
        <w:rPr>
          <w:rFonts w:ascii="Sylfaen" w:hAnsi="Sylfaen"/>
          <w:noProof/>
        </w:rPr>
        <w:drawing>
          <wp:inline distT="0" distB="0" distL="0" distR="0" wp14:anchorId="0907FA87" wp14:editId="1222C64B">
            <wp:extent cx="3764915" cy="2879090"/>
            <wp:effectExtent l="0" t="0" r="0" b="0"/>
            <wp:docPr id="16" name="Picture 5" descr="Chart, box and whisker chart&#10;&#10;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6" name="Picture 5" descr="Chart, box and whisker chart&#10;&#10;Description automatically generated"/>
                    <pic:cNvPicPr>
                      <a:picLocks/>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3764915" cy="2879090"/>
                    </a:xfrm>
                    <a:prstGeom prst="rect">
                      <a:avLst/>
                    </a:prstGeom>
                    <a:noFill/>
                    <a:ln>
                      <a:noFill/>
                    </a:ln>
                  </pic:spPr>
                </pic:pic>
              </a:graphicData>
            </a:graphic>
          </wp:inline>
        </w:drawing>
      </w:r>
    </w:p>
    <w:p w14:paraId="50328603" w14:textId="23C9B8CE" w:rsidR="00F05030" w:rsidRPr="00EF2AA8" w:rsidRDefault="005D08CE" w:rsidP="00EF2AA8">
      <w:pPr>
        <w:pStyle w:val="Caption"/>
        <w:spacing w:before="120" w:after="120" w:line="360" w:lineRule="auto"/>
        <w:jc w:val="both"/>
        <w:rPr>
          <w:rFonts w:ascii="Sylfaen" w:hAnsi="Sylfaen"/>
          <w:color w:val="000000" w:themeColor="text1"/>
          <w:sz w:val="22"/>
          <w:szCs w:val="22"/>
        </w:rPr>
      </w:pPr>
      <w:r w:rsidRPr="00EF2AA8">
        <w:rPr>
          <w:rFonts w:ascii="Sylfaen" w:hAnsi="Sylfaen"/>
          <w:color w:val="000000" w:themeColor="text1"/>
          <w:sz w:val="22"/>
          <w:szCs w:val="22"/>
        </w:rPr>
        <w:t>Figure10: The average social capital between villages (black horizontal line). The inter-quartile range (grey box) is where 50% of the participant response distribution lies in relation to the median value. The highest and lowest values (or participant response</w:t>
      </w:r>
    </w:p>
    <w:p w14:paraId="1DAB08EF" w14:textId="77777777" w:rsidR="00F05030" w:rsidRPr="00EF2AA8" w:rsidRDefault="00F05030" w:rsidP="00EF2AA8">
      <w:pPr>
        <w:spacing w:before="120" w:after="120" w:line="360" w:lineRule="auto"/>
        <w:rPr>
          <w:rFonts w:ascii="Sylfaen" w:hAnsi="Sylfaen"/>
        </w:rPr>
      </w:pPr>
    </w:p>
    <w:p w14:paraId="576D0972" w14:textId="77777777" w:rsidR="00EF2AA8" w:rsidRPr="00EF2AA8" w:rsidRDefault="00EF2AA8" w:rsidP="00EF2AA8">
      <w:pPr>
        <w:pStyle w:val="Heading1"/>
        <w:spacing w:before="120" w:after="120" w:line="360" w:lineRule="auto"/>
        <w:rPr>
          <w:rFonts w:ascii="Sylfaen" w:hAnsi="Sylfaen"/>
          <w:b/>
          <w:bCs/>
          <w:color w:val="000000" w:themeColor="text1"/>
          <w:sz w:val="22"/>
          <w:szCs w:val="22"/>
        </w:rPr>
      </w:pPr>
      <w:r w:rsidRPr="00EF2AA8">
        <w:rPr>
          <w:rFonts w:ascii="Sylfaen" w:hAnsi="Sylfaen"/>
          <w:b/>
          <w:bCs/>
          <w:color w:val="000000" w:themeColor="text1"/>
          <w:sz w:val="22"/>
          <w:szCs w:val="22"/>
        </w:rPr>
        <w:t>Discussion</w:t>
      </w:r>
    </w:p>
    <w:p w14:paraId="41EAF0B3" w14:textId="77777777" w:rsidR="00EF2AA8" w:rsidRPr="00EF2AA8" w:rsidRDefault="00EF2AA8" w:rsidP="00EF2AA8">
      <w:pPr>
        <w:spacing w:before="120" w:after="120" w:line="360" w:lineRule="auto"/>
        <w:ind w:right="95"/>
        <w:jc w:val="both"/>
        <w:rPr>
          <w:rFonts w:ascii="Sylfaen" w:hAnsi="Sylfaen"/>
        </w:rPr>
      </w:pPr>
      <w:r w:rsidRPr="00EF2AA8">
        <w:rPr>
          <w:rFonts w:ascii="Sylfaen" w:hAnsi="Sylfaen"/>
        </w:rPr>
        <w:t xml:space="preserve">The current status of social capital in </w:t>
      </w:r>
      <w:proofErr w:type="spellStart"/>
      <w:r w:rsidRPr="00EF2AA8">
        <w:rPr>
          <w:rFonts w:ascii="Sylfaen" w:hAnsi="Sylfaen"/>
        </w:rPr>
        <w:t>Kaledupa</w:t>
      </w:r>
      <w:proofErr w:type="spellEnd"/>
      <w:r w:rsidRPr="00EF2AA8">
        <w:rPr>
          <w:rFonts w:ascii="Sylfaen" w:hAnsi="Sylfaen"/>
        </w:rPr>
        <w:t xml:space="preserve"> is not an entirely negative result and there are key areas such as reciprocity through trade that are quite strong between communities, whereas other elements, notably, relations of trust are weak and could be developed for the benefit of marine park conservation. Trust is by far the most variable element of social capital between the communities. This is mainly due to cultural and socio- political divisions between the two ethnic groups (Fitzgerald, 2007), exacerbated by unsustainable practices such as coral mining by the Bajo </w:t>
      </w:r>
      <w:r w:rsidRPr="00EF2AA8">
        <w:rPr>
          <w:rFonts w:ascii="Sylfaen" w:hAnsi="Sylfaen"/>
        </w:rPr>
        <w:lastRenderedPageBreak/>
        <w:t xml:space="preserve">and use of fish fences by the </w:t>
      </w:r>
      <w:proofErr w:type="spellStart"/>
      <w:r w:rsidRPr="00EF2AA8">
        <w:rPr>
          <w:rFonts w:ascii="Sylfaen" w:hAnsi="Sylfaen"/>
        </w:rPr>
        <w:t>Pulo</w:t>
      </w:r>
      <w:proofErr w:type="spellEnd"/>
      <w:r w:rsidRPr="00EF2AA8">
        <w:rPr>
          <w:rFonts w:ascii="Sylfaen" w:hAnsi="Sylfaen"/>
        </w:rPr>
        <w:t xml:space="preserve">. The reporting of Bajo individuals using illegal poison fishing techniques and causing damage to agar farmers’ property was a common cause of contempt from the </w:t>
      </w:r>
      <w:proofErr w:type="spellStart"/>
      <w:r w:rsidRPr="00EF2AA8">
        <w:rPr>
          <w:rFonts w:ascii="Sylfaen" w:hAnsi="Sylfaen"/>
        </w:rPr>
        <w:t>Pulo</w:t>
      </w:r>
      <w:proofErr w:type="spellEnd"/>
      <w:r w:rsidRPr="00EF2AA8">
        <w:rPr>
          <w:rFonts w:ascii="Sylfaen" w:hAnsi="Sylfaen"/>
        </w:rPr>
        <w:t>. Trust facilitates cooperation and can create social obligation to conform to marine park rules, reducing costs in monitoring (Pretty and Smith, 2004), therefore it is essential to develop relations of trust for collective management strategies.</w:t>
      </w:r>
    </w:p>
    <w:p w14:paraId="1FDA4CED" w14:textId="77777777" w:rsidR="00EF2AA8" w:rsidRPr="00EF2AA8" w:rsidRDefault="00EF2AA8" w:rsidP="00EF2AA8">
      <w:pPr>
        <w:spacing w:before="120" w:after="120" w:line="360" w:lineRule="auto"/>
        <w:ind w:right="95"/>
        <w:jc w:val="both"/>
        <w:rPr>
          <w:rFonts w:ascii="Sylfaen" w:hAnsi="Sylfaen"/>
        </w:rPr>
      </w:pPr>
      <w:r w:rsidRPr="00EF2AA8">
        <w:rPr>
          <w:rFonts w:ascii="Sylfaen" w:hAnsi="Sylfaen"/>
        </w:rPr>
        <w:t xml:space="preserve">Intra-community scores on reciprocity were high compared to trust, which was mainly due to activities in trading. Chan (2002) observed that trading in the marketplace is the only communicative interaction the Bajo has with the </w:t>
      </w:r>
      <w:proofErr w:type="spellStart"/>
      <w:r w:rsidRPr="00EF2AA8">
        <w:rPr>
          <w:rFonts w:ascii="Sylfaen" w:hAnsi="Sylfaen"/>
        </w:rPr>
        <w:t>Pulo</w:t>
      </w:r>
      <w:proofErr w:type="spellEnd"/>
      <w:r w:rsidRPr="00EF2AA8">
        <w:rPr>
          <w:rFonts w:ascii="Sylfaen" w:hAnsi="Sylfaen"/>
        </w:rPr>
        <w:t xml:space="preserve">, and that there are no formal channels of dialogue. This is not the </w:t>
      </w:r>
      <w:proofErr w:type="gramStart"/>
      <w:r w:rsidRPr="00EF2AA8">
        <w:rPr>
          <w:rFonts w:ascii="Sylfaen" w:hAnsi="Sylfaen"/>
        </w:rPr>
        <w:t>present day</w:t>
      </w:r>
      <w:proofErr w:type="gramEnd"/>
      <w:r w:rsidRPr="00EF2AA8">
        <w:rPr>
          <w:rFonts w:ascii="Sylfaen" w:hAnsi="Sylfaen"/>
        </w:rPr>
        <w:t xml:space="preserve"> situation, as the Bajo community is included in the </w:t>
      </w:r>
      <w:proofErr w:type="spellStart"/>
      <w:r w:rsidRPr="00EF2AA8">
        <w:rPr>
          <w:rFonts w:ascii="Sylfaen" w:hAnsi="Sylfaen"/>
        </w:rPr>
        <w:t>Fishermans</w:t>
      </w:r>
      <w:proofErr w:type="spellEnd"/>
      <w:r w:rsidRPr="00EF2AA8">
        <w:rPr>
          <w:rFonts w:ascii="Sylfaen" w:hAnsi="Sylfaen"/>
        </w:rPr>
        <w:t xml:space="preserve"> link organisation Jalal </w:t>
      </w:r>
      <w:proofErr w:type="spellStart"/>
      <w:r w:rsidRPr="00EF2AA8">
        <w:rPr>
          <w:rFonts w:ascii="Sylfaen" w:hAnsi="Sylfaen"/>
        </w:rPr>
        <w:t>Wakatobi</w:t>
      </w:r>
      <w:proofErr w:type="spellEnd"/>
      <w:r w:rsidRPr="00EF2AA8">
        <w:rPr>
          <w:rFonts w:ascii="Sylfaen" w:hAnsi="Sylfaen"/>
        </w:rPr>
        <w:t xml:space="preserve">; yet, it is true on a social level. Most </w:t>
      </w:r>
      <w:proofErr w:type="spellStart"/>
      <w:r w:rsidRPr="00EF2AA8">
        <w:rPr>
          <w:rFonts w:ascii="Sylfaen" w:hAnsi="Sylfaen"/>
        </w:rPr>
        <w:t>Sampelans</w:t>
      </w:r>
      <w:proofErr w:type="spellEnd"/>
      <w:r w:rsidRPr="00EF2AA8">
        <w:rPr>
          <w:rFonts w:ascii="Sylfaen" w:hAnsi="Sylfaen"/>
        </w:rPr>
        <w:t xml:space="preserve"> asserted that they would not share information or local knowledge with the </w:t>
      </w:r>
      <w:proofErr w:type="spellStart"/>
      <w:r w:rsidRPr="00EF2AA8">
        <w:rPr>
          <w:rFonts w:ascii="Sylfaen" w:hAnsi="Sylfaen"/>
        </w:rPr>
        <w:t>Pulo</w:t>
      </w:r>
      <w:proofErr w:type="spellEnd"/>
      <w:r w:rsidRPr="00EF2AA8">
        <w:rPr>
          <w:rFonts w:ascii="Sylfaen" w:hAnsi="Sylfaen"/>
        </w:rPr>
        <w:t xml:space="preserve"> and vice versa, as the Bajo are considered by </w:t>
      </w:r>
      <w:proofErr w:type="spellStart"/>
      <w:r w:rsidRPr="00EF2AA8">
        <w:rPr>
          <w:rFonts w:ascii="Sylfaen" w:hAnsi="Sylfaen"/>
        </w:rPr>
        <w:t>Pulo</w:t>
      </w:r>
      <w:proofErr w:type="spellEnd"/>
      <w:r w:rsidRPr="00EF2AA8">
        <w:rPr>
          <w:rFonts w:ascii="Sylfaen" w:hAnsi="Sylfaen"/>
        </w:rPr>
        <w:t xml:space="preserve"> as competition for the resources. </w:t>
      </w:r>
    </w:p>
    <w:p w14:paraId="08E74B50" w14:textId="77777777" w:rsidR="00EF2AA8" w:rsidRPr="00EF2AA8" w:rsidRDefault="00EF2AA8" w:rsidP="00EF2AA8">
      <w:pPr>
        <w:spacing w:before="120" w:after="120" w:line="360" w:lineRule="auto"/>
        <w:ind w:right="95"/>
        <w:jc w:val="both"/>
        <w:rPr>
          <w:rFonts w:ascii="Sylfaen" w:hAnsi="Sylfaen"/>
        </w:rPr>
      </w:pPr>
      <w:r w:rsidRPr="00EF2AA8">
        <w:rPr>
          <w:rFonts w:ascii="Sylfaen" w:hAnsi="Sylfaen"/>
        </w:rPr>
        <w:t xml:space="preserve">The sharing of common rules, norms and sanctions between communities can be essential for long-term implementation of marine park rules. Creating new social norms can cognitively reinforce rules even when the financial or other incentives to comply diminish (Pretty &amp; Smith, 2004). Social norms have been established in many Western societies, such as recycling, which have been reinforced through government and NGO campaigns and messages in the media (Monroe, 2003). Although many people from all communities would not act if they witnessed another user breaking the park rule, the majority of participants from all communities agreed that sanctions should be imposed for rule-breakers, providing scope for the introduction of common-rules and sanctions that could be implicated on a self-management level. Many participants from </w:t>
      </w:r>
      <w:proofErr w:type="spellStart"/>
      <w:r w:rsidRPr="00EF2AA8">
        <w:rPr>
          <w:rFonts w:ascii="Sylfaen" w:hAnsi="Sylfaen"/>
        </w:rPr>
        <w:t>Ollo</w:t>
      </w:r>
      <w:proofErr w:type="spellEnd"/>
      <w:r w:rsidRPr="00EF2AA8">
        <w:rPr>
          <w:rFonts w:ascii="Sylfaen" w:hAnsi="Sylfaen"/>
        </w:rPr>
        <w:t xml:space="preserve"> and </w:t>
      </w:r>
      <w:proofErr w:type="spellStart"/>
      <w:r w:rsidRPr="00EF2AA8">
        <w:rPr>
          <w:rFonts w:ascii="Sylfaen" w:hAnsi="Sylfaen"/>
        </w:rPr>
        <w:t>Ambeua</w:t>
      </w:r>
      <w:proofErr w:type="spellEnd"/>
      <w:r w:rsidRPr="00EF2AA8">
        <w:rPr>
          <w:rFonts w:ascii="Sylfaen" w:hAnsi="Sylfaen"/>
        </w:rPr>
        <w:t xml:space="preserve"> recognised that sustainable resource management is embedded in the culture of the Bajo, even though it is rarely recognised in their own. </w:t>
      </w:r>
    </w:p>
    <w:p w14:paraId="2C40F5AF" w14:textId="77777777" w:rsidR="00EF2AA8" w:rsidRPr="00EF2AA8" w:rsidRDefault="00EF2AA8" w:rsidP="00EF2AA8">
      <w:pPr>
        <w:spacing w:before="120" w:after="120" w:line="360" w:lineRule="auto"/>
        <w:ind w:right="95"/>
        <w:jc w:val="both"/>
        <w:rPr>
          <w:rFonts w:ascii="Sylfaen" w:hAnsi="Sylfaen"/>
        </w:rPr>
      </w:pPr>
      <w:r w:rsidRPr="00EF2AA8">
        <w:rPr>
          <w:rFonts w:ascii="Sylfaen" w:hAnsi="Sylfaen"/>
        </w:rPr>
        <w:t xml:space="preserve">The Bajo community in </w:t>
      </w:r>
      <w:proofErr w:type="spellStart"/>
      <w:r w:rsidRPr="00EF2AA8">
        <w:rPr>
          <w:rFonts w:ascii="Sylfaen" w:hAnsi="Sylfaen"/>
        </w:rPr>
        <w:t>Sampela</w:t>
      </w:r>
      <w:proofErr w:type="spellEnd"/>
      <w:r w:rsidRPr="00EF2AA8">
        <w:rPr>
          <w:rFonts w:ascii="Sylfaen" w:hAnsi="Sylfaen"/>
        </w:rPr>
        <w:t xml:space="preserve"> rely mostly on fishing practices to sustain themselves, whereas many </w:t>
      </w:r>
      <w:proofErr w:type="spellStart"/>
      <w:r w:rsidRPr="00EF2AA8">
        <w:rPr>
          <w:rFonts w:ascii="Sylfaen" w:hAnsi="Sylfaen"/>
        </w:rPr>
        <w:t>Pulo</w:t>
      </w:r>
      <w:proofErr w:type="spellEnd"/>
      <w:r w:rsidRPr="00EF2AA8">
        <w:rPr>
          <w:rFonts w:ascii="Sylfaen" w:hAnsi="Sylfaen"/>
        </w:rPr>
        <w:t xml:space="preserve">, especially in </w:t>
      </w:r>
      <w:proofErr w:type="spellStart"/>
      <w:r w:rsidRPr="00EF2AA8">
        <w:rPr>
          <w:rFonts w:ascii="Sylfaen" w:hAnsi="Sylfaen"/>
        </w:rPr>
        <w:t>Ambeua</w:t>
      </w:r>
      <w:proofErr w:type="spellEnd"/>
      <w:r w:rsidRPr="00EF2AA8">
        <w:rPr>
          <w:rFonts w:ascii="Sylfaen" w:hAnsi="Sylfaen"/>
        </w:rPr>
        <w:t xml:space="preserve"> have multiple income streams including land-farming, </w:t>
      </w:r>
      <w:proofErr w:type="gramStart"/>
      <w:r w:rsidRPr="00EF2AA8">
        <w:rPr>
          <w:rFonts w:ascii="Sylfaen" w:hAnsi="Sylfaen"/>
        </w:rPr>
        <w:t>trading</w:t>
      </w:r>
      <w:proofErr w:type="gramEnd"/>
      <w:r w:rsidRPr="00EF2AA8">
        <w:rPr>
          <w:rFonts w:ascii="Sylfaen" w:hAnsi="Sylfaen"/>
        </w:rPr>
        <w:t xml:space="preserve"> and civil servant jobs. It is therefore important for the local government to recognise the Bajo as major stakeholders, as the most marine-resource dependent group and increase the inclusiveness </w:t>
      </w:r>
      <w:r w:rsidRPr="00EF2AA8">
        <w:rPr>
          <w:rFonts w:ascii="Sylfaen" w:hAnsi="Sylfaen"/>
        </w:rPr>
        <w:lastRenderedPageBreak/>
        <w:t>of the community in the implementation and monitoring of the MPA management strategy. Furthermore, the Bajo are a potentially valuable asset to conservation management, as they maintain a high ecological knowledge, including the identification of fish species, their spawning sites, life cycles and migration patterns utilised in traditional fishing practice (Cullen et al., 2007). Although the Bajo commit offences, their concern for fish stocks and interest for resource management indicates their potential for becoming actively involved in resource management (Clifton, 2003).</w:t>
      </w:r>
    </w:p>
    <w:p w14:paraId="422D6D43" w14:textId="77777777" w:rsidR="00EF2AA8" w:rsidRPr="00EF2AA8" w:rsidRDefault="00EF2AA8" w:rsidP="00EF2AA8">
      <w:pPr>
        <w:spacing w:before="120" w:after="120" w:line="360" w:lineRule="auto"/>
        <w:ind w:right="95"/>
        <w:jc w:val="both"/>
        <w:rPr>
          <w:rFonts w:ascii="Sylfaen" w:hAnsi="Sylfaen"/>
        </w:rPr>
      </w:pPr>
      <w:r w:rsidRPr="00EF2AA8">
        <w:rPr>
          <w:rFonts w:ascii="Sylfaen" w:hAnsi="Sylfaen"/>
        </w:rPr>
        <w:t>Connectedness between communities is reinforced by 3 types of social capital: bonding, which creates links with people of similar outlooks (within community), bridging, which expands those links to others with different views (</w:t>
      </w:r>
      <w:proofErr w:type="gramStart"/>
      <w:r w:rsidRPr="00EF2AA8">
        <w:rPr>
          <w:rFonts w:ascii="Sylfaen" w:hAnsi="Sylfaen"/>
        </w:rPr>
        <w:t>e.g.</w:t>
      </w:r>
      <w:proofErr w:type="gramEnd"/>
      <w:r w:rsidRPr="00EF2AA8">
        <w:rPr>
          <w:rFonts w:ascii="Sylfaen" w:hAnsi="Sylfaen"/>
        </w:rPr>
        <w:t xml:space="preserve"> Bajo and </w:t>
      </w:r>
      <w:proofErr w:type="spellStart"/>
      <w:r w:rsidRPr="00EF2AA8">
        <w:rPr>
          <w:rFonts w:ascii="Sylfaen" w:hAnsi="Sylfaen"/>
        </w:rPr>
        <w:t>Pulo</w:t>
      </w:r>
      <w:proofErr w:type="spellEnd"/>
      <w:r w:rsidRPr="00EF2AA8">
        <w:rPr>
          <w:rFonts w:ascii="Sylfaen" w:hAnsi="Sylfaen"/>
        </w:rPr>
        <w:t xml:space="preserve">) and linking, which enables groups to engage externally with outside agents, such as NGOs (Pretty &amp; Smith, 2004). Groups and organisations play an important role in connectedness and their activities have high potential for conserving the environment. Local </w:t>
      </w:r>
      <w:proofErr w:type="spellStart"/>
      <w:r w:rsidRPr="00EF2AA8">
        <w:rPr>
          <w:rFonts w:ascii="Sylfaen" w:hAnsi="Sylfaen"/>
        </w:rPr>
        <w:t>landcare</w:t>
      </w:r>
      <w:proofErr w:type="spellEnd"/>
      <w:r w:rsidRPr="00EF2AA8">
        <w:rPr>
          <w:rFonts w:ascii="Sylfaen" w:hAnsi="Sylfaen"/>
        </w:rPr>
        <w:t xml:space="preserve"> groups in the Philippines mobilised conservation farming through building social capital by identifying the needs of the local people and organising activities. The success of these groups is facilitated by incentives (</w:t>
      </w:r>
      <w:proofErr w:type="gramStart"/>
      <w:r w:rsidRPr="00EF2AA8">
        <w:rPr>
          <w:rFonts w:ascii="Sylfaen" w:hAnsi="Sylfaen"/>
        </w:rPr>
        <w:t>e.g.</w:t>
      </w:r>
      <w:proofErr w:type="gramEnd"/>
      <w:r w:rsidRPr="00EF2AA8">
        <w:rPr>
          <w:rFonts w:ascii="Sylfaen" w:hAnsi="Sylfaen"/>
        </w:rPr>
        <w:t xml:space="preserve"> bursaries) for compliance and penalties (e.g. fines) for defaulting against the rules (</w:t>
      </w:r>
      <w:proofErr w:type="spellStart"/>
      <w:r w:rsidRPr="00EF2AA8">
        <w:rPr>
          <w:rFonts w:ascii="Sylfaen" w:hAnsi="Sylfaen"/>
        </w:rPr>
        <w:t>Cramb</w:t>
      </w:r>
      <w:proofErr w:type="spellEnd"/>
      <w:r w:rsidRPr="00EF2AA8">
        <w:rPr>
          <w:rFonts w:ascii="Sylfaen" w:hAnsi="Sylfaen"/>
        </w:rPr>
        <w:t xml:space="preserve"> &amp; </w:t>
      </w:r>
      <w:proofErr w:type="spellStart"/>
      <w:r w:rsidRPr="00EF2AA8">
        <w:rPr>
          <w:rFonts w:ascii="Sylfaen" w:hAnsi="Sylfaen"/>
        </w:rPr>
        <w:t>Culasero</w:t>
      </w:r>
      <w:proofErr w:type="spellEnd"/>
      <w:r w:rsidRPr="00EF2AA8">
        <w:rPr>
          <w:rFonts w:ascii="Sylfaen" w:hAnsi="Sylfaen"/>
        </w:rPr>
        <w:t xml:space="preserve">, 2004). There are numerous organised groups in the </w:t>
      </w:r>
      <w:proofErr w:type="spellStart"/>
      <w:r w:rsidRPr="00EF2AA8">
        <w:rPr>
          <w:rFonts w:ascii="Sylfaen" w:hAnsi="Sylfaen"/>
        </w:rPr>
        <w:t>Wakatobi</w:t>
      </w:r>
      <w:proofErr w:type="spellEnd"/>
      <w:r w:rsidRPr="00EF2AA8">
        <w:rPr>
          <w:rFonts w:ascii="Sylfaen" w:hAnsi="Sylfaen"/>
        </w:rPr>
        <w:t xml:space="preserve"> MNP, both marine-resource and non-marine related, including Jalal </w:t>
      </w:r>
      <w:proofErr w:type="spellStart"/>
      <w:r w:rsidRPr="00EF2AA8">
        <w:rPr>
          <w:rFonts w:ascii="Sylfaen" w:hAnsi="Sylfaen"/>
        </w:rPr>
        <w:t>Wakatobi</w:t>
      </w:r>
      <w:proofErr w:type="spellEnd"/>
      <w:r w:rsidRPr="00EF2AA8">
        <w:rPr>
          <w:rFonts w:ascii="Sylfaen" w:hAnsi="Sylfaen"/>
        </w:rPr>
        <w:t xml:space="preserve"> and </w:t>
      </w:r>
      <w:proofErr w:type="spellStart"/>
      <w:r w:rsidRPr="00EF2AA8">
        <w:rPr>
          <w:rFonts w:ascii="Sylfaen" w:hAnsi="Sylfaen"/>
        </w:rPr>
        <w:t>Forkani</w:t>
      </w:r>
      <w:proofErr w:type="spellEnd"/>
      <w:r w:rsidRPr="00EF2AA8">
        <w:rPr>
          <w:rFonts w:ascii="Sylfaen" w:hAnsi="Sylfaen"/>
        </w:rPr>
        <w:t xml:space="preserve">, among many agar </w:t>
      </w:r>
      <w:proofErr w:type="spellStart"/>
      <w:r w:rsidRPr="00EF2AA8">
        <w:rPr>
          <w:rFonts w:ascii="Sylfaen" w:hAnsi="Sylfaen"/>
        </w:rPr>
        <w:t>kolompots</w:t>
      </w:r>
      <w:proofErr w:type="spellEnd"/>
      <w:r w:rsidRPr="00EF2AA8">
        <w:rPr>
          <w:rFonts w:ascii="Sylfaen" w:hAnsi="Sylfaen"/>
        </w:rPr>
        <w:t xml:space="preserve"> (groups) and fishermen’s guilds.  The </w:t>
      </w:r>
      <w:proofErr w:type="spellStart"/>
      <w:r w:rsidRPr="00EF2AA8">
        <w:rPr>
          <w:rFonts w:ascii="Sylfaen" w:hAnsi="Sylfaen"/>
        </w:rPr>
        <w:t>Forkani’s</w:t>
      </w:r>
      <w:proofErr w:type="spellEnd"/>
      <w:r w:rsidRPr="00EF2AA8">
        <w:rPr>
          <w:rFonts w:ascii="Sylfaen" w:hAnsi="Sylfaen"/>
        </w:rPr>
        <w:t xml:space="preserve"> role within the community is to find the aspirations and opinions of locals and to educate and inform them in marine conservation and policy. This organisation is important for building bridging and linking social capital with higher organisations. Other groups such as the volleyball clubs could also enhance bonding and bridging social capital, as an interface in which the Bajo and the </w:t>
      </w:r>
      <w:proofErr w:type="spellStart"/>
      <w:r w:rsidRPr="00EF2AA8">
        <w:rPr>
          <w:rFonts w:ascii="Sylfaen" w:hAnsi="Sylfaen"/>
        </w:rPr>
        <w:t>Pulo</w:t>
      </w:r>
      <w:proofErr w:type="spellEnd"/>
      <w:r w:rsidRPr="00EF2AA8">
        <w:rPr>
          <w:rFonts w:ascii="Sylfaen" w:hAnsi="Sylfaen"/>
        </w:rPr>
        <w:t xml:space="preserve"> can interact. Many of the marine-related organisations in </w:t>
      </w:r>
      <w:proofErr w:type="spellStart"/>
      <w:r w:rsidRPr="00EF2AA8">
        <w:rPr>
          <w:rFonts w:ascii="Sylfaen" w:hAnsi="Sylfaen"/>
        </w:rPr>
        <w:t>Sampela</w:t>
      </w:r>
      <w:proofErr w:type="spellEnd"/>
      <w:r w:rsidRPr="00EF2AA8">
        <w:rPr>
          <w:rFonts w:ascii="Sylfaen" w:hAnsi="Sylfaen"/>
        </w:rPr>
        <w:t xml:space="preserve"> did not go beyond the boundaries of family enterprise and therefore have less potential in their ability to construct social networks and could compromise the value of their social capital score through connectedness. Furthermore, the Bajo often ignore information passed on from their representative for </w:t>
      </w:r>
      <w:proofErr w:type="spellStart"/>
      <w:r w:rsidRPr="00EF2AA8">
        <w:rPr>
          <w:rFonts w:ascii="Sylfaen" w:hAnsi="Sylfaen"/>
        </w:rPr>
        <w:t>Forkani</w:t>
      </w:r>
      <w:proofErr w:type="spellEnd"/>
      <w:r w:rsidRPr="00EF2AA8">
        <w:rPr>
          <w:rFonts w:ascii="Sylfaen" w:hAnsi="Sylfaen"/>
        </w:rPr>
        <w:t xml:space="preserve">, Mr Rustam. Such issues of social integrity within the Bajo to act as a community rather than individualistically are important to address. </w:t>
      </w:r>
    </w:p>
    <w:p w14:paraId="277D609F" w14:textId="77777777" w:rsidR="00EF2AA8" w:rsidRPr="00EF2AA8" w:rsidRDefault="00EF2AA8" w:rsidP="00EF2AA8">
      <w:pPr>
        <w:spacing w:before="120" w:after="120" w:line="360" w:lineRule="auto"/>
        <w:ind w:right="95"/>
        <w:jc w:val="both"/>
        <w:rPr>
          <w:rFonts w:ascii="Sylfaen" w:hAnsi="Sylfaen"/>
        </w:rPr>
      </w:pPr>
      <w:r w:rsidRPr="00EF2AA8">
        <w:rPr>
          <w:rFonts w:ascii="Sylfaen" w:hAnsi="Sylfaen"/>
        </w:rPr>
        <w:lastRenderedPageBreak/>
        <w:t>Social capital will not always necessarily favour the facilitation of conservation, as people can become more organised in order to exploit a natural resource more effectively (Pretty &amp; Smith, 2004). Thus, it is increasingly clear that the role of local government, NGOs (</w:t>
      </w:r>
      <w:proofErr w:type="gramStart"/>
      <w:r w:rsidRPr="00EF2AA8">
        <w:rPr>
          <w:rFonts w:ascii="Sylfaen" w:hAnsi="Sylfaen"/>
        </w:rPr>
        <w:t>e.g.</w:t>
      </w:r>
      <w:proofErr w:type="gramEnd"/>
      <w:r w:rsidRPr="00EF2AA8">
        <w:rPr>
          <w:rFonts w:ascii="Sylfaen" w:hAnsi="Sylfaen"/>
        </w:rPr>
        <w:t xml:space="preserve"> </w:t>
      </w:r>
      <w:proofErr w:type="spellStart"/>
      <w:r w:rsidRPr="00EF2AA8">
        <w:rPr>
          <w:rFonts w:ascii="Sylfaen" w:hAnsi="Sylfaen"/>
        </w:rPr>
        <w:t>Forkani</w:t>
      </w:r>
      <w:proofErr w:type="spellEnd"/>
      <w:r w:rsidRPr="00EF2AA8">
        <w:rPr>
          <w:rFonts w:ascii="Sylfaen" w:hAnsi="Sylfaen"/>
        </w:rPr>
        <w:t xml:space="preserve">) and groups such as Operation </w:t>
      </w:r>
      <w:proofErr w:type="spellStart"/>
      <w:r w:rsidRPr="00EF2AA8">
        <w:rPr>
          <w:rFonts w:ascii="Sylfaen" w:hAnsi="Sylfaen"/>
        </w:rPr>
        <w:t>Wallacea</w:t>
      </w:r>
      <w:proofErr w:type="spellEnd"/>
      <w:r w:rsidRPr="00EF2AA8">
        <w:rPr>
          <w:rFonts w:ascii="Sylfaen" w:hAnsi="Sylfaen"/>
        </w:rPr>
        <w:t xml:space="preserve"> is vital in providing guidance to the local marine-user groups. This study also reveals the potential ability in the use of social capital analyses as a monitoring strategy to assess the progress in relationship status between the communities and impact of such interventions from external bodies</w:t>
      </w:r>
      <w:r w:rsidRPr="00EF2AA8">
        <w:rPr>
          <w:rFonts w:ascii="Sylfaen" w:hAnsi="Sylfaen"/>
          <w:color w:val="FF0000"/>
        </w:rPr>
        <w:t xml:space="preserve">. </w:t>
      </w:r>
    </w:p>
    <w:p w14:paraId="0FF07E18" w14:textId="77777777" w:rsidR="00EF2AA8" w:rsidRPr="00EF2AA8" w:rsidRDefault="00EF2AA8" w:rsidP="00EF2AA8">
      <w:pPr>
        <w:pStyle w:val="Heading3"/>
        <w:spacing w:before="120" w:after="120" w:line="360" w:lineRule="auto"/>
        <w:ind w:right="95"/>
        <w:jc w:val="both"/>
        <w:rPr>
          <w:rFonts w:ascii="Sylfaen" w:hAnsi="Sylfaen"/>
          <w:sz w:val="22"/>
          <w:szCs w:val="22"/>
        </w:rPr>
      </w:pPr>
    </w:p>
    <w:p w14:paraId="6F34CD6B" w14:textId="472ABE2B" w:rsidR="00EF2AA8" w:rsidRPr="00EF2AA8" w:rsidRDefault="00EF2AA8" w:rsidP="00EF2AA8">
      <w:pPr>
        <w:pStyle w:val="Heading1"/>
        <w:spacing w:before="120" w:after="120" w:line="360" w:lineRule="auto"/>
        <w:rPr>
          <w:rFonts w:ascii="Sylfaen" w:hAnsi="Sylfaen"/>
          <w:b/>
          <w:bCs/>
          <w:color w:val="000000" w:themeColor="text1"/>
          <w:sz w:val="22"/>
          <w:szCs w:val="22"/>
        </w:rPr>
      </w:pPr>
      <w:r w:rsidRPr="00EF2AA8">
        <w:rPr>
          <w:rFonts w:ascii="Sylfaen" w:hAnsi="Sylfaen"/>
          <w:b/>
          <w:bCs/>
          <w:color w:val="000000" w:themeColor="text1"/>
          <w:sz w:val="22"/>
          <w:szCs w:val="22"/>
        </w:rPr>
        <w:t>Conclusion</w:t>
      </w:r>
    </w:p>
    <w:p w14:paraId="00E2BA1F" w14:textId="77777777" w:rsidR="00EF2AA8" w:rsidRPr="00EF2AA8" w:rsidRDefault="00EF2AA8" w:rsidP="00EF2AA8">
      <w:pPr>
        <w:spacing w:before="120" w:after="120" w:line="360" w:lineRule="auto"/>
        <w:ind w:right="95"/>
        <w:jc w:val="both"/>
        <w:rPr>
          <w:rFonts w:ascii="Sylfaen" w:hAnsi="Sylfaen"/>
        </w:rPr>
      </w:pPr>
      <w:r w:rsidRPr="00EF2AA8">
        <w:rPr>
          <w:rFonts w:ascii="Sylfaen" w:hAnsi="Sylfaen"/>
        </w:rPr>
        <w:t xml:space="preserve">To our knowledge, this was the first study where social capital has been quantified in marine-resource stakeholder communities. The development of social capital is essential for the success of marine resource management and this investigation confirmed that there is currently a low degree of social capital between the Bajo and </w:t>
      </w:r>
      <w:proofErr w:type="spellStart"/>
      <w:r w:rsidRPr="00EF2AA8">
        <w:rPr>
          <w:rFonts w:ascii="Sylfaen" w:hAnsi="Sylfaen"/>
        </w:rPr>
        <w:t>Pulo</w:t>
      </w:r>
      <w:proofErr w:type="spellEnd"/>
      <w:r w:rsidRPr="00EF2AA8">
        <w:rPr>
          <w:rFonts w:ascii="Sylfaen" w:hAnsi="Sylfaen"/>
        </w:rPr>
        <w:t xml:space="preserve"> communities, which is complicated and confounded by a history of socio-political differences between the two ethnic groups. This study also maintains that there is a large gap in wealth and social status between the </w:t>
      </w:r>
      <w:proofErr w:type="spellStart"/>
      <w:r w:rsidRPr="00EF2AA8">
        <w:rPr>
          <w:rFonts w:ascii="Sylfaen" w:hAnsi="Sylfaen"/>
        </w:rPr>
        <w:t>Pulo</w:t>
      </w:r>
      <w:proofErr w:type="spellEnd"/>
      <w:r w:rsidRPr="00EF2AA8">
        <w:rPr>
          <w:rFonts w:ascii="Sylfaen" w:hAnsi="Sylfaen"/>
        </w:rPr>
        <w:t xml:space="preserve"> and the Bajo people, where poverty and inequality is an underlying problem that requires further attention.</w:t>
      </w:r>
    </w:p>
    <w:p w14:paraId="5EDF0634" w14:textId="77777777" w:rsidR="00EF2AA8" w:rsidRPr="00EF2AA8" w:rsidRDefault="00EF2AA8" w:rsidP="00EF2AA8">
      <w:pPr>
        <w:spacing w:before="120" w:after="120" w:line="360" w:lineRule="auto"/>
        <w:ind w:right="95"/>
        <w:jc w:val="both"/>
        <w:rPr>
          <w:rFonts w:ascii="Sylfaen" w:hAnsi="Sylfaen"/>
        </w:rPr>
      </w:pPr>
      <w:proofErr w:type="spellStart"/>
      <w:r w:rsidRPr="00EF2AA8">
        <w:rPr>
          <w:rFonts w:ascii="Sylfaen" w:hAnsi="Sylfaen"/>
        </w:rPr>
        <w:t>Furake</w:t>
      </w:r>
      <w:proofErr w:type="spellEnd"/>
      <w:r w:rsidRPr="00EF2AA8">
        <w:rPr>
          <w:rFonts w:ascii="Sylfaen" w:hAnsi="Sylfaen"/>
        </w:rPr>
        <w:t xml:space="preserve"> is an isolated community of </w:t>
      </w:r>
      <w:proofErr w:type="spellStart"/>
      <w:r w:rsidRPr="00EF2AA8">
        <w:rPr>
          <w:rFonts w:ascii="Sylfaen" w:hAnsi="Sylfaen"/>
        </w:rPr>
        <w:t>Pulo</w:t>
      </w:r>
      <w:proofErr w:type="spellEnd"/>
      <w:r w:rsidRPr="00EF2AA8">
        <w:rPr>
          <w:rFonts w:ascii="Sylfaen" w:hAnsi="Sylfaen"/>
        </w:rPr>
        <w:t xml:space="preserve"> islanders, who have little contact with surrounding communities yet exhibit some bias against </w:t>
      </w:r>
      <w:proofErr w:type="spellStart"/>
      <w:r w:rsidRPr="00EF2AA8">
        <w:rPr>
          <w:rFonts w:ascii="Sylfaen" w:hAnsi="Sylfaen"/>
        </w:rPr>
        <w:t>Sampelans</w:t>
      </w:r>
      <w:proofErr w:type="spellEnd"/>
      <w:r w:rsidRPr="00EF2AA8">
        <w:rPr>
          <w:rFonts w:ascii="Sylfaen" w:hAnsi="Sylfaen"/>
        </w:rPr>
        <w:t xml:space="preserve">. With the exception of </w:t>
      </w:r>
      <w:proofErr w:type="spellStart"/>
      <w:r w:rsidRPr="00EF2AA8">
        <w:rPr>
          <w:rFonts w:ascii="Sylfaen" w:hAnsi="Sylfaen"/>
        </w:rPr>
        <w:t>Sampela</w:t>
      </w:r>
      <w:proofErr w:type="spellEnd"/>
      <w:r w:rsidRPr="00EF2AA8">
        <w:rPr>
          <w:rFonts w:ascii="Sylfaen" w:hAnsi="Sylfaen"/>
        </w:rPr>
        <w:t xml:space="preserve"> itself, both the control and experimental community groups exhibit social disagreement towards the Bajo ethnic group. Trust is a major shortfall in the social capital between the two peoples, where the Bajo are witnessed committing offences, lack in communication and transparency with the </w:t>
      </w:r>
      <w:proofErr w:type="spellStart"/>
      <w:r w:rsidRPr="00EF2AA8">
        <w:rPr>
          <w:rFonts w:ascii="Sylfaen" w:hAnsi="Sylfaen"/>
        </w:rPr>
        <w:t>Pulo</w:t>
      </w:r>
      <w:proofErr w:type="spellEnd"/>
      <w:r w:rsidRPr="00EF2AA8">
        <w:rPr>
          <w:rFonts w:ascii="Sylfaen" w:hAnsi="Sylfaen"/>
        </w:rPr>
        <w:t xml:space="preserve">. Conversely, the </w:t>
      </w:r>
      <w:proofErr w:type="spellStart"/>
      <w:r w:rsidRPr="00EF2AA8">
        <w:rPr>
          <w:rFonts w:ascii="Sylfaen" w:hAnsi="Sylfaen"/>
        </w:rPr>
        <w:t>Pulo</w:t>
      </w:r>
      <w:proofErr w:type="spellEnd"/>
      <w:r w:rsidRPr="00EF2AA8">
        <w:rPr>
          <w:rFonts w:ascii="Sylfaen" w:hAnsi="Sylfaen"/>
        </w:rPr>
        <w:t xml:space="preserve"> exhibit some degree of prejudice against the Bajo and utilise their greater political representation against the Bajo. Reciprocity between the </w:t>
      </w:r>
      <w:proofErr w:type="spellStart"/>
      <w:r w:rsidRPr="00EF2AA8">
        <w:rPr>
          <w:rFonts w:ascii="Sylfaen" w:hAnsi="Sylfaen"/>
        </w:rPr>
        <w:t>Pulo</w:t>
      </w:r>
      <w:proofErr w:type="spellEnd"/>
      <w:r w:rsidRPr="00EF2AA8">
        <w:rPr>
          <w:rFonts w:ascii="Sylfaen" w:hAnsi="Sylfaen"/>
        </w:rPr>
        <w:t xml:space="preserve"> and the Bajo rarely extends beyond the customs of trading, where communities do not often share information or give help to one another, regarding each other as competition for resources. The use of the established organisations including the fisherman’s’ link Jalal </w:t>
      </w:r>
      <w:proofErr w:type="spellStart"/>
      <w:r w:rsidRPr="00EF2AA8">
        <w:rPr>
          <w:rFonts w:ascii="Sylfaen" w:hAnsi="Sylfaen"/>
        </w:rPr>
        <w:t>Wakatobi</w:t>
      </w:r>
      <w:proofErr w:type="spellEnd"/>
      <w:r w:rsidRPr="00EF2AA8">
        <w:rPr>
          <w:rFonts w:ascii="Sylfaen" w:hAnsi="Sylfaen"/>
        </w:rPr>
        <w:t xml:space="preserve"> could be essential for improving social capital as they provide a platform of dialogue and could encourage positive interactions between </w:t>
      </w:r>
      <w:r w:rsidRPr="00EF2AA8">
        <w:rPr>
          <w:rFonts w:ascii="Sylfaen" w:hAnsi="Sylfaen"/>
        </w:rPr>
        <w:lastRenderedPageBreak/>
        <w:t xml:space="preserve">communities. Conversely, each community shared some common ideals in the management of marine resources including the enforcement of penalties for the contravention of marine park rules. Marine Park rules are currently sanctioned by local government and are ineffective due to lack of surveillance. The role of marine park rule enforcement could be given to an elected local body from each community, which may also benefit reinforcement of inclusiveness and a sense of shared responsibility. Furthermore, the </w:t>
      </w:r>
      <w:proofErr w:type="spellStart"/>
      <w:r w:rsidRPr="00EF2AA8">
        <w:rPr>
          <w:rFonts w:ascii="Sylfaen" w:hAnsi="Sylfaen"/>
        </w:rPr>
        <w:t>Bajo’s</w:t>
      </w:r>
      <w:proofErr w:type="spellEnd"/>
      <w:r w:rsidRPr="00EF2AA8">
        <w:rPr>
          <w:rFonts w:ascii="Sylfaen" w:hAnsi="Sylfaen"/>
        </w:rPr>
        <w:t xml:space="preserve"> knowledge of the ecosystem could be utilised to benefit marine conservation management strategy.</w:t>
      </w:r>
    </w:p>
    <w:p w14:paraId="2194059C" w14:textId="77777777" w:rsidR="00EF2AA8" w:rsidRPr="00EF2AA8" w:rsidRDefault="00EF2AA8" w:rsidP="00EF2AA8">
      <w:pPr>
        <w:spacing w:before="120" w:after="120" w:line="360" w:lineRule="auto"/>
        <w:ind w:right="95"/>
        <w:jc w:val="both"/>
        <w:rPr>
          <w:rFonts w:ascii="Sylfaen" w:hAnsi="Sylfaen"/>
        </w:rPr>
      </w:pPr>
      <w:r w:rsidRPr="00EF2AA8">
        <w:rPr>
          <w:rFonts w:ascii="Sylfaen" w:hAnsi="Sylfaen"/>
        </w:rPr>
        <w:t xml:space="preserve">Finally, improvements in social capital could be facilitated through educating both communities in a multi-cultural background about inclusiveness and participation in marine park conservation management and advice from Operation </w:t>
      </w:r>
      <w:proofErr w:type="spellStart"/>
      <w:r w:rsidRPr="00EF2AA8">
        <w:rPr>
          <w:rFonts w:ascii="Sylfaen" w:hAnsi="Sylfaen"/>
        </w:rPr>
        <w:t>Wallacea</w:t>
      </w:r>
      <w:proofErr w:type="spellEnd"/>
      <w:r w:rsidRPr="00EF2AA8">
        <w:rPr>
          <w:rFonts w:ascii="Sylfaen" w:hAnsi="Sylfaen"/>
        </w:rPr>
        <w:t xml:space="preserve"> communicated through the NGO </w:t>
      </w:r>
      <w:proofErr w:type="spellStart"/>
      <w:r w:rsidRPr="00EF2AA8">
        <w:rPr>
          <w:rFonts w:ascii="Sylfaen" w:hAnsi="Sylfaen"/>
        </w:rPr>
        <w:t>Forkani</w:t>
      </w:r>
      <w:proofErr w:type="spellEnd"/>
      <w:r w:rsidRPr="00EF2AA8">
        <w:rPr>
          <w:rFonts w:ascii="Sylfaen" w:hAnsi="Sylfaen"/>
        </w:rPr>
        <w:t xml:space="preserve">. The identification of potential Bajo representatives for these groups will also benefit conservation management and bring both communities closer to reaching these goals. </w:t>
      </w:r>
    </w:p>
    <w:p w14:paraId="1B517368" w14:textId="77777777" w:rsidR="00C91CDE" w:rsidRDefault="00C91CDE" w:rsidP="00C91CDE">
      <w:pPr>
        <w:spacing w:before="120" w:after="120" w:line="360" w:lineRule="auto"/>
        <w:ind w:right="95"/>
        <w:rPr>
          <w:rFonts w:ascii="Sylfaen" w:hAnsi="Sylfaen"/>
          <w:b/>
        </w:rPr>
      </w:pPr>
    </w:p>
    <w:p w14:paraId="74AED8DB" w14:textId="44AC2698" w:rsidR="00FA023B" w:rsidRPr="00C91CDE" w:rsidRDefault="00FA023B" w:rsidP="00C91CDE">
      <w:pPr>
        <w:spacing w:before="120" w:after="120" w:line="360" w:lineRule="auto"/>
        <w:ind w:right="95"/>
        <w:rPr>
          <w:rFonts w:ascii="Sylfaen" w:hAnsi="Sylfaen"/>
        </w:rPr>
      </w:pPr>
      <w:r w:rsidRPr="00EF2AA8">
        <w:rPr>
          <w:rFonts w:ascii="Sylfaen" w:hAnsi="Sylfaen"/>
          <w:b/>
          <w:bCs/>
          <w:color w:val="000000" w:themeColor="text1"/>
        </w:rPr>
        <w:t>References</w:t>
      </w:r>
    </w:p>
    <w:p w14:paraId="6D3FB8D7" w14:textId="77777777" w:rsidR="00EF2AA8" w:rsidRPr="00EF2AA8" w:rsidRDefault="00EF2AA8" w:rsidP="00EF2AA8">
      <w:pPr>
        <w:ind w:right="-46"/>
        <w:rPr>
          <w:rFonts w:ascii="Sylfaen" w:hAnsi="Sylfaen"/>
        </w:rPr>
      </w:pPr>
      <w:r w:rsidRPr="00EF2AA8">
        <w:rPr>
          <w:rFonts w:ascii="Sylfaen" w:hAnsi="Sylfaen"/>
        </w:rPr>
        <w:t xml:space="preserve">Bellwood, D.R., Hughes, T.P., </w:t>
      </w:r>
      <w:proofErr w:type="spellStart"/>
      <w:r w:rsidRPr="00EF2AA8">
        <w:rPr>
          <w:rFonts w:ascii="Sylfaen" w:hAnsi="Sylfaen"/>
        </w:rPr>
        <w:t>Folke</w:t>
      </w:r>
      <w:proofErr w:type="spellEnd"/>
      <w:r w:rsidRPr="00EF2AA8">
        <w:rPr>
          <w:rFonts w:ascii="Sylfaen" w:hAnsi="Sylfaen"/>
        </w:rPr>
        <w:t xml:space="preserve">, C., Nystrom, M. (2007) Confronting the coral reef crisis. </w:t>
      </w:r>
      <w:r w:rsidRPr="00EF2AA8">
        <w:rPr>
          <w:rFonts w:ascii="Sylfaen" w:hAnsi="Sylfaen"/>
          <w:i/>
        </w:rPr>
        <w:t>Nature</w:t>
      </w:r>
      <w:r w:rsidRPr="00EF2AA8">
        <w:rPr>
          <w:rFonts w:ascii="Sylfaen" w:hAnsi="Sylfaen"/>
        </w:rPr>
        <w:t>. 429: 827-833</w:t>
      </w:r>
    </w:p>
    <w:p w14:paraId="46E70436" w14:textId="77777777" w:rsidR="00EF2AA8" w:rsidRPr="00EF2AA8" w:rsidRDefault="00EF2AA8" w:rsidP="00EF2AA8">
      <w:pPr>
        <w:ind w:right="-46"/>
        <w:rPr>
          <w:rFonts w:ascii="Sylfaen" w:hAnsi="Sylfaen"/>
        </w:rPr>
      </w:pPr>
      <w:r w:rsidRPr="00EF2AA8">
        <w:rPr>
          <w:rFonts w:ascii="Sylfaen" w:hAnsi="Sylfaen"/>
        </w:rPr>
        <w:t xml:space="preserve">Chan, W.Y. (2002) The Views of the Indigenous Fishers of the </w:t>
      </w:r>
      <w:proofErr w:type="spellStart"/>
      <w:r w:rsidRPr="00EF2AA8">
        <w:rPr>
          <w:rFonts w:ascii="Sylfaen" w:hAnsi="Sylfaen"/>
        </w:rPr>
        <w:t>Wakatobi</w:t>
      </w:r>
      <w:proofErr w:type="spellEnd"/>
      <w:r w:rsidRPr="00EF2AA8">
        <w:rPr>
          <w:rFonts w:ascii="Sylfaen" w:hAnsi="Sylfaen"/>
        </w:rPr>
        <w:t xml:space="preserve"> Marine National Park of Sulawesi, on Fish Resources and Conservation Efforts. </w:t>
      </w:r>
      <w:r w:rsidRPr="00EF2AA8">
        <w:rPr>
          <w:rFonts w:ascii="Sylfaen" w:hAnsi="Sylfaen"/>
          <w:i/>
        </w:rPr>
        <w:t xml:space="preserve">Operation </w:t>
      </w:r>
      <w:proofErr w:type="spellStart"/>
      <w:r w:rsidRPr="00EF2AA8">
        <w:rPr>
          <w:rFonts w:ascii="Sylfaen" w:hAnsi="Sylfaen"/>
          <w:i/>
        </w:rPr>
        <w:t>Wallacea</w:t>
      </w:r>
      <w:proofErr w:type="spellEnd"/>
      <w:r w:rsidRPr="00EF2AA8">
        <w:rPr>
          <w:rFonts w:ascii="Sylfaen" w:hAnsi="Sylfaen"/>
          <w:i/>
        </w:rPr>
        <w:t xml:space="preserve"> Website</w:t>
      </w:r>
      <w:r w:rsidRPr="00EF2AA8">
        <w:rPr>
          <w:rFonts w:ascii="Sylfaen" w:hAnsi="Sylfaen"/>
        </w:rPr>
        <w:t>. http://www.opwall.com/Library/Indonesia/Indonesia%20Marine/Socioeconomic/Wai-Yee%20Chan.PDF (date retrieved: 30.04.09)</w:t>
      </w:r>
    </w:p>
    <w:p w14:paraId="45291068" w14:textId="77777777" w:rsidR="00EF2AA8" w:rsidRPr="00EF2AA8" w:rsidRDefault="00EF2AA8" w:rsidP="00EF2AA8">
      <w:pPr>
        <w:ind w:right="-46"/>
        <w:rPr>
          <w:rFonts w:ascii="Sylfaen" w:hAnsi="Sylfaen"/>
        </w:rPr>
      </w:pPr>
      <w:r w:rsidRPr="00EF2AA8">
        <w:rPr>
          <w:rFonts w:ascii="Sylfaen" w:hAnsi="Sylfaen"/>
        </w:rPr>
        <w:t xml:space="preserve">Clifton, J. (2003) Prospects for co-management in Indonesia’s marine protected areas. </w:t>
      </w:r>
      <w:r w:rsidRPr="00EF2AA8">
        <w:rPr>
          <w:rFonts w:ascii="Sylfaen" w:hAnsi="Sylfaen"/>
          <w:i/>
        </w:rPr>
        <w:t>Marine Policy</w:t>
      </w:r>
      <w:r w:rsidRPr="00EF2AA8">
        <w:rPr>
          <w:rFonts w:ascii="Sylfaen" w:hAnsi="Sylfaen"/>
        </w:rPr>
        <w:t>. 27: 389-395</w:t>
      </w:r>
    </w:p>
    <w:p w14:paraId="399378DC" w14:textId="77777777" w:rsidR="00EF2AA8" w:rsidRPr="00EF2AA8" w:rsidRDefault="00EF2AA8" w:rsidP="00EF2AA8">
      <w:pPr>
        <w:ind w:right="-46"/>
        <w:rPr>
          <w:rFonts w:ascii="Sylfaen" w:hAnsi="Sylfaen"/>
        </w:rPr>
      </w:pPr>
      <w:r w:rsidRPr="00EF2AA8">
        <w:rPr>
          <w:rFonts w:ascii="Sylfaen" w:hAnsi="Sylfaen"/>
        </w:rPr>
        <w:t xml:space="preserve">Coles, T. (2004) Proposed Strategy for the Recovery of the </w:t>
      </w:r>
      <w:proofErr w:type="spellStart"/>
      <w:r w:rsidRPr="00EF2AA8">
        <w:rPr>
          <w:rFonts w:ascii="Sylfaen" w:hAnsi="Sylfaen"/>
        </w:rPr>
        <w:t>Kaledupan</w:t>
      </w:r>
      <w:proofErr w:type="spellEnd"/>
      <w:r w:rsidRPr="00EF2AA8">
        <w:rPr>
          <w:rFonts w:ascii="Sylfaen" w:hAnsi="Sylfaen"/>
        </w:rPr>
        <w:t xml:space="preserve"> Coastal Fisheries. </w:t>
      </w:r>
      <w:r w:rsidRPr="00EF2AA8">
        <w:rPr>
          <w:rFonts w:ascii="Sylfaen" w:hAnsi="Sylfaen"/>
          <w:i/>
        </w:rPr>
        <w:t xml:space="preserve">Operation </w:t>
      </w:r>
      <w:proofErr w:type="spellStart"/>
      <w:r w:rsidRPr="00EF2AA8">
        <w:rPr>
          <w:rFonts w:ascii="Sylfaen" w:hAnsi="Sylfaen"/>
          <w:i/>
        </w:rPr>
        <w:t>Wallacea</w:t>
      </w:r>
      <w:proofErr w:type="spellEnd"/>
      <w:r w:rsidRPr="00EF2AA8">
        <w:rPr>
          <w:rFonts w:ascii="Sylfaen" w:hAnsi="Sylfaen"/>
          <w:i/>
        </w:rPr>
        <w:t xml:space="preserve"> website</w:t>
      </w:r>
      <w:r w:rsidRPr="00EF2AA8">
        <w:rPr>
          <w:rFonts w:ascii="Sylfaen" w:hAnsi="Sylfaen"/>
        </w:rPr>
        <w:t>. http://www.opwall.com/Library/Indonesia/Indonesia%20Marine/Fisheries/Fisheries%20report%20English.pdf (date retrieved: 30.04.09)</w:t>
      </w:r>
    </w:p>
    <w:p w14:paraId="69905B99" w14:textId="77777777" w:rsidR="00EF2AA8" w:rsidRPr="00EF2AA8" w:rsidRDefault="00EF2AA8" w:rsidP="00EF2AA8">
      <w:pPr>
        <w:ind w:right="-46"/>
        <w:rPr>
          <w:rFonts w:ascii="Sylfaen" w:hAnsi="Sylfaen"/>
        </w:rPr>
      </w:pPr>
    </w:p>
    <w:p w14:paraId="6216E7F4" w14:textId="77777777" w:rsidR="00EF2AA8" w:rsidRPr="00EF2AA8" w:rsidRDefault="00EF2AA8" w:rsidP="00EF2AA8">
      <w:pPr>
        <w:ind w:right="-46"/>
        <w:rPr>
          <w:rFonts w:ascii="Sylfaen" w:hAnsi="Sylfaen"/>
        </w:rPr>
      </w:pPr>
      <w:proofErr w:type="spellStart"/>
      <w:r w:rsidRPr="00EF2AA8">
        <w:rPr>
          <w:rFonts w:ascii="Sylfaen" w:hAnsi="Sylfaen"/>
        </w:rPr>
        <w:lastRenderedPageBreak/>
        <w:t>Cramb</w:t>
      </w:r>
      <w:proofErr w:type="spellEnd"/>
      <w:r w:rsidRPr="00EF2AA8">
        <w:rPr>
          <w:rFonts w:ascii="Sylfaen" w:hAnsi="Sylfaen"/>
        </w:rPr>
        <w:t xml:space="preserve">, R.A., </w:t>
      </w:r>
      <w:proofErr w:type="spellStart"/>
      <w:r w:rsidRPr="00EF2AA8">
        <w:rPr>
          <w:rFonts w:ascii="Sylfaen" w:hAnsi="Sylfaen"/>
        </w:rPr>
        <w:t>Culasero</w:t>
      </w:r>
      <w:proofErr w:type="spellEnd"/>
      <w:r w:rsidRPr="00EF2AA8">
        <w:rPr>
          <w:rFonts w:ascii="Sylfaen" w:hAnsi="Sylfaen"/>
        </w:rPr>
        <w:t xml:space="preserve">, Z. (2004) Landcare and Livelihoods: The Promotion and Adoption of Conservation Farming Systems in the Philippine Uplands. </w:t>
      </w:r>
      <w:r w:rsidRPr="00EF2AA8">
        <w:rPr>
          <w:rFonts w:ascii="Sylfaen" w:hAnsi="Sylfaen"/>
          <w:i/>
        </w:rPr>
        <w:t>International Journal of Agricultural Sustainability</w:t>
      </w:r>
      <w:r w:rsidRPr="00EF2AA8">
        <w:rPr>
          <w:rFonts w:ascii="Sylfaen" w:hAnsi="Sylfaen"/>
        </w:rPr>
        <w:t>. 1: 141-154</w:t>
      </w:r>
    </w:p>
    <w:p w14:paraId="19016E17" w14:textId="77777777" w:rsidR="00EF2AA8" w:rsidRPr="00EF2AA8" w:rsidRDefault="00EF2AA8" w:rsidP="00EF2AA8">
      <w:pPr>
        <w:ind w:right="-46"/>
        <w:rPr>
          <w:rFonts w:ascii="Sylfaen" w:hAnsi="Sylfaen"/>
        </w:rPr>
      </w:pPr>
      <w:r w:rsidRPr="00EF2AA8">
        <w:rPr>
          <w:rFonts w:ascii="Sylfaen" w:hAnsi="Sylfaen"/>
        </w:rPr>
        <w:t xml:space="preserve">Cullen (2007) Marine Resource dependence, resource use patterns and identification of economic performance criteria within a small </w:t>
      </w:r>
      <w:proofErr w:type="gramStart"/>
      <w:r w:rsidRPr="00EF2AA8">
        <w:rPr>
          <w:rFonts w:ascii="Sylfaen" w:hAnsi="Sylfaen"/>
        </w:rPr>
        <w:t>Indo-Pacific island</w:t>
      </w:r>
      <w:proofErr w:type="gramEnd"/>
      <w:r w:rsidRPr="00EF2AA8">
        <w:rPr>
          <w:rFonts w:ascii="Sylfaen" w:hAnsi="Sylfaen"/>
        </w:rPr>
        <w:t xml:space="preserve"> community. </w:t>
      </w:r>
      <w:r w:rsidRPr="00EF2AA8">
        <w:rPr>
          <w:rFonts w:ascii="Sylfaen" w:hAnsi="Sylfaen"/>
          <w:i/>
        </w:rPr>
        <w:t xml:space="preserve">Operation </w:t>
      </w:r>
      <w:proofErr w:type="spellStart"/>
      <w:r w:rsidRPr="00EF2AA8">
        <w:rPr>
          <w:rFonts w:ascii="Sylfaen" w:hAnsi="Sylfaen"/>
          <w:i/>
        </w:rPr>
        <w:t>Wallacea</w:t>
      </w:r>
      <w:proofErr w:type="spellEnd"/>
      <w:r w:rsidRPr="00EF2AA8">
        <w:rPr>
          <w:rFonts w:ascii="Sylfaen" w:hAnsi="Sylfaen"/>
          <w:i/>
        </w:rPr>
        <w:t xml:space="preserve"> Website</w:t>
      </w:r>
      <w:r w:rsidRPr="00EF2AA8">
        <w:rPr>
          <w:rFonts w:ascii="Sylfaen" w:hAnsi="Sylfaen"/>
        </w:rPr>
        <w:t>. http://www.opwall.com/Library/Indonesia/Indonesia%20Marine/Leanne%20Cullen%20PhD%20thesis%202007.pdf (date retrieved: 21.04.09)</w:t>
      </w:r>
    </w:p>
    <w:p w14:paraId="17C3AD38" w14:textId="77777777" w:rsidR="00EF2AA8" w:rsidRPr="00EF2AA8" w:rsidRDefault="00EF2AA8" w:rsidP="00EF2AA8">
      <w:pPr>
        <w:ind w:right="-46"/>
        <w:rPr>
          <w:rFonts w:ascii="Sylfaen" w:hAnsi="Sylfaen"/>
        </w:rPr>
      </w:pPr>
      <w:r w:rsidRPr="00EF2AA8">
        <w:rPr>
          <w:rFonts w:ascii="Sylfaen" w:hAnsi="Sylfaen"/>
        </w:rPr>
        <w:t xml:space="preserve">Cullen, L.C., Pretty, J., Smith, D., Pilgrim, S.E. (2007) Links Between Local Ecological Knowledge and Wealth in Indigenous Communities of Indonesia: Implications for Conservation of Marine Resources. </w:t>
      </w:r>
      <w:r w:rsidRPr="00EF2AA8">
        <w:rPr>
          <w:rFonts w:ascii="Sylfaen" w:hAnsi="Sylfaen"/>
          <w:i/>
        </w:rPr>
        <w:t>International Journal of Interdisciplinary Social Sciences</w:t>
      </w:r>
      <w:r w:rsidRPr="00EF2AA8">
        <w:rPr>
          <w:rFonts w:ascii="Sylfaen" w:hAnsi="Sylfaen"/>
        </w:rPr>
        <w:t>. 2, 1: 289-299</w:t>
      </w:r>
    </w:p>
    <w:p w14:paraId="45595CEF" w14:textId="77777777" w:rsidR="00EF2AA8" w:rsidRPr="00EF2AA8" w:rsidRDefault="00EF2AA8" w:rsidP="00EF2AA8">
      <w:pPr>
        <w:ind w:right="-46"/>
        <w:rPr>
          <w:rFonts w:ascii="Sylfaen" w:hAnsi="Sylfaen"/>
        </w:rPr>
      </w:pPr>
      <w:r w:rsidRPr="00EF2AA8">
        <w:rPr>
          <w:rFonts w:ascii="Sylfaen" w:hAnsi="Sylfaen"/>
        </w:rPr>
        <w:t xml:space="preserve">Fitzgerald, L. (2007) Assessing the Capacity to Implement Cross-scale Co-management on </w:t>
      </w:r>
      <w:proofErr w:type="spellStart"/>
      <w:r w:rsidRPr="00EF2AA8">
        <w:rPr>
          <w:rFonts w:ascii="Sylfaen" w:hAnsi="Sylfaen"/>
        </w:rPr>
        <w:t>Kaledupa</w:t>
      </w:r>
      <w:proofErr w:type="spellEnd"/>
      <w:r w:rsidRPr="00EF2AA8">
        <w:rPr>
          <w:rFonts w:ascii="Sylfaen" w:hAnsi="Sylfaen"/>
        </w:rPr>
        <w:t xml:space="preserve">, in the </w:t>
      </w:r>
      <w:proofErr w:type="spellStart"/>
      <w:r w:rsidRPr="00EF2AA8">
        <w:rPr>
          <w:rFonts w:ascii="Sylfaen" w:hAnsi="Sylfaen"/>
        </w:rPr>
        <w:t>Wakatobi</w:t>
      </w:r>
      <w:proofErr w:type="spellEnd"/>
      <w:r w:rsidRPr="00EF2AA8">
        <w:rPr>
          <w:rFonts w:ascii="Sylfaen" w:hAnsi="Sylfaen"/>
        </w:rPr>
        <w:t xml:space="preserve"> Marine National Park, Indonesia. </w:t>
      </w:r>
      <w:r w:rsidRPr="00EF2AA8">
        <w:rPr>
          <w:rFonts w:ascii="Sylfaen" w:hAnsi="Sylfaen"/>
          <w:i/>
        </w:rPr>
        <w:t>University of Portsmouth website</w:t>
      </w:r>
      <w:r w:rsidRPr="00EF2AA8">
        <w:rPr>
          <w:rFonts w:ascii="Sylfaen" w:hAnsi="Sylfaen"/>
        </w:rPr>
        <w:t>. http://dissertations.port.ac.uk/247/01/FitzgeraldL.pdf (date retrieved: 30.04.09)</w:t>
      </w:r>
    </w:p>
    <w:p w14:paraId="104F2846" w14:textId="77777777" w:rsidR="00EF2AA8" w:rsidRPr="00EF2AA8" w:rsidRDefault="00EF2AA8" w:rsidP="00EF2AA8">
      <w:pPr>
        <w:ind w:right="-46"/>
        <w:rPr>
          <w:rFonts w:ascii="Sylfaen" w:hAnsi="Sylfaen"/>
        </w:rPr>
      </w:pPr>
      <w:r w:rsidRPr="00EF2AA8">
        <w:rPr>
          <w:rFonts w:ascii="Sylfaen" w:hAnsi="Sylfaen"/>
        </w:rPr>
        <w:t xml:space="preserve">Lochner, K., </w:t>
      </w:r>
      <w:proofErr w:type="spellStart"/>
      <w:r w:rsidRPr="00EF2AA8">
        <w:rPr>
          <w:rFonts w:ascii="Sylfaen" w:hAnsi="Sylfaen"/>
        </w:rPr>
        <w:t>Kawachi</w:t>
      </w:r>
      <w:proofErr w:type="spellEnd"/>
      <w:r w:rsidRPr="00EF2AA8">
        <w:rPr>
          <w:rFonts w:ascii="Sylfaen" w:hAnsi="Sylfaen"/>
        </w:rPr>
        <w:t xml:space="preserve">, I., Kennedy, B.P. (1999) Social capital: a guide to its measurement. </w:t>
      </w:r>
      <w:r w:rsidRPr="00EF2AA8">
        <w:rPr>
          <w:rFonts w:ascii="Sylfaen" w:hAnsi="Sylfaen"/>
          <w:i/>
        </w:rPr>
        <w:t>Health &amp; Place</w:t>
      </w:r>
      <w:r w:rsidRPr="00EF2AA8">
        <w:rPr>
          <w:rFonts w:ascii="Sylfaen" w:hAnsi="Sylfaen"/>
        </w:rPr>
        <w:t>. 5: 259-270</w:t>
      </w:r>
    </w:p>
    <w:p w14:paraId="7D220EA7" w14:textId="77777777" w:rsidR="00EF2AA8" w:rsidRPr="00EF2AA8" w:rsidRDefault="00EF2AA8" w:rsidP="00EF2AA8">
      <w:pPr>
        <w:ind w:right="-46"/>
        <w:rPr>
          <w:rFonts w:ascii="Sylfaen" w:hAnsi="Sylfaen"/>
        </w:rPr>
      </w:pPr>
      <w:r w:rsidRPr="00EF2AA8">
        <w:rPr>
          <w:rFonts w:ascii="Sylfaen" w:hAnsi="Sylfaen"/>
        </w:rPr>
        <w:t xml:space="preserve">Monroe, M.C. (2003) Two Avenues for Encouraging Conservation Behaviours. </w:t>
      </w:r>
      <w:r w:rsidRPr="00EF2AA8">
        <w:rPr>
          <w:rFonts w:ascii="Sylfaen" w:hAnsi="Sylfaen"/>
          <w:i/>
        </w:rPr>
        <w:t>Research in Human Ecology</w:t>
      </w:r>
      <w:r w:rsidRPr="00EF2AA8">
        <w:rPr>
          <w:rFonts w:ascii="Sylfaen" w:hAnsi="Sylfaen"/>
        </w:rPr>
        <w:t>. 10, 2: 113-125</w:t>
      </w:r>
    </w:p>
    <w:p w14:paraId="72E9E946" w14:textId="77777777" w:rsidR="00EF2AA8" w:rsidRPr="00EF2AA8" w:rsidRDefault="00EF2AA8" w:rsidP="00EF2AA8">
      <w:pPr>
        <w:ind w:right="-46"/>
        <w:rPr>
          <w:rFonts w:ascii="Sylfaen" w:hAnsi="Sylfaen"/>
        </w:rPr>
      </w:pPr>
      <w:r w:rsidRPr="00EF2AA8">
        <w:rPr>
          <w:rFonts w:ascii="Sylfaen" w:hAnsi="Sylfaen"/>
        </w:rPr>
        <w:t xml:space="preserve">Pretty, J., Smith, D.J. (2004) Social Capital in Biodiversity Conservation and Management. </w:t>
      </w:r>
      <w:r w:rsidRPr="00EF2AA8">
        <w:rPr>
          <w:rFonts w:ascii="Sylfaen" w:hAnsi="Sylfaen"/>
          <w:i/>
        </w:rPr>
        <w:t>Conservation Biology</w:t>
      </w:r>
      <w:r w:rsidRPr="00EF2AA8">
        <w:rPr>
          <w:rFonts w:ascii="Sylfaen" w:hAnsi="Sylfaen"/>
        </w:rPr>
        <w:t>. 18, 3: 631-638.</w:t>
      </w:r>
    </w:p>
    <w:p w14:paraId="2E9B2D30" w14:textId="1EC51C9F" w:rsidR="00EF2AA8" w:rsidRDefault="00EF2AA8" w:rsidP="00EF2AA8">
      <w:pPr>
        <w:ind w:right="-46"/>
        <w:rPr>
          <w:rFonts w:ascii="Sylfaen" w:hAnsi="Sylfaen"/>
        </w:rPr>
      </w:pPr>
      <w:r w:rsidRPr="00EF2AA8">
        <w:rPr>
          <w:rFonts w:ascii="Sylfaen" w:hAnsi="Sylfaen"/>
        </w:rPr>
        <w:t xml:space="preserve">Smith, D., Pilgrim, S., Cullen, L. (2007) Coral Reefs and People. </w:t>
      </w:r>
      <w:r w:rsidRPr="00EF2AA8">
        <w:rPr>
          <w:rFonts w:ascii="Sylfaen" w:hAnsi="Sylfaen"/>
          <w:i/>
        </w:rPr>
        <w:t xml:space="preserve">SAGE Handbook </w:t>
      </w:r>
      <w:proofErr w:type="spellStart"/>
      <w:r w:rsidRPr="00EF2AA8">
        <w:rPr>
          <w:rFonts w:ascii="Sylfaen" w:hAnsi="Sylfaen"/>
          <w:i/>
        </w:rPr>
        <w:t>o f</w:t>
      </w:r>
      <w:proofErr w:type="spellEnd"/>
      <w:r w:rsidRPr="00EF2AA8">
        <w:rPr>
          <w:rFonts w:ascii="Sylfaen" w:hAnsi="Sylfaen"/>
          <w:i/>
        </w:rPr>
        <w:t xml:space="preserve"> Environment and Society</w:t>
      </w:r>
      <w:r w:rsidRPr="00EF2AA8">
        <w:rPr>
          <w:rFonts w:ascii="Sylfaen" w:hAnsi="Sylfaen"/>
        </w:rPr>
        <w:t>. SAGE Publications Ltd., London, UK. p. 500-516</w:t>
      </w:r>
    </w:p>
    <w:p w14:paraId="0AE7D050" w14:textId="77777777" w:rsidR="00C91CDE" w:rsidRPr="00EF2AA8" w:rsidRDefault="00C91CDE" w:rsidP="00EF2AA8">
      <w:pPr>
        <w:ind w:right="-46"/>
        <w:rPr>
          <w:rFonts w:ascii="Sylfaen" w:hAnsi="Sylfaen"/>
        </w:rPr>
      </w:pPr>
    </w:p>
    <w:p w14:paraId="12214C3A" w14:textId="375EECF9" w:rsidR="00EF2AA8" w:rsidRPr="00C91CDE" w:rsidRDefault="00EF2AA8" w:rsidP="00C91CDE">
      <w:pPr>
        <w:pStyle w:val="Heading1"/>
        <w:rPr>
          <w:rFonts w:ascii="Sylfaen" w:hAnsi="Sylfaen"/>
          <w:b/>
          <w:bCs/>
          <w:sz w:val="22"/>
          <w:szCs w:val="22"/>
        </w:rPr>
      </w:pPr>
      <w:r w:rsidRPr="00C91CDE">
        <w:rPr>
          <w:rFonts w:ascii="Sylfaen" w:hAnsi="Sylfaen"/>
          <w:b/>
          <w:bCs/>
          <w:sz w:val="22"/>
          <w:szCs w:val="22"/>
        </w:rPr>
        <w:lastRenderedPageBreak/>
        <w:t>Appendi</w:t>
      </w:r>
      <w:r w:rsidR="00C91CDE">
        <w:rPr>
          <w:rFonts w:ascii="Sylfaen" w:hAnsi="Sylfaen"/>
          <w:b/>
          <w:bCs/>
          <w:sz w:val="22"/>
          <w:szCs w:val="22"/>
        </w:rPr>
        <w:t>x</w:t>
      </w:r>
    </w:p>
    <w:p w14:paraId="26C2ECB8" w14:textId="77777777" w:rsidR="00EF2AA8" w:rsidRPr="00C91CDE" w:rsidRDefault="00EF2AA8" w:rsidP="00EF2AA8">
      <w:pPr>
        <w:ind w:left="567" w:right="567"/>
        <w:jc w:val="both"/>
        <w:rPr>
          <w:rFonts w:ascii="Sylfaen" w:hAnsi="Sylfaen"/>
        </w:rPr>
      </w:pPr>
      <w:r w:rsidRPr="00C91CDE">
        <w:rPr>
          <w:rFonts w:ascii="Sylfaen" w:hAnsi="Sylfaen"/>
          <w:noProof/>
        </w:rPr>
        <w:drawing>
          <wp:inline distT="0" distB="0" distL="0" distR="0" wp14:anchorId="2D1D3FBC" wp14:editId="5622E53D">
            <wp:extent cx="5729605" cy="4036695"/>
            <wp:effectExtent l="0" t="0" r="0" b="0"/>
            <wp:docPr id="38"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5729605" cy="4036695"/>
                    </a:xfrm>
                    <a:prstGeom prst="rect">
                      <a:avLst/>
                    </a:prstGeom>
                    <a:noFill/>
                    <a:ln>
                      <a:noFill/>
                    </a:ln>
                  </pic:spPr>
                </pic:pic>
              </a:graphicData>
            </a:graphic>
          </wp:inline>
        </w:drawing>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0"/>
        <w:gridCol w:w="1103"/>
        <w:gridCol w:w="1503"/>
        <w:gridCol w:w="1469"/>
        <w:gridCol w:w="1330"/>
        <w:gridCol w:w="1491"/>
      </w:tblGrid>
      <w:tr w:rsidR="00EF2AA8" w:rsidRPr="00C91CDE" w14:paraId="38A80EBD" w14:textId="77777777" w:rsidTr="007F3850">
        <w:trPr>
          <w:trHeight w:val="272"/>
        </w:trPr>
        <w:tc>
          <w:tcPr>
            <w:tcW w:w="1534" w:type="dxa"/>
          </w:tcPr>
          <w:p w14:paraId="1F0017E7" w14:textId="77777777" w:rsidR="00EF2AA8" w:rsidRPr="00C91CDE" w:rsidRDefault="00EF2AA8" w:rsidP="007F3850">
            <w:pPr>
              <w:jc w:val="both"/>
              <w:rPr>
                <w:rFonts w:ascii="Sylfaen" w:hAnsi="Sylfaen" w:cs="Arial"/>
              </w:rPr>
            </w:pPr>
          </w:p>
        </w:tc>
        <w:tc>
          <w:tcPr>
            <w:tcW w:w="1265" w:type="dxa"/>
          </w:tcPr>
          <w:p w14:paraId="61A1B037" w14:textId="77777777" w:rsidR="00EF2AA8" w:rsidRPr="00C91CDE" w:rsidRDefault="00EF2AA8" w:rsidP="007F3850">
            <w:pPr>
              <w:jc w:val="both"/>
              <w:rPr>
                <w:rFonts w:ascii="Sylfaen" w:hAnsi="Sylfaen" w:cs="Arial"/>
                <w:lang w:eastAsia="ko-KR"/>
              </w:rPr>
            </w:pPr>
            <w:r w:rsidRPr="00C91CDE">
              <w:rPr>
                <w:rFonts w:ascii="Sylfaen" w:hAnsi="Sylfaen" w:cs="Arial"/>
                <w:lang w:eastAsia="ko-KR"/>
              </w:rPr>
              <w:t xml:space="preserve">Not at all </w:t>
            </w:r>
          </w:p>
        </w:tc>
        <w:tc>
          <w:tcPr>
            <w:tcW w:w="1732" w:type="dxa"/>
          </w:tcPr>
          <w:p w14:paraId="12F209C5" w14:textId="77777777" w:rsidR="00EF2AA8" w:rsidRPr="00C91CDE" w:rsidRDefault="00EF2AA8" w:rsidP="007F3850">
            <w:pPr>
              <w:jc w:val="both"/>
              <w:rPr>
                <w:rFonts w:ascii="Sylfaen" w:hAnsi="Sylfaen" w:cs="Arial"/>
                <w:lang w:eastAsia="ko-KR"/>
              </w:rPr>
            </w:pPr>
            <w:r w:rsidRPr="00C91CDE">
              <w:rPr>
                <w:rFonts w:ascii="Sylfaen" w:hAnsi="Sylfaen" w:cs="Arial"/>
                <w:lang w:eastAsia="ko-KR"/>
              </w:rPr>
              <w:t>Not very much</w:t>
            </w:r>
          </w:p>
        </w:tc>
        <w:tc>
          <w:tcPr>
            <w:tcW w:w="1544" w:type="dxa"/>
          </w:tcPr>
          <w:p w14:paraId="6A6D9199" w14:textId="77777777" w:rsidR="00EF2AA8" w:rsidRPr="00C91CDE" w:rsidRDefault="00EF2AA8" w:rsidP="007F3850">
            <w:pPr>
              <w:jc w:val="both"/>
              <w:rPr>
                <w:rFonts w:ascii="Sylfaen" w:hAnsi="Sylfaen" w:cs="Arial"/>
                <w:lang w:eastAsia="ko-KR"/>
              </w:rPr>
            </w:pPr>
            <w:r w:rsidRPr="00C91CDE">
              <w:rPr>
                <w:rFonts w:ascii="Sylfaen" w:hAnsi="Sylfaen" w:cs="Arial"/>
                <w:lang w:eastAsia="ko-KR"/>
              </w:rPr>
              <w:t>Indifferent</w:t>
            </w:r>
          </w:p>
        </w:tc>
        <w:tc>
          <w:tcPr>
            <w:tcW w:w="1507" w:type="dxa"/>
          </w:tcPr>
          <w:p w14:paraId="08777BEB" w14:textId="77777777" w:rsidR="00EF2AA8" w:rsidRPr="00C91CDE" w:rsidRDefault="00EF2AA8" w:rsidP="007F3850">
            <w:pPr>
              <w:jc w:val="both"/>
              <w:rPr>
                <w:rFonts w:ascii="Sylfaen" w:hAnsi="Sylfaen" w:cs="Arial"/>
                <w:lang w:eastAsia="ko-KR"/>
              </w:rPr>
            </w:pPr>
            <w:r w:rsidRPr="00C91CDE">
              <w:rPr>
                <w:rFonts w:ascii="Sylfaen" w:hAnsi="Sylfaen" w:cs="Arial"/>
                <w:lang w:eastAsia="ko-KR"/>
              </w:rPr>
              <w:t>Very much</w:t>
            </w:r>
          </w:p>
        </w:tc>
        <w:tc>
          <w:tcPr>
            <w:tcW w:w="1554" w:type="dxa"/>
          </w:tcPr>
          <w:p w14:paraId="6AD997F9" w14:textId="77777777" w:rsidR="00EF2AA8" w:rsidRPr="00C91CDE" w:rsidRDefault="00EF2AA8" w:rsidP="007F3850">
            <w:pPr>
              <w:jc w:val="both"/>
              <w:rPr>
                <w:rFonts w:ascii="Sylfaen" w:hAnsi="Sylfaen" w:cs="Arial"/>
                <w:lang w:eastAsia="ko-KR"/>
              </w:rPr>
            </w:pPr>
            <w:r w:rsidRPr="00C91CDE">
              <w:rPr>
                <w:rFonts w:ascii="Sylfaen" w:hAnsi="Sylfaen" w:cs="Arial"/>
                <w:lang w:eastAsia="ko-KR"/>
              </w:rPr>
              <w:t>Completely</w:t>
            </w:r>
          </w:p>
        </w:tc>
      </w:tr>
      <w:tr w:rsidR="00EF2AA8" w:rsidRPr="00C91CDE" w14:paraId="1826ED1C" w14:textId="77777777" w:rsidTr="007F3850">
        <w:trPr>
          <w:trHeight w:val="233"/>
        </w:trPr>
        <w:tc>
          <w:tcPr>
            <w:tcW w:w="1534" w:type="dxa"/>
          </w:tcPr>
          <w:p w14:paraId="224A3610" w14:textId="77777777" w:rsidR="00EF2AA8" w:rsidRPr="00C91CDE" w:rsidRDefault="00EF2AA8" w:rsidP="007F3850">
            <w:pPr>
              <w:ind w:left="567" w:right="567"/>
              <w:jc w:val="both"/>
              <w:rPr>
                <w:rFonts w:ascii="Sylfaen" w:hAnsi="Sylfaen" w:cs="Arial"/>
                <w:lang w:eastAsia="ko-KR"/>
              </w:rPr>
            </w:pPr>
            <w:proofErr w:type="spellStart"/>
            <w:r w:rsidRPr="00C91CDE">
              <w:rPr>
                <w:rFonts w:ascii="Sylfaen" w:hAnsi="Sylfaen" w:cs="Arial"/>
                <w:lang w:eastAsia="ko-KR"/>
              </w:rPr>
              <w:t>Sampela</w:t>
            </w:r>
            <w:proofErr w:type="spellEnd"/>
          </w:p>
        </w:tc>
        <w:tc>
          <w:tcPr>
            <w:tcW w:w="1265" w:type="dxa"/>
          </w:tcPr>
          <w:p w14:paraId="1408CFA5" w14:textId="77777777" w:rsidR="00EF2AA8" w:rsidRPr="00C91CDE" w:rsidRDefault="00EF2AA8" w:rsidP="007F3850">
            <w:pPr>
              <w:ind w:left="567" w:right="567"/>
              <w:jc w:val="both"/>
              <w:rPr>
                <w:rFonts w:ascii="Sylfaen" w:hAnsi="Sylfaen" w:cs="Arial"/>
              </w:rPr>
            </w:pPr>
          </w:p>
        </w:tc>
        <w:tc>
          <w:tcPr>
            <w:tcW w:w="1732" w:type="dxa"/>
          </w:tcPr>
          <w:p w14:paraId="31129986" w14:textId="77777777" w:rsidR="00EF2AA8" w:rsidRPr="00C91CDE" w:rsidRDefault="00EF2AA8" w:rsidP="007F3850">
            <w:pPr>
              <w:ind w:left="567" w:right="567"/>
              <w:jc w:val="both"/>
              <w:rPr>
                <w:rFonts w:ascii="Sylfaen" w:hAnsi="Sylfaen" w:cs="Arial"/>
              </w:rPr>
            </w:pPr>
          </w:p>
        </w:tc>
        <w:tc>
          <w:tcPr>
            <w:tcW w:w="1544" w:type="dxa"/>
          </w:tcPr>
          <w:p w14:paraId="31988671" w14:textId="77777777" w:rsidR="00EF2AA8" w:rsidRPr="00C91CDE" w:rsidRDefault="00EF2AA8" w:rsidP="007F3850">
            <w:pPr>
              <w:ind w:left="567" w:right="567"/>
              <w:jc w:val="both"/>
              <w:rPr>
                <w:rFonts w:ascii="Sylfaen" w:hAnsi="Sylfaen" w:cs="Arial"/>
              </w:rPr>
            </w:pPr>
          </w:p>
        </w:tc>
        <w:tc>
          <w:tcPr>
            <w:tcW w:w="1507" w:type="dxa"/>
          </w:tcPr>
          <w:p w14:paraId="436A71F2" w14:textId="77777777" w:rsidR="00EF2AA8" w:rsidRPr="00C91CDE" w:rsidRDefault="00EF2AA8" w:rsidP="007F3850">
            <w:pPr>
              <w:ind w:left="567" w:right="567"/>
              <w:jc w:val="both"/>
              <w:rPr>
                <w:rFonts w:ascii="Sylfaen" w:hAnsi="Sylfaen" w:cs="Arial"/>
              </w:rPr>
            </w:pPr>
          </w:p>
        </w:tc>
        <w:tc>
          <w:tcPr>
            <w:tcW w:w="1554" w:type="dxa"/>
          </w:tcPr>
          <w:p w14:paraId="65A22309" w14:textId="77777777" w:rsidR="00EF2AA8" w:rsidRPr="00C91CDE" w:rsidRDefault="00EF2AA8" w:rsidP="007F3850">
            <w:pPr>
              <w:ind w:left="567" w:right="567"/>
              <w:jc w:val="both"/>
              <w:rPr>
                <w:rFonts w:ascii="Sylfaen" w:hAnsi="Sylfaen" w:cs="Arial"/>
              </w:rPr>
            </w:pPr>
          </w:p>
        </w:tc>
      </w:tr>
      <w:tr w:rsidR="00EF2AA8" w:rsidRPr="00C91CDE" w14:paraId="0A1C5464" w14:textId="77777777" w:rsidTr="007F3850">
        <w:trPr>
          <w:trHeight w:val="276"/>
        </w:trPr>
        <w:tc>
          <w:tcPr>
            <w:tcW w:w="1534" w:type="dxa"/>
          </w:tcPr>
          <w:p w14:paraId="286300AC" w14:textId="77777777" w:rsidR="00EF2AA8" w:rsidRPr="00C91CDE" w:rsidRDefault="00EF2AA8" w:rsidP="007F3850">
            <w:pPr>
              <w:ind w:left="567" w:right="567"/>
              <w:jc w:val="both"/>
              <w:rPr>
                <w:rFonts w:ascii="Sylfaen" w:hAnsi="Sylfaen" w:cs="Arial"/>
                <w:lang w:eastAsia="ko-KR"/>
              </w:rPr>
            </w:pPr>
            <w:proofErr w:type="spellStart"/>
            <w:r w:rsidRPr="00C91CDE">
              <w:rPr>
                <w:rFonts w:ascii="Sylfaen" w:hAnsi="Sylfaen" w:cs="Arial"/>
                <w:lang w:eastAsia="ko-KR"/>
              </w:rPr>
              <w:t>Ollo</w:t>
            </w:r>
            <w:proofErr w:type="spellEnd"/>
          </w:p>
        </w:tc>
        <w:tc>
          <w:tcPr>
            <w:tcW w:w="1265" w:type="dxa"/>
          </w:tcPr>
          <w:p w14:paraId="791D947B" w14:textId="77777777" w:rsidR="00EF2AA8" w:rsidRPr="00C91CDE" w:rsidRDefault="00EF2AA8" w:rsidP="007F3850">
            <w:pPr>
              <w:ind w:left="567" w:right="567"/>
              <w:jc w:val="both"/>
              <w:rPr>
                <w:rFonts w:ascii="Sylfaen" w:hAnsi="Sylfaen" w:cs="Arial"/>
              </w:rPr>
            </w:pPr>
          </w:p>
        </w:tc>
        <w:tc>
          <w:tcPr>
            <w:tcW w:w="1732" w:type="dxa"/>
          </w:tcPr>
          <w:p w14:paraId="7ED63641" w14:textId="77777777" w:rsidR="00EF2AA8" w:rsidRPr="00C91CDE" w:rsidRDefault="00EF2AA8" w:rsidP="007F3850">
            <w:pPr>
              <w:ind w:left="567" w:right="567"/>
              <w:jc w:val="both"/>
              <w:rPr>
                <w:rFonts w:ascii="Sylfaen" w:hAnsi="Sylfaen" w:cs="Arial"/>
              </w:rPr>
            </w:pPr>
          </w:p>
        </w:tc>
        <w:tc>
          <w:tcPr>
            <w:tcW w:w="1544" w:type="dxa"/>
          </w:tcPr>
          <w:p w14:paraId="7AEC5A50" w14:textId="77777777" w:rsidR="00EF2AA8" w:rsidRPr="00C91CDE" w:rsidRDefault="00EF2AA8" w:rsidP="007F3850">
            <w:pPr>
              <w:ind w:left="567" w:right="567"/>
              <w:jc w:val="both"/>
              <w:rPr>
                <w:rFonts w:ascii="Sylfaen" w:hAnsi="Sylfaen" w:cs="Arial"/>
              </w:rPr>
            </w:pPr>
          </w:p>
        </w:tc>
        <w:tc>
          <w:tcPr>
            <w:tcW w:w="1507" w:type="dxa"/>
          </w:tcPr>
          <w:p w14:paraId="5851B542" w14:textId="77777777" w:rsidR="00EF2AA8" w:rsidRPr="00C91CDE" w:rsidRDefault="00EF2AA8" w:rsidP="007F3850">
            <w:pPr>
              <w:ind w:left="567" w:right="567"/>
              <w:jc w:val="both"/>
              <w:rPr>
                <w:rFonts w:ascii="Sylfaen" w:hAnsi="Sylfaen" w:cs="Arial"/>
              </w:rPr>
            </w:pPr>
          </w:p>
        </w:tc>
        <w:tc>
          <w:tcPr>
            <w:tcW w:w="1554" w:type="dxa"/>
          </w:tcPr>
          <w:p w14:paraId="51A38B1A" w14:textId="77777777" w:rsidR="00EF2AA8" w:rsidRPr="00C91CDE" w:rsidRDefault="00EF2AA8" w:rsidP="007F3850">
            <w:pPr>
              <w:ind w:left="567" w:right="567"/>
              <w:jc w:val="both"/>
              <w:rPr>
                <w:rFonts w:ascii="Sylfaen" w:hAnsi="Sylfaen" w:cs="Arial"/>
              </w:rPr>
            </w:pPr>
          </w:p>
        </w:tc>
      </w:tr>
      <w:tr w:rsidR="00EF2AA8" w:rsidRPr="00C91CDE" w14:paraId="3A0A14B6" w14:textId="77777777" w:rsidTr="007F3850">
        <w:trPr>
          <w:trHeight w:val="287"/>
        </w:trPr>
        <w:tc>
          <w:tcPr>
            <w:tcW w:w="1534" w:type="dxa"/>
          </w:tcPr>
          <w:p w14:paraId="7BDE4209" w14:textId="77777777" w:rsidR="00EF2AA8" w:rsidRPr="00C91CDE" w:rsidRDefault="00EF2AA8" w:rsidP="007F3850">
            <w:pPr>
              <w:ind w:left="567" w:right="567"/>
              <w:jc w:val="both"/>
              <w:rPr>
                <w:rFonts w:ascii="Sylfaen" w:hAnsi="Sylfaen" w:cs="Arial"/>
                <w:lang w:eastAsia="ko-KR"/>
              </w:rPr>
            </w:pPr>
            <w:proofErr w:type="spellStart"/>
            <w:r w:rsidRPr="00C91CDE">
              <w:rPr>
                <w:rFonts w:ascii="Sylfaen" w:hAnsi="Sylfaen" w:cs="Arial"/>
                <w:lang w:eastAsia="ko-KR"/>
              </w:rPr>
              <w:t>Ambeua</w:t>
            </w:r>
            <w:proofErr w:type="spellEnd"/>
          </w:p>
        </w:tc>
        <w:tc>
          <w:tcPr>
            <w:tcW w:w="1265" w:type="dxa"/>
          </w:tcPr>
          <w:p w14:paraId="18985EF0" w14:textId="77777777" w:rsidR="00EF2AA8" w:rsidRPr="00C91CDE" w:rsidRDefault="00EF2AA8" w:rsidP="007F3850">
            <w:pPr>
              <w:ind w:left="567" w:right="567"/>
              <w:jc w:val="both"/>
              <w:rPr>
                <w:rFonts w:ascii="Sylfaen" w:hAnsi="Sylfaen" w:cs="Arial"/>
              </w:rPr>
            </w:pPr>
          </w:p>
        </w:tc>
        <w:tc>
          <w:tcPr>
            <w:tcW w:w="1732" w:type="dxa"/>
          </w:tcPr>
          <w:p w14:paraId="287EE6D8" w14:textId="77777777" w:rsidR="00EF2AA8" w:rsidRPr="00C91CDE" w:rsidRDefault="00EF2AA8" w:rsidP="007F3850">
            <w:pPr>
              <w:ind w:left="567" w:right="567"/>
              <w:jc w:val="both"/>
              <w:rPr>
                <w:rFonts w:ascii="Sylfaen" w:hAnsi="Sylfaen" w:cs="Arial"/>
              </w:rPr>
            </w:pPr>
          </w:p>
        </w:tc>
        <w:tc>
          <w:tcPr>
            <w:tcW w:w="1544" w:type="dxa"/>
          </w:tcPr>
          <w:p w14:paraId="276AB527" w14:textId="77777777" w:rsidR="00EF2AA8" w:rsidRPr="00C91CDE" w:rsidRDefault="00EF2AA8" w:rsidP="007F3850">
            <w:pPr>
              <w:ind w:left="567" w:right="567"/>
              <w:jc w:val="both"/>
              <w:rPr>
                <w:rFonts w:ascii="Sylfaen" w:hAnsi="Sylfaen" w:cs="Arial"/>
              </w:rPr>
            </w:pPr>
          </w:p>
        </w:tc>
        <w:tc>
          <w:tcPr>
            <w:tcW w:w="1507" w:type="dxa"/>
          </w:tcPr>
          <w:p w14:paraId="43B453FD" w14:textId="77777777" w:rsidR="00EF2AA8" w:rsidRPr="00C91CDE" w:rsidRDefault="00EF2AA8" w:rsidP="007F3850">
            <w:pPr>
              <w:ind w:left="567" w:right="567"/>
              <w:jc w:val="both"/>
              <w:rPr>
                <w:rFonts w:ascii="Sylfaen" w:hAnsi="Sylfaen" w:cs="Arial"/>
              </w:rPr>
            </w:pPr>
          </w:p>
        </w:tc>
        <w:tc>
          <w:tcPr>
            <w:tcW w:w="1554" w:type="dxa"/>
          </w:tcPr>
          <w:p w14:paraId="7806DAF0" w14:textId="77777777" w:rsidR="00EF2AA8" w:rsidRPr="00C91CDE" w:rsidRDefault="00EF2AA8" w:rsidP="007F3850">
            <w:pPr>
              <w:ind w:left="567" w:right="567"/>
              <w:jc w:val="both"/>
              <w:rPr>
                <w:rFonts w:ascii="Sylfaen" w:hAnsi="Sylfaen" w:cs="Arial"/>
              </w:rPr>
            </w:pPr>
          </w:p>
        </w:tc>
      </w:tr>
    </w:tbl>
    <w:p w14:paraId="2FC956C5" w14:textId="77777777" w:rsidR="00EF2AA8" w:rsidRPr="00C91CDE" w:rsidRDefault="00EF2AA8" w:rsidP="00EF2AA8">
      <w:pPr>
        <w:ind w:left="567" w:right="567"/>
        <w:jc w:val="both"/>
        <w:rPr>
          <w:rFonts w:ascii="Sylfaen" w:hAnsi="Sylfaen"/>
        </w:rPr>
      </w:pPr>
    </w:p>
    <w:p w14:paraId="5A129670" w14:textId="77777777" w:rsidR="00EF2AA8" w:rsidRPr="00C91CDE" w:rsidRDefault="00EF2AA8" w:rsidP="00EF2AA8">
      <w:pPr>
        <w:pStyle w:val="ListParagraph"/>
        <w:widowControl/>
        <w:numPr>
          <w:ilvl w:val="0"/>
          <w:numId w:val="14"/>
        </w:numPr>
        <w:suppressAutoHyphens w:val="0"/>
        <w:spacing w:after="200"/>
        <w:ind w:left="567" w:right="567"/>
        <w:contextualSpacing/>
        <w:jc w:val="both"/>
        <w:rPr>
          <w:rFonts w:ascii="Sylfaen" w:hAnsi="Sylfaen" w:cs="Arial"/>
          <w:sz w:val="22"/>
          <w:szCs w:val="22"/>
          <w:lang w:eastAsia="ko-KR"/>
        </w:rPr>
      </w:pPr>
      <w:r w:rsidRPr="00C91CDE">
        <w:rPr>
          <w:rFonts w:ascii="Sylfaen" w:hAnsi="Sylfaen" w:cs="Arial"/>
          <w:sz w:val="22"/>
          <w:szCs w:val="22"/>
          <w:lang w:eastAsia="ko-KR"/>
        </w:rPr>
        <w:t>How comfortable would you feel about lending your fishing / farming gear / equipment to somebody from one of the following villages?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0"/>
        <w:gridCol w:w="1408"/>
        <w:gridCol w:w="1391"/>
        <w:gridCol w:w="1315"/>
        <w:gridCol w:w="1391"/>
        <w:gridCol w:w="1391"/>
      </w:tblGrid>
      <w:tr w:rsidR="00EF2AA8" w:rsidRPr="00C91CDE" w14:paraId="13585D17" w14:textId="77777777" w:rsidTr="007F3850">
        <w:trPr>
          <w:trHeight w:val="766"/>
        </w:trPr>
        <w:tc>
          <w:tcPr>
            <w:tcW w:w="1526" w:type="dxa"/>
          </w:tcPr>
          <w:p w14:paraId="16221C7C" w14:textId="77777777" w:rsidR="00EF2AA8" w:rsidRPr="00C91CDE" w:rsidRDefault="00EF2AA8" w:rsidP="007F3850">
            <w:pPr>
              <w:jc w:val="both"/>
              <w:rPr>
                <w:rFonts w:ascii="Sylfaen" w:hAnsi="Sylfaen" w:cs="Arial"/>
              </w:rPr>
            </w:pPr>
          </w:p>
        </w:tc>
        <w:tc>
          <w:tcPr>
            <w:tcW w:w="1666" w:type="dxa"/>
          </w:tcPr>
          <w:p w14:paraId="35AB73B3" w14:textId="77777777" w:rsidR="00EF2AA8" w:rsidRPr="00C91CDE" w:rsidRDefault="00EF2AA8" w:rsidP="007F3850">
            <w:pPr>
              <w:jc w:val="both"/>
              <w:rPr>
                <w:rFonts w:ascii="Sylfaen" w:hAnsi="Sylfaen" w:cs="Arial"/>
                <w:lang w:eastAsia="ko-KR"/>
              </w:rPr>
            </w:pPr>
            <w:r w:rsidRPr="00C91CDE">
              <w:rPr>
                <w:rFonts w:ascii="Sylfaen" w:hAnsi="Sylfaen" w:cs="Arial"/>
                <w:lang w:eastAsia="ko-KR"/>
              </w:rPr>
              <w:t>Not at all comfortable</w:t>
            </w:r>
          </w:p>
        </w:tc>
        <w:tc>
          <w:tcPr>
            <w:tcW w:w="1596" w:type="dxa"/>
          </w:tcPr>
          <w:p w14:paraId="0D826BC7" w14:textId="77777777" w:rsidR="00EF2AA8" w:rsidRPr="00C91CDE" w:rsidRDefault="00EF2AA8" w:rsidP="007F3850">
            <w:pPr>
              <w:jc w:val="both"/>
              <w:rPr>
                <w:rFonts w:ascii="Sylfaen" w:hAnsi="Sylfaen" w:cs="Arial"/>
                <w:lang w:eastAsia="ko-KR"/>
              </w:rPr>
            </w:pPr>
            <w:r w:rsidRPr="00C91CDE">
              <w:rPr>
                <w:rFonts w:ascii="Sylfaen" w:hAnsi="Sylfaen" w:cs="Arial"/>
                <w:lang w:eastAsia="ko-KR"/>
              </w:rPr>
              <w:t>Not very comfortable</w:t>
            </w:r>
          </w:p>
        </w:tc>
        <w:tc>
          <w:tcPr>
            <w:tcW w:w="1596" w:type="dxa"/>
          </w:tcPr>
          <w:p w14:paraId="5F6D6B49" w14:textId="77777777" w:rsidR="00EF2AA8" w:rsidRPr="00C91CDE" w:rsidRDefault="00EF2AA8" w:rsidP="007F3850">
            <w:pPr>
              <w:jc w:val="both"/>
              <w:rPr>
                <w:rFonts w:ascii="Sylfaen" w:hAnsi="Sylfaen" w:cs="Arial"/>
                <w:lang w:eastAsia="ko-KR"/>
              </w:rPr>
            </w:pPr>
            <w:r w:rsidRPr="00C91CDE">
              <w:rPr>
                <w:rFonts w:ascii="Sylfaen" w:hAnsi="Sylfaen" w:cs="Arial"/>
                <w:lang w:eastAsia="ko-KR"/>
              </w:rPr>
              <w:t>Indifferent</w:t>
            </w:r>
          </w:p>
        </w:tc>
        <w:tc>
          <w:tcPr>
            <w:tcW w:w="1596" w:type="dxa"/>
          </w:tcPr>
          <w:p w14:paraId="03B9BFFE" w14:textId="77777777" w:rsidR="00EF2AA8" w:rsidRPr="00C91CDE" w:rsidRDefault="00EF2AA8" w:rsidP="007F3850">
            <w:pPr>
              <w:jc w:val="both"/>
              <w:rPr>
                <w:rFonts w:ascii="Sylfaen" w:hAnsi="Sylfaen" w:cs="Arial"/>
                <w:lang w:eastAsia="ko-KR"/>
              </w:rPr>
            </w:pPr>
            <w:r w:rsidRPr="00C91CDE">
              <w:rPr>
                <w:rFonts w:ascii="Sylfaen" w:hAnsi="Sylfaen" w:cs="Arial"/>
                <w:lang w:eastAsia="ko-KR"/>
              </w:rPr>
              <w:t>Quite comfortable</w:t>
            </w:r>
          </w:p>
        </w:tc>
        <w:tc>
          <w:tcPr>
            <w:tcW w:w="1596" w:type="dxa"/>
          </w:tcPr>
          <w:p w14:paraId="0807190B" w14:textId="77777777" w:rsidR="00EF2AA8" w:rsidRPr="00C91CDE" w:rsidRDefault="00EF2AA8" w:rsidP="007F3850">
            <w:pPr>
              <w:jc w:val="both"/>
              <w:rPr>
                <w:rFonts w:ascii="Sylfaen" w:hAnsi="Sylfaen" w:cs="Arial"/>
                <w:lang w:eastAsia="ko-KR"/>
              </w:rPr>
            </w:pPr>
            <w:r w:rsidRPr="00C91CDE">
              <w:rPr>
                <w:rFonts w:ascii="Sylfaen" w:hAnsi="Sylfaen" w:cs="Arial"/>
                <w:lang w:eastAsia="ko-KR"/>
              </w:rPr>
              <w:t>Very comfortable</w:t>
            </w:r>
          </w:p>
        </w:tc>
      </w:tr>
      <w:tr w:rsidR="00EF2AA8" w:rsidRPr="00C91CDE" w14:paraId="5193DE2C" w14:textId="77777777" w:rsidTr="007F3850">
        <w:trPr>
          <w:trHeight w:val="380"/>
        </w:trPr>
        <w:tc>
          <w:tcPr>
            <w:tcW w:w="1526" w:type="dxa"/>
          </w:tcPr>
          <w:p w14:paraId="3FF807A2" w14:textId="77777777" w:rsidR="00EF2AA8" w:rsidRPr="00C91CDE" w:rsidRDefault="00EF2AA8" w:rsidP="007F3850">
            <w:pPr>
              <w:ind w:left="567" w:right="567"/>
              <w:jc w:val="both"/>
              <w:rPr>
                <w:rFonts w:ascii="Sylfaen" w:hAnsi="Sylfaen" w:cs="Arial"/>
                <w:lang w:eastAsia="ko-KR"/>
              </w:rPr>
            </w:pPr>
            <w:proofErr w:type="spellStart"/>
            <w:r w:rsidRPr="00C91CDE">
              <w:rPr>
                <w:rFonts w:ascii="Sylfaen" w:hAnsi="Sylfaen" w:cs="Arial"/>
                <w:lang w:eastAsia="ko-KR"/>
              </w:rPr>
              <w:t>Sampela</w:t>
            </w:r>
            <w:proofErr w:type="spellEnd"/>
          </w:p>
        </w:tc>
        <w:tc>
          <w:tcPr>
            <w:tcW w:w="1666" w:type="dxa"/>
          </w:tcPr>
          <w:p w14:paraId="2949A83F" w14:textId="77777777" w:rsidR="00EF2AA8" w:rsidRPr="00C91CDE" w:rsidRDefault="00EF2AA8" w:rsidP="007F3850">
            <w:pPr>
              <w:ind w:left="567" w:right="567"/>
              <w:jc w:val="both"/>
              <w:rPr>
                <w:rFonts w:ascii="Sylfaen" w:hAnsi="Sylfaen" w:cs="Arial"/>
              </w:rPr>
            </w:pPr>
          </w:p>
        </w:tc>
        <w:tc>
          <w:tcPr>
            <w:tcW w:w="1596" w:type="dxa"/>
          </w:tcPr>
          <w:p w14:paraId="09C83CED" w14:textId="77777777" w:rsidR="00EF2AA8" w:rsidRPr="00C91CDE" w:rsidRDefault="00EF2AA8" w:rsidP="007F3850">
            <w:pPr>
              <w:ind w:left="567" w:right="567"/>
              <w:jc w:val="both"/>
              <w:rPr>
                <w:rFonts w:ascii="Sylfaen" w:hAnsi="Sylfaen" w:cs="Arial"/>
              </w:rPr>
            </w:pPr>
          </w:p>
        </w:tc>
        <w:tc>
          <w:tcPr>
            <w:tcW w:w="1596" w:type="dxa"/>
          </w:tcPr>
          <w:p w14:paraId="61D600E0" w14:textId="77777777" w:rsidR="00EF2AA8" w:rsidRPr="00C91CDE" w:rsidRDefault="00EF2AA8" w:rsidP="007F3850">
            <w:pPr>
              <w:ind w:left="567" w:right="567"/>
              <w:jc w:val="both"/>
              <w:rPr>
                <w:rFonts w:ascii="Sylfaen" w:hAnsi="Sylfaen" w:cs="Arial"/>
              </w:rPr>
            </w:pPr>
          </w:p>
        </w:tc>
        <w:tc>
          <w:tcPr>
            <w:tcW w:w="1596" w:type="dxa"/>
          </w:tcPr>
          <w:p w14:paraId="69EC74BA" w14:textId="77777777" w:rsidR="00EF2AA8" w:rsidRPr="00C91CDE" w:rsidRDefault="00EF2AA8" w:rsidP="007F3850">
            <w:pPr>
              <w:ind w:left="567" w:right="567"/>
              <w:jc w:val="both"/>
              <w:rPr>
                <w:rFonts w:ascii="Sylfaen" w:hAnsi="Sylfaen" w:cs="Arial"/>
              </w:rPr>
            </w:pPr>
          </w:p>
        </w:tc>
        <w:tc>
          <w:tcPr>
            <w:tcW w:w="1596" w:type="dxa"/>
          </w:tcPr>
          <w:p w14:paraId="2F46FE3B" w14:textId="77777777" w:rsidR="00EF2AA8" w:rsidRPr="00C91CDE" w:rsidRDefault="00EF2AA8" w:rsidP="007F3850">
            <w:pPr>
              <w:ind w:left="567" w:right="567"/>
              <w:jc w:val="both"/>
              <w:rPr>
                <w:rFonts w:ascii="Sylfaen" w:hAnsi="Sylfaen" w:cs="Arial"/>
              </w:rPr>
            </w:pPr>
          </w:p>
        </w:tc>
      </w:tr>
      <w:tr w:rsidR="00EF2AA8" w:rsidRPr="00C91CDE" w14:paraId="53DEC6E8" w14:textId="77777777" w:rsidTr="007F3850">
        <w:trPr>
          <w:trHeight w:val="500"/>
        </w:trPr>
        <w:tc>
          <w:tcPr>
            <w:tcW w:w="1526" w:type="dxa"/>
          </w:tcPr>
          <w:p w14:paraId="30BF156D" w14:textId="77777777" w:rsidR="00EF2AA8" w:rsidRPr="00C91CDE" w:rsidRDefault="00EF2AA8" w:rsidP="007F3850">
            <w:pPr>
              <w:ind w:left="567" w:right="567"/>
              <w:jc w:val="both"/>
              <w:rPr>
                <w:rFonts w:ascii="Sylfaen" w:hAnsi="Sylfaen" w:cs="Arial"/>
                <w:lang w:eastAsia="ko-KR"/>
              </w:rPr>
            </w:pPr>
            <w:proofErr w:type="spellStart"/>
            <w:r w:rsidRPr="00C91CDE">
              <w:rPr>
                <w:rFonts w:ascii="Sylfaen" w:hAnsi="Sylfaen" w:cs="Arial"/>
                <w:lang w:eastAsia="ko-KR"/>
              </w:rPr>
              <w:lastRenderedPageBreak/>
              <w:t>Ollo</w:t>
            </w:r>
            <w:proofErr w:type="spellEnd"/>
          </w:p>
        </w:tc>
        <w:tc>
          <w:tcPr>
            <w:tcW w:w="1666" w:type="dxa"/>
          </w:tcPr>
          <w:p w14:paraId="2DA5CF77" w14:textId="77777777" w:rsidR="00EF2AA8" w:rsidRPr="00C91CDE" w:rsidRDefault="00EF2AA8" w:rsidP="007F3850">
            <w:pPr>
              <w:ind w:left="567" w:right="567"/>
              <w:jc w:val="both"/>
              <w:rPr>
                <w:rFonts w:ascii="Sylfaen" w:hAnsi="Sylfaen" w:cs="Arial"/>
              </w:rPr>
            </w:pPr>
          </w:p>
        </w:tc>
        <w:tc>
          <w:tcPr>
            <w:tcW w:w="1596" w:type="dxa"/>
          </w:tcPr>
          <w:p w14:paraId="4D14CC0A" w14:textId="77777777" w:rsidR="00EF2AA8" w:rsidRPr="00C91CDE" w:rsidRDefault="00EF2AA8" w:rsidP="007F3850">
            <w:pPr>
              <w:ind w:left="567" w:right="567"/>
              <w:jc w:val="both"/>
              <w:rPr>
                <w:rFonts w:ascii="Sylfaen" w:hAnsi="Sylfaen" w:cs="Arial"/>
              </w:rPr>
            </w:pPr>
          </w:p>
        </w:tc>
        <w:tc>
          <w:tcPr>
            <w:tcW w:w="1596" w:type="dxa"/>
          </w:tcPr>
          <w:p w14:paraId="31E4843C" w14:textId="77777777" w:rsidR="00EF2AA8" w:rsidRPr="00C91CDE" w:rsidRDefault="00EF2AA8" w:rsidP="007F3850">
            <w:pPr>
              <w:ind w:left="567" w:right="567"/>
              <w:jc w:val="both"/>
              <w:rPr>
                <w:rFonts w:ascii="Sylfaen" w:hAnsi="Sylfaen" w:cs="Arial"/>
              </w:rPr>
            </w:pPr>
          </w:p>
        </w:tc>
        <w:tc>
          <w:tcPr>
            <w:tcW w:w="1596" w:type="dxa"/>
          </w:tcPr>
          <w:p w14:paraId="26B1BB27" w14:textId="77777777" w:rsidR="00EF2AA8" w:rsidRPr="00C91CDE" w:rsidRDefault="00EF2AA8" w:rsidP="007F3850">
            <w:pPr>
              <w:ind w:left="567" w:right="567"/>
              <w:jc w:val="both"/>
              <w:rPr>
                <w:rFonts w:ascii="Sylfaen" w:hAnsi="Sylfaen" w:cs="Arial"/>
              </w:rPr>
            </w:pPr>
          </w:p>
        </w:tc>
        <w:tc>
          <w:tcPr>
            <w:tcW w:w="1596" w:type="dxa"/>
          </w:tcPr>
          <w:p w14:paraId="0B659A58" w14:textId="77777777" w:rsidR="00EF2AA8" w:rsidRPr="00C91CDE" w:rsidRDefault="00EF2AA8" w:rsidP="007F3850">
            <w:pPr>
              <w:ind w:left="567" w:right="567"/>
              <w:jc w:val="both"/>
              <w:rPr>
                <w:rFonts w:ascii="Sylfaen" w:hAnsi="Sylfaen" w:cs="Arial"/>
              </w:rPr>
            </w:pPr>
          </w:p>
        </w:tc>
      </w:tr>
      <w:tr w:rsidR="00EF2AA8" w:rsidRPr="00C91CDE" w14:paraId="1834D2AE" w14:textId="77777777" w:rsidTr="007F3850">
        <w:trPr>
          <w:trHeight w:val="408"/>
        </w:trPr>
        <w:tc>
          <w:tcPr>
            <w:tcW w:w="1526" w:type="dxa"/>
          </w:tcPr>
          <w:p w14:paraId="2481A12D" w14:textId="77777777" w:rsidR="00EF2AA8" w:rsidRPr="00C91CDE" w:rsidRDefault="00EF2AA8" w:rsidP="007F3850">
            <w:pPr>
              <w:ind w:left="567" w:right="567"/>
              <w:jc w:val="both"/>
              <w:rPr>
                <w:rFonts w:ascii="Sylfaen" w:hAnsi="Sylfaen" w:cs="Arial"/>
                <w:lang w:eastAsia="ko-KR"/>
              </w:rPr>
            </w:pPr>
            <w:proofErr w:type="spellStart"/>
            <w:r w:rsidRPr="00C91CDE">
              <w:rPr>
                <w:rFonts w:ascii="Sylfaen" w:hAnsi="Sylfaen" w:cs="Arial"/>
                <w:lang w:eastAsia="ko-KR"/>
              </w:rPr>
              <w:t>Ambeua</w:t>
            </w:r>
            <w:proofErr w:type="spellEnd"/>
          </w:p>
        </w:tc>
        <w:tc>
          <w:tcPr>
            <w:tcW w:w="1666" w:type="dxa"/>
          </w:tcPr>
          <w:p w14:paraId="1C110E98" w14:textId="77777777" w:rsidR="00EF2AA8" w:rsidRPr="00C91CDE" w:rsidRDefault="00EF2AA8" w:rsidP="007F3850">
            <w:pPr>
              <w:ind w:left="567" w:right="567"/>
              <w:jc w:val="both"/>
              <w:rPr>
                <w:rFonts w:ascii="Sylfaen" w:hAnsi="Sylfaen" w:cs="Arial"/>
              </w:rPr>
            </w:pPr>
          </w:p>
        </w:tc>
        <w:tc>
          <w:tcPr>
            <w:tcW w:w="1596" w:type="dxa"/>
          </w:tcPr>
          <w:p w14:paraId="5569AF7D" w14:textId="77777777" w:rsidR="00EF2AA8" w:rsidRPr="00C91CDE" w:rsidRDefault="00EF2AA8" w:rsidP="007F3850">
            <w:pPr>
              <w:ind w:left="567" w:right="567"/>
              <w:jc w:val="both"/>
              <w:rPr>
                <w:rFonts w:ascii="Sylfaen" w:hAnsi="Sylfaen" w:cs="Arial"/>
              </w:rPr>
            </w:pPr>
          </w:p>
        </w:tc>
        <w:tc>
          <w:tcPr>
            <w:tcW w:w="1596" w:type="dxa"/>
          </w:tcPr>
          <w:p w14:paraId="527E392F" w14:textId="77777777" w:rsidR="00EF2AA8" w:rsidRPr="00C91CDE" w:rsidRDefault="00EF2AA8" w:rsidP="007F3850">
            <w:pPr>
              <w:ind w:left="567" w:right="567"/>
              <w:jc w:val="both"/>
              <w:rPr>
                <w:rFonts w:ascii="Sylfaen" w:hAnsi="Sylfaen" w:cs="Arial"/>
              </w:rPr>
            </w:pPr>
          </w:p>
        </w:tc>
        <w:tc>
          <w:tcPr>
            <w:tcW w:w="1596" w:type="dxa"/>
          </w:tcPr>
          <w:p w14:paraId="4F6493B2" w14:textId="77777777" w:rsidR="00EF2AA8" w:rsidRPr="00C91CDE" w:rsidRDefault="00EF2AA8" w:rsidP="007F3850">
            <w:pPr>
              <w:ind w:left="567" w:right="567"/>
              <w:jc w:val="both"/>
              <w:rPr>
                <w:rFonts w:ascii="Sylfaen" w:hAnsi="Sylfaen" w:cs="Arial"/>
              </w:rPr>
            </w:pPr>
          </w:p>
        </w:tc>
        <w:tc>
          <w:tcPr>
            <w:tcW w:w="1596" w:type="dxa"/>
          </w:tcPr>
          <w:p w14:paraId="6082E269" w14:textId="77777777" w:rsidR="00EF2AA8" w:rsidRPr="00C91CDE" w:rsidRDefault="00EF2AA8" w:rsidP="007F3850">
            <w:pPr>
              <w:ind w:left="567" w:right="567"/>
              <w:jc w:val="both"/>
              <w:rPr>
                <w:rFonts w:ascii="Sylfaen" w:hAnsi="Sylfaen" w:cs="Arial"/>
              </w:rPr>
            </w:pPr>
          </w:p>
        </w:tc>
      </w:tr>
    </w:tbl>
    <w:p w14:paraId="3D830C57" w14:textId="77777777" w:rsidR="00EF2AA8" w:rsidRPr="00C91CDE" w:rsidRDefault="00EF2AA8" w:rsidP="00EF2AA8">
      <w:pPr>
        <w:ind w:left="567" w:right="567"/>
        <w:jc w:val="both"/>
        <w:rPr>
          <w:rFonts w:ascii="Sylfaen" w:hAnsi="Sylfaen"/>
        </w:rPr>
      </w:pPr>
    </w:p>
    <w:p w14:paraId="677D491C" w14:textId="77777777" w:rsidR="00EF2AA8" w:rsidRPr="00C91CDE" w:rsidRDefault="00EF2AA8" w:rsidP="00EF2AA8">
      <w:pPr>
        <w:ind w:left="567" w:right="567"/>
        <w:jc w:val="both"/>
        <w:rPr>
          <w:rFonts w:ascii="Sylfaen" w:hAnsi="Sylfaen"/>
        </w:rPr>
      </w:pPr>
    </w:p>
    <w:p w14:paraId="4C6A9967" w14:textId="77777777" w:rsidR="00EF2AA8" w:rsidRPr="00C91CDE" w:rsidRDefault="00EF2AA8" w:rsidP="00EF2AA8">
      <w:pPr>
        <w:pStyle w:val="ListParagraph"/>
        <w:widowControl/>
        <w:numPr>
          <w:ilvl w:val="0"/>
          <w:numId w:val="14"/>
        </w:numPr>
        <w:suppressAutoHyphens w:val="0"/>
        <w:spacing w:after="200"/>
        <w:ind w:left="567" w:right="567"/>
        <w:contextualSpacing/>
        <w:jc w:val="both"/>
        <w:rPr>
          <w:rFonts w:ascii="Sylfaen" w:hAnsi="Sylfaen" w:cs="Arial"/>
          <w:sz w:val="22"/>
          <w:szCs w:val="22"/>
          <w:lang w:eastAsia="ko-KR"/>
        </w:rPr>
      </w:pPr>
      <w:r w:rsidRPr="00C91CDE">
        <w:rPr>
          <w:rFonts w:ascii="Sylfaen" w:hAnsi="Sylfaen" w:cs="Arial"/>
          <w:sz w:val="22"/>
          <w:szCs w:val="22"/>
          <w:lang w:eastAsia="ko-KR"/>
        </w:rPr>
        <w:t xml:space="preserve">How comfortable would you feel if somebody from one of the following villages </w:t>
      </w:r>
      <w:proofErr w:type="spellStart"/>
      <w:r w:rsidRPr="00C91CDE">
        <w:rPr>
          <w:rFonts w:ascii="Sylfaen" w:hAnsi="Sylfaen" w:cs="Arial"/>
          <w:sz w:val="22"/>
          <w:szCs w:val="22"/>
          <w:lang w:eastAsia="ko-KR"/>
        </w:rPr>
        <w:t>utilised</w:t>
      </w:r>
      <w:proofErr w:type="spellEnd"/>
      <w:r w:rsidRPr="00C91CDE">
        <w:rPr>
          <w:rFonts w:ascii="Sylfaen" w:hAnsi="Sylfaen" w:cs="Arial"/>
          <w:sz w:val="22"/>
          <w:szCs w:val="22"/>
          <w:lang w:eastAsia="ko-KR"/>
        </w:rPr>
        <w:t xml:space="preserve"> your fishing / farming area without asking?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0"/>
        <w:gridCol w:w="1394"/>
        <w:gridCol w:w="1394"/>
        <w:gridCol w:w="1320"/>
        <w:gridCol w:w="1394"/>
        <w:gridCol w:w="1394"/>
      </w:tblGrid>
      <w:tr w:rsidR="00EF2AA8" w:rsidRPr="00C91CDE" w14:paraId="7402254A" w14:textId="77777777" w:rsidTr="007F3850">
        <w:trPr>
          <w:trHeight w:val="766"/>
        </w:trPr>
        <w:tc>
          <w:tcPr>
            <w:tcW w:w="1593" w:type="dxa"/>
          </w:tcPr>
          <w:p w14:paraId="308BE347" w14:textId="77777777" w:rsidR="00EF2AA8" w:rsidRPr="00C91CDE" w:rsidRDefault="00EF2AA8" w:rsidP="007F3850">
            <w:pPr>
              <w:jc w:val="both"/>
              <w:rPr>
                <w:rFonts w:ascii="Sylfaen" w:hAnsi="Sylfaen" w:cs="Arial"/>
              </w:rPr>
            </w:pPr>
          </w:p>
        </w:tc>
        <w:tc>
          <w:tcPr>
            <w:tcW w:w="1593" w:type="dxa"/>
          </w:tcPr>
          <w:p w14:paraId="019AF2FD" w14:textId="77777777" w:rsidR="00EF2AA8" w:rsidRPr="00C91CDE" w:rsidRDefault="00EF2AA8" w:rsidP="007F3850">
            <w:pPr>
              <w:jc w:val="both"/>
              <w:rPr>
                <w:rFonts w:ascii="Sylfaen" w:hAnsi="Sylfaen" w:cs="Arial"/>
                <w:lang w:eastAsia="ko-KR"/>
              </w:rPr>
            </w:pPr>
            <w:r w:rsidRPr="00C91CDE">
              <w:rPr>
                <w:rFonts w:ascii="Sylfaen" w:hAnsi="Sylfaen" w:cs="Arial"/>
                <w:lang w:eastAsia="ko-KR"/>
              </w:rPr>
              <w:t>Not at all comfortable</w:t>
            </w:r>
          </w:p>
        </w:tc>
        <w:tc>
          <w:tcPr>
            <w:tcW w:w="1593" w:type="dxa"/>
          </w:tcPr>
          <w:p w14:paraId="30687F5F" w14:textId="77777777" w:rsidR="00EF2AA8" w:rsidRPr="00C91CDE" w:rsidRDefault="00EF2AA8" w:rsidP="007F3850">
            <w:pPr>
              <w:jc w:val="both"/>
              <w:rPr>
                <w:rFonts w:ascii="Sylfaen" w:hAnsi="Sylfaen" w:cs="Arial"/>
                <w:lang w:eastAsia="ko-KR"/>
              </w:rPr>
            </w:pPr>
            <w:r w:rsidRPr="00C91CDE">
              <w:rPr>
                <w:rFonts w:ascii="Sylfaen" w:hAnsi="Sylfaen" w:cs="Arial"/>
                <w:lang w:eastAsia="ko-KR"/>
              </w:rPr>
              <w:t>Not very comfortable</w:t>
            </w:r>
          </w:p>
        </w:tc>
        <w:tc>
          <w:tcPr>
            <w:tcW w:w="1593" w:type="dxa"/>
          </w:tcPr>
          <w:p w14:paraId="33EB207A" w14:textId="77777777" w:rsidR="00EF2AA8" w:rsidRPr="00C91CDE" w:rsidRDefault="00EF2AA8" w:rsidP="007F3850">
            <w:pPr>
              <w:jc w:val="both"/>
              <w:rPr>
                <w:rFonts w:ascii="Sylfaen" w:hAnsi="Sylfaen" w:cs="Arial"/>
                <w:lang w:eastAsia="ko-KR"/>
              </w:rPr>
            </w:pPr>
            <w:r w:rsidRPr="00C91CDE">
              <w:rPr>
                <w:rFonts w:ascii="Sylfaen" w:hAnsi="Sylfaen" w:cs="Arial"/>
                <w:lang w:eastAsia="ko-KR"/>
              </w:rPr>
              <w:t>Indifferent</w:t>
            </w:r>
          </w:p>
        </w:tc>
        <w:tc>
          <w:tcPr>
            <w:tcW w:w="1593" w:type="dxa"/>
          </w:tcPr>
          <w:p w14:paraId="5E49B9CE" w14:textId="77777777" w:rsidR="00EF2AA8" w:rsidRPr="00C91CDE" w:rsidRDefault="00EF2AA8" w:rsidP="007F3850">
            <w:pPr>
              <w:jc w:val="both"/>
              <w:rPr>
                <w:rFonts w:ascii="Sylfaen" w:hAnsi="Sylfaen" w:cs="Arial"/>
                <w:lang w:eastAsia="ko-KR"/>
              </w:rPr>
            </w:pPr>
            <w:r w:rsidRPr="00C91CDE">
              <w:rPr>
                <w:rFonts w:ascii="Sylfaen" w:hAnsi="Sylfaen" w:cs="Arial"/>
                <w:lang w:eastAsia="ko-KR"/>
              </w:rPr>
              <w:t>Quite comfortable</w:t>
            </w:r>
          </w:p>
        </w:tc>
        <w:tc>
          <w:tcPr>
            <w:tcW w:w="1593" w:type="dxa"/>
          </w:tcPr>
          <w:p w14:paraId="4D69EEFC" w14:textId="77777777" w:rsidR="00EF2AA8" w:rsidRPr="00C91CDE" w:rsidRDefault="00EF2AA8" w:rsidP="007F3850">
            <w:pPr>
              <w:jc w:val="both"/>
              <w:rPr>
                <w:rFonts w:ascii="Sylfaen" w:hAnsi="Sylfaen" w:cs="Arial"/>
                <w:lang w:eastAsia="ko-KR"/>
              </w:rPr>
            </w:pPr>
            <w:r w:rsidRPr="00C91CDE">
              <w:rPr>
                <w:rFonts w:ascii="Sylfaen" w:hAnsi="Sylfaen" w:cs="Arial"/>
                <w:lang w:eastAsia="ko-KR"/>
              </w:rPr>
              <w:t>Very comfortable</w:t>
            </w:r>
          </w:p>
        </w:tc>
      </w:tr>
      <w:tr w:rsidR="00EF2AA8" w:rsidRPr="00C91CDE" w14:paraId="58E66EF2" w14:textId="77777777" w:rsidTr="007F3850">
        <w:trPr>
          <w:trHeight w:val="408"/>
        </w:trPr>
        <w:tc>
          <w:tcPr>
            <w:tcW w:w="1593" w:type="dxa"/>
          </w:tcPr>
          <w:p w14:paraId="115D8FBB" w14:textId="77777777" w:rsidR="00EF2AA8" w:rsidRPr="00C91CDE" w:rsidRDefault="00EF2AA8" w:rsidP="007F3850">
            <w:pPr>
              <w:ind w:left="567" w:right="567"/>
              <w:jc w:val="both"/>
              <w:rPr>
                <w:rFonts w:ascii="Sylfaen" w:hAnsi="Sylfaen" w:cs="Arial"/>
                <w:lang w:eastAsia="ko-KR"/>
              </w:rPr>
            </w:pPr>
            <w:proofErr w:type="spellStart"/>
            <w:r w:rsidRPr="00C91CDE">
              <w:rPr>
                <w:rFonts w:ascii="Sylfaen" w:hAnsi="Sylfaen" w:cs="Arial"/>
                <w:lang w:eastAsia="ko-KR"/>
              </w:rPr>
              <w:t>Sampela</w:t>
            </w:r>
            <w:proofErr w:type="spellEnd"/>
          </w:p>
        </w:tc>
        <w:tc>
          <w:tcPr>
            <w:tcW w:w="1593" w:type="dxa"/>
          </w:tcPr>
          <w:p w14:paraId="4D5FB88C" w14:textId="77777777" w:rsidR="00EF2AA8" w:rsidRPr="00C91CDE" w:rsidRDefault="00EF2AA8" w:rsidP="007F3850">
            <w:pPr>
              <w:ind w:left="567" w:right="567"/>
              <w:jc w:val="both"/>
              <w:rPr>
                <w:rFonts w:ascii="Sylfaen" w:hAnsi="Sylfaen" w:cs="Arial"/>
              </w:rPr>
            </w:pPr>
          </w:p>
        </w:tc>
        <w:tc>
          <w:tcPr>
            <w:tcW w:w="1593" w:type="dxa"/>
          </w:tcPr>
          <w:p w14:paraId="6C37B4DD" w14:textId="77777777" w:rsidR="00EF2AA8" w:rsidRPr="00C91CDE" w:rsidRDefault="00EF2AA8" w:rsidP="007F3850">
            <w:pPr>
              <w:ind w:left="567" w:right="567"/>
              <w:jc w:val="both"/>
              <w:rPr>
                <w:rFonts w:ascii="Sylfaen" w:hAnsi="Sylfaen" w:cs="Arial"/>
              </w:rPr>
            </w:pPr>
          </w:p>
        </w:tc>
        <w:tc>
          <w:tcPr>
            <w:tcW w:w="1593" w:type="dxa"/>
          </w:tcPr>
          <w:p w14:paraId="3022729B" w14:textId="77777777" w:rsidR="00EF2AA8" w:rsidRPr="00C91CDE" w:rsidRDefault="00EF2AA8" w:rsidP="007F3850">
            <w:pPr>
              <w:ind w:left="567" w:right="567"/>
              <w:jc w:val="both"/>
              <w:rPr>
                <w:rFonts w:ascii="Sylfaen" w:hAnsi="Sylfaen" w:cs="Arial"/>
              </w:rPr>
            </w:pPr>
          </w:p>
        </w:tc>
        <w:tc>
          <w:tcPr>
            <w:tcW w:w="1593" w:type="dxa"/>
          </w:tcPr>
          <w:p w14:paraId="34936293" w14:textId="77777777" w:rsidR="00EF2AA8" w:rsidRPr="00C91CDE" w:rsidRDefault="00EF2AA8" w:rsidP="007F3850">
            <w:pPr>
              <w:ind w:left="567" w:right="567"/>
              <w:jc w:val="both"/>
              <w:rPr>
                <w:rFonts w:ascii="Sylfaen" w:hAnsi="Sylfaen" w:cs="Arial"/>
              </w:rPr>
            </w:pPr>
          </w:p>
        </w:tc>
        <w:tc>
          <w:tcPr>
            <w:tcW w:w="1593" w:type="dxa"/>
          </w:tcPr>
          <w:p w14:paraId="15397912" w14:textId="77777777" w:rsidR="00EF2AA8" w:rsidRPr="00C91CDE" w:rsidRDefault="00EF2AA8" w:rsidP="007F3850">
            <w:pPr>
              <w:ind w:left="567" w:right="567"/>
              <w:jc w:val="both"/>
              <w:rPr>
                <w:rFonts w:ascii="Sylfaen" w:hAnsi="Sylfaen" w:cs="Arial"/>
              </w:rPr>
            </w:pPr>
          </w:p>
        </w:tc>
      </w:tr>
      <w:tr w:rsidR="00EF2AA8" w:rsidRPr="00C91CDE" w14:paraId="5F358E5A" w14:textId="77777777" w:rsidTr="007F3850">
        <w:trPr>
          <w:trHeight w:val="386"/>
        </w:trPr>
        <w:tc>
          <w:tcPr>
            <w:tcW w:w="1593" w:type="dxa"/>
          </w:tcPr>
          <w:p w14:paraId="1B3B17BA" w14:textId="77777777" w:rsidR="00EF2AA8" w:rsidRPr="00C91CDE" w:rsidRDefault="00EF2AA8" w:rsidP="007F3850">
            <w:pPr>
              <w:ind w:left="567" w:right="567"/>
              <w:jc w:val="both"/>
              <w:rPr>
                <w:rFonts w:ascii="Sylfaen" w:hAnsi="Sylfaen" w:cs="Arial"/>
                <w:lang w:eastAsia="ko-KR"/>
              </w:rPr>
            </w:pPr>
            <w:proofErr w:type="spellStart"/>
            <w:r w:rsidRPr="00C91CDE">
              <w:rPr>
                <w:rFonts w:ascii="Sylfaen" w:hAnsi="Sylfaen" w:cs="Arial"/>
                <w:lang w:eastAsia="ko-KR"/>
              </w:rPr>
              <w:t>Ollo</w:t>
            </w:r>
            <w:proofErr w:type="spellEnd"/>
          </w:p>
        </w:tc>
        <w:tc>
          <w:tcPr>
            <w:tcW w:w="1593" w:type="dxa"/>
          </w:tcPr>
          <w:p w14:paraId="4509FDEE" w14:textId="77777777" w:rsidR="00EF2AA8" w:rsidRPr="00C91CDE" w:rsidRDefault="00EF2AA8" w:rsidP="007F3850">
            <w:pPr>
              <w:ind w:left="567" w:right="567"/>
              <w:jc w:val="both"/>
              <w:rPr>
                <w:rFonts w:ascii="Sylfaen" w:hAnsi="Sylfaen" w:cs="Arial"/>
              </w:rPr>
            </w:pPr>
          </w:p>
        </w:tc>
        <w:tc>
          <w:tcPr>
            <w:tcW w:w="1593" w:type="dxa"/>
          </w:tcPr>
          <w:p w14:paraId="2B5F789E" w14:textId="77777777" w:rsidR="00EF2AA8" w:rsidRPr="00C91CDE" w:rsidRDefault="00EF2AA8" w:rsidP="007F3850">
            <w:pPr>
              <w:ind w:left="567" w:right="567"/>
              <w:jc w:val="both"/>
              <w:rPr>
                <w:rFonts w:ascii="Sylfaen" w:hAnsi="Sylfaen" w:cs="Arial"/>
              </w:rPr>
            </w:pPr>
          </w:p>
        </w:tc>
        <w:tc>
          <w:tcPr>
            <w:tcW w:w="1593" w:type="dxa"/>
          </w:tcPr>
          <w:p w14:paraId="08A3011F" w14:textId="77777777" w:rsidR="00EF2AA8" w:rsidRPr="00C91CDE" w:rsidRDefault="00EF2AA8" w:rsidP="007F3850">
            <w:pPr>
              <w:ind w:left="567" w:right="567"/>
              <w:jc w:val="both"/>
              <w:rPr>
                <w:rFonts w:ascii="Sylfaen" w:hAnsi="Sylfaen" w:cs="Arial"/>
              </w:rPr>
            </w:pPr>
          </w:p>
        </w:tc>
        <w:tc>
          <w:tcPr>
            <w:tcW w:w="1593" w:type="dxa"/>
          </w:tcPr>
          <w:p w14:paraId="706EACD2" w14:textId="77777777" w:rsidR="00EF2AA8" w:rsidRPr="00C91CDE" w:rsidRDefault="00EF2AA8" w:rsidP="007F3850">
            <w:pPr>
              <w:ind w:left="567" w:right="567"/>
              <w:jc w:val="both"/>
              <w:rPr>
                <w:rFonts w:ascii="Sylfaen" w:hAnsi="Sylfaen" w:cs="Arial"/>
              </w:rPr>
            </w:pPr>
          </w:p>
        </w:tc>
        <w:tc>
          <w:tcPr>
            <w:tcW w:w="1593" w:type="dxa"/>
          </w:tcPr>
          <w:p w14:paraId="60E8D4B8" w14:textId="77777777" w:rsidR="00EF2AA8" w:rsidRPr="00C91CDE" w:rsidRDefault="00EF2AA8" w:rsidP="007F3850">
            <w:pPr>
              <w:ind w:left="567" w:right="567"/>
              <w:jc w:val="both"/>
              <w:rPr>
                <w:rFonts w:ascii="Sylfaen" w:hAnsi="Sylfaen" w:cs="Arial"/>
              </w:rPr>
            </w:pPr>
          </w:p>
        </w:tc>
      </w:tr>
      <w:tr w:rsidR="00EF2AA8" w:rsidRPr="00C91CDE" w14:paraId="21DDAA0E" w14:textId="77777777" w:rsidTr="007F3850">
        <w:trPr>
          <w:trHeight w:val="407"/>
        </w:trPr>
        <w:tc>
          <w:tcPr>
            <w:tcW w:w="1593" w:type="dxa"/>
          </w:tcPr>
          <w:p w14:paraId="24A30809" w14:textId="77777777" w:rsidR="00EF2AA8" w:rsidRPr="00C91CDE" w:rsidRDefault="00EF2AA8" w:rsidP="007F3850">
            <w:pPr>
              <w:ind w:left="567" w:right="567"/>
              <w:jc w:val="both"/>
              <w:rPr>
                <w:rFonts w:ascii="Sylfaen" w:hAnsi="Sylfaen" w:cs="Arial"/>
                <w:lang w:eastAsia="ko-KR"/>
              </w:rPr>
            </w:pPr>
            <w:proofErr w:type="spellStart"/>
            <w:r w:rsidRPr="00C91CDE">
              <w:rPr>
                <w:rFonts w:ascii="Sylfaen" w:hAnsi="Sylfaen" w:cs="Arial"/>
                <w:lang w:eastAsia="ko-KR"/>
              </w:rPr>
              <w:t>Ambeua</w:t>
            </w:r>
            <w:proofErr w:type="spellEnd"/>
          </w:p>
        </w:tc>
        <w:tc>
          <w:tcPr>
            <w:tcW w:w="1593" w:type="dxa"/>
          </w:tcPr>
          <w:p w14:paraId="1D7805FB" w14:textId="77777777" w:rsidR="00EF2AA8" w:rsidRPr="00C91CDE" w:rsidRDefault="00EF2AA8" w:rsidP="007F3850">
            <w:pPr>
              <w:ind w:left="567" w:right="567"/>
              <w:jc w:val="both"/>
              <w:rPr>
                <w:rFonts w:ascii="Sylfaen" w:hAnsi="Sylfaen" w:cs="Arial"/>
              </w:rPr>
            </w:pPr>
          </w:p>
        </w:tc>
        <w:tc>
          <w:tcPr>
            <w:tcW w:w="1593" w:type="dxa"/>
          </w:tcPr>
          <w:p w14:paraId="208A3751" w14:textId="77777777" w:rsidR="00EF2AA8" w:rsidRPr="00C91CDE" w:rsidRDefault="00EF2AA8" w:rsidP="007F3850">
            <w:pPr>
              <w:ind w:left="567" w:right="567"/>
              <w:jc w:val="both"/>
              <w:rPr>
                <w:rFonts w:ascii="Sylfaen" w:hAnsi="Sylfaen" w:cs="Arial"/>
              </w:rPr>
            </w:pPr>
          </w:p>
        </w:tc>
        <w:tc>
          <w:tcPr>
            <w:tcW w:w="1593" w:type="dxa"/>
          </w:tcPr>
          <w:p w14:paraId="7178DCB0" w14:textId="77777777" w:rsidR="00EF2AA8" w:rsidRPr="00C91CDE" w:rsidRDefault="00EF2AA8" w:rsidP="007F3850">
            <w:pPr>
              <w:ind w:left="567" w:right="567"/>
              <w:jc w:val="both"/>
              <w:rPr>
                <w:rFonts w:ascii="Sylfaen" w:hAnsi="Sylfaen" w:cs="Arial"/>
              </w:rPr>
            </w:pPr>
          </w:p>
        </w:tc>
        <w:tc>
          <w:tcPr>
            <w:tcW w:w="1593" w:type="dxa"/>
          </w:tcPr>
          <w:p w14:paraId="44B749F8" w14:textId="77777777" w:rsidR="00EF2AA8" w:rsidRPr="00C91CDE" w:rsidRDefault="00EF2AA8" w:rsidP="007F3850">
            <w:pPr>
              <w:ind w:left="567" w:right="567"/>
              <w:jc w:val="both"/>
              <w:rPr>
                <w:rFonts w:ascii="Sylfaen" w:hAnsi="Sylfaen" w:cs="Arial"/>
              </w:rPr>
            </w:pPr>
          </w:p>
        </w:tc>
        <w:tc>
          <w:tcPr>
            <w:tcW w:w="1593" w:type="dxa"/>
          </w:tcPr>
          <w:p w14:paraId="469D76A6" w14:textId="77777777" w:rsidR="00EF2AA8" w:rsidRPr="00C91CDE" w:rsidRDefault="00EF2AA8" w:rsidP="007F3850">
            <w:pPr>
              <w:ind w:left="567" w:right="567"/>
              <w:jc w:val="both"/>
              <w:rPr>
                <w:rFonts w:ascii="Sylfaen" w:hAnsi="Sylfaen" w:cs="Arial"/>
              </w:rPr>
            </w:pPr>
          </w:p>
        </w:tc>
      </w:tr>
    </w:tbl>
    <w:p w14:paraId="4FD19634" w14:textId="77777777" w:rsidR="00EF2AA8" w:rsidRPr="00C91CDE" w:rsidRDefault="00EF2AA8" w:rsidP="00EF2AA8">
      <w:pPr>
        <w:ind w:left="567" w:right="567"/>
        <w:jc w:val="both"/>
        <w:rPr>
          <w:rFonts w:ascii="Sylfaen" w:hAnsi="Sylfaen" w:cs="Arial"/>
          <w:lang w:eastAsia="ko-KR"/>
        </w:rPr>
      </w:pPr>
    </w:p>
    <w:p w14:paraId="367C2ECB" w14:textId="77777777" w:rsidR="00EF2AA8" w:rsidRPr="00C91CDE" w:rsidRDefault="00EF2AA8" w:rsidP="00EF2AA8">
      <w:pPr>
        <w:numPr>
          <w:ilvl w:val="0"/>
          <w:numId w:val="14"/>
        </w:numPr>
        <w:spacing w:line="240" w:lineRule="auto"/>
        <w:ind w:left="567" w:right="567"/>
        <w:jc w:val="both"/>
        <w:rPr>
          <w:rFonts w:ascii="Sylfaen" w:hAnsi="Sylfaen" w:cs="Arial"/>
          <w:lang w:eastAsia="ko-KR"/>
        </w:rPr>
      </w:pPr>
      <w:r w:rsidRPr="00C91CDE">
        <w:rPr>
          <w:rFonts w:ascii="Sylfaen" w:hAnsi="Sylfaen" w:cs="Arial"/>
          <w:lang w:eastAsia="ko-KR"/>
        </w:rPr>
        <w:t>If you do somebody a good turn from one of the following villages, how likely are they to return the favour?</w:t>
      </w:r>
    </w:p>
    <w:tbl>
      <w:tblPr>
        <w:tblW w:w="93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0"/>
        <w:gridCol w:w="1304"/>
        <w:gridCol w:w="1305"/>
        <w:gridCol w:w="1543"/>
        <w:gridCol w:w="1344"/>
        <w:gridCol w:w="1693"/>
      </w:tblGrid>
      <w:tr w:rsidR="00EF2AA8" w:rsidRPr="00C91CDE" w14:paraId="26355C3D" w14:textId="77777777" w:rsidTr="007F3850">
        <w:trPr>
          <w:trHeight w:val="908"/>
        </w:trPr>
        <w:tc>
          <w:tcPr>
            <w:tcW w:w="1828" w:type="dxa"/>
          </w:tcPr>
          <w:p w14:paraId="551BFCC8" w14:textId="77777777" w:rsidR="00EF2AA8" w:rsidRPr="00C91CDE" w:rsidRDefault="00EF2AA8" w:rsidP="007F3850">
            <w:pPr>
              <w:ind w:left="567" w:right="567"/>
              <w:jc w:val="both"/>
              <w:rPr>
                <w:rFonts w:ascii="Sylfaen" w:hAnsi="Sylfaen" w:cs="Arial"/>
              </w:rPr>
            </w:pPr>
          </w:p>
        </w:tc>
        <w:tc>
          <w:tcPr>
            <w:tcW w:w="1362" w:type="dxa"/>
          </w:tcPr>
          <w:p w14:paraId="2DBD7919" w14:textId="77777777" w:rsidR="00EF2AA8" w:rsidRPr="00C91CDE" w:rsidRDefault="00EF2AA8" w:rsidP="007F3850">
            <w:pPr>
              <w:jc w:val="both"/>
              <w:rPr>
                <w:rFonts w:ascii="Sylfaen" w:hAnsi="Sylfaen" w:cs="Arial"/>
                <w:lang w:eastAsia="ko-KR"/>
              </w:rPr>
            </w:pPr>
            <w:r w:rsidRPr="00C91CDE">
              <w:rPr>
                <w:rFonts w:ascii="Sylfaen" w:hAnsi="Sylfaen" w:cs="Arial"/>
                <w:lang w:eastAsia="ko-KR"/>
              </w:rPr>
              <w:t>Not at all likely</w:t>
            </w:r>
          </w:p>
        </w:tc>
        <w:tc>
          <w:tcPr>
            <w:tcW w:w="1363" w:type="dxa"/>
          </w:tcPr>
          <w:p w14:paraId="58DB71E6" w14:textId="77777777" w:rsidR="00EF2AA8" w:rsidRPr="00C91CDE" w:rsidRDefault="00EF2AA8" w:rsidP="007F3850">
            <w:pPr>
              <w:rPr>
                <w:rFonts w:ascii="Sylfaen" w:hAnsi="Sylfaen" w:cs="Arial"/>
                <w:lang w:eastAsia="ko-KR"/>
              </w:rPr>
            </w:pPr>
            <w:r w:rsidRPr="00C91CDE">
              <w:rPr>
                <w:rFonts w:ascii="Sylfaen" w:hAnsi="Sylfaen" w:cs="Arial"/>
                <w:lang w:eastAsia="ko-KR"/>
              </w:rPr>
              <w:t>Not very likely</w:t>
            </w:r>
          </w:p>
        </w:tc>
        <w:tc>
          <w:tcPr>
            <w:tcW w:w="1603" w:type="dxa"/>
          </w:tcPr>
          <w:p w14:paraId="75AD58C5" w14:textId="77777777" w:rsidR="00EF2AA8" w:rsidRPr="00C91CDE" w:rsidRDefault="00EF2AA8" w:rsidP="007F3850">
            <w:pPr>
              <w:jc w:val="both"/>
              <w:rPr>
                <w:rFonts w:ascii="Sylfaen" w:hAnsi="Sylfaen" w:cs="Arial"/>
                <w:lang w:eastAsia="ko-KR"/>
              </w:rPr>
            </w:pPr>
            <w:r w:rsidRPr="00C91CDE">
              <w:rPr>
                <w:rFonts w:ascii="Sylfaen" w:hAnsi="Sylfaen" w:cs="Arial"/>
                <w:lang w:eastAsia="ko-KR"/>
              </w:rPr>
              <w:t>Perhaps</w:t>
            </w:r>
          </w:p>
        </w:tc>
        <w:tc>
          <w:tcPr>
            <w:tcW w:w="1405" w:type="dxa"/>
          </w:tcPr>
          <w:p w14:paraId="16338411" w14:textId="77777777" w:rsidR="00EF2AA8" w:rsidRPr="00C91CDE" w:rsidRDefault="00EF2AA8" w:rsidP="007F3850">
            <w:pPr>
              <w:jc w:val="both"/>
              <w:rPr>
                <w:rFonts w:ascii="Sylfaen" w:hAnsi="Sylfaen" w:cs="Arial"/>
                <w:lang w:eastAsia="ko-KR"/>
              </w:rPr>
            </w:pPr>
            <w:r w:rsidRPr="00C91CDE">
              <w:rPr>
                <w:rFonts w:ascii="Sylfaen" w:hAnsi="Sylfaen" w:cs="Arial"/>
                <w:lang w:eastAsia="ko-KR"/>
              </w:rPr>
              <w:t>Very likely</w:t>
            </w:r>
          </w:p>
        </w:tc>
        <w:tc>
          <w:tcPr>
            <w:tcW w:w="1748" w:type="dxa"/>
          </w:tcPr>
          <w:p w14:paraId="515E3573" w14:textId="77777777" w:rsidR="00EF2AA8" w:rsidRPr="00C91CDE" w:rsidRDefault="00EF2AA8" w:rsidP="007F3850">
            <w:pPr>
              <w:jc w:val="both"/>
              <w:rPr>
                <w:rFonts w:ascii="Sylfaen" w:hAnsi="Sylfaen" w:cs="Arial"/>
                <w:lang w:eastAsia="ko-KR"/>
              </w:rPr>
            </w:pPr>
            <w:r w:rsidRPr="00C91CDE">
              <w:rPr>
                <w:rFonts w:ascii="Sylfaen" w:hAnsi="Sylfaen" w:cs="Arial"/>
                <w:lang w:eastAsia="ko-KR"/>
              </w:rPr>
              <w:t>Definitely likely</w:t>
            </w:r>
          </w:p>
        </w:tc>
      </w:tr>
      <w:tr w:rsidR="00EF2AA8" w:rsidRPr="00C91CDE" w14:paraId="0CA2B39A" w14:textId="77777777" w:rsidTr="007F3850">
        <w:trPr>
          <w:trHeight w:val="453"/>
        </w:trPr>
        <w:tc>
          <w:tcPr>
            <w:tcW w:w="1828" w:type="dxa"/>
          </w:tcPr>
          <w:p w14:paraId="6820535E" w14:textId="77777777" w:rsidR="00EF2AA8" w:rsidRPr="00C91CDE" w:rsidRDefault="00EF2AA8" w:rsidP="007F3850">
            <w:pPr>
              <w:ind w:left="567" w:right="567"/>
              <w:jc w:val="both"/>
              <w:rPr>
                <w:rFonts w:ascii="Sylfaen" w:hAnsi="Sylfaen" w:cs="Arial"/>
                <w:lang w:eastAsia="ko-KR"/>
              </w:rPr>
            </w:pPr>
            <w:proofErr w:type="spellStart"/>
            <w:r w:rsidRPr="00C91CDE">
              <w:rPr>
                <w:rFonts w:ascii="Sylfaen" w:hAnsi="Sylfaen" w:cs="Arial"/>
                <w:lang w:eastAsia="ko-KR"/>
              </w:rPr>
              <w:t>Sampela</w:t>
            </w:r>
            <w:proofErr w:type="spellEnd"/>
          </w:p>
        </w:tc>
        <w:tc>
          <w:tcPr>
            <w:tcW w:w="1362" w:type="dxa"/>
          </w:tcPr>
          <w:p w14:paraId="3B2B3ABB" w14:textId="77777777" w:rsidR="00EF2AA8" w:rsidRPr="00C91CDE" w:rsidRDefault="00EF2AA8" w:rsidP="007F3850">
            <w:pPr>
              <w:ind w:left="567" w:right="567"/>
              <w:jc w:val="both"/>
              <w:rPr>
                <w:rFonts w:ascii="Sylfaen" w:hAnsi="Sylfaen" w:cs="Arial"/>
              </w:rPr>
            </w:pPr>
          </w:p>
        </w:tc>
        <w:tc>
          <w:tcPr>
            <w:tcW w:w="1363" w:type="dxa"/>
          </w:tcPr>
          <w:p w14:paraId="0478DBE6" w14:textId="77777777" w:rsidR="00EF2AA8" w:rsidRPr="00C91CDE" w:rsidRDefault="00EF2AA8" w:rsidP="007F3850">
            <w:pPr>
              <w:ind w:left="567" w:right="567"/>
              <w:jc w:val="both"/>
              <w:rPr>
                <w:rFonts w:ascii="Sylfaen" w:hAnsi="Sylfaen" w:cs="Arial"/>
              </w:rPr>
            </w:pPr>
          </w:p>
        </w:tc>
        <w:tc>
          <w:tcPr>
            <w:tcW w:w="1603" w:type="dxa"/>
          </w:tcPr>
          <w:p w14:paraId="2B98B05E" w14:textId="77777777" w:rsidR="00EF2AA8" w:rsidRPr="00C91CDE" w:rsidRDefault="00EF2AA8" w:rsidP="007F3850">
            <w:pPr>
              <w:ind w:left="567" w:right="567"/>
              <w:jc w:val="both"/>
              <w:rPr>
                <w:rFonts w:ascii="Sylfaen" w:hAnsi="Sylfaen" w:cs="Arial"/>
              </w:rPr>
            </w:pPr>
          </w:p>
        </w:tc>
        <w:tc>
          <w:tcPr>
            <w:tcW w:w="1405" w:type="dxa"/>
          </w:tcPr>
          <w:p w14:paraId="1BB2C743" w14:textId="77777777" w:rsidR="00EF2AA8" w:rsidRPr="00C91CDE" w:rsidRDefault="00EF2AA8" w:rsidP="007F3850">
            <w:pPr>
              <w:ind w:left="567" w:right="567"/>
              <w:jc w:val="both"/>
              <w:rPr>
                <w:rFonts w:ascii="Sylfaen" w:hAnsi="Sylfaen" w:cs="Arial"/>
              </w:rPr>
            </w:pPr>
          </w:p>
        </w:tc>
        <w:tc>
          <w:tcPr>
            <w:tcW w:w="1748" w:type="dxa"/>
          </w:tcPr>
          <w:p w14:paraId="34932943" w14:textId="77777777" w:rsidR="00EF2AA8" w:rsidRPr="00C91CDE" w:rsidRDefault="00EF2AA8" w:rsidP="007F3850">
            <w:pPr>
              <w:ind w:left="567" w:right="567"/>
              <w:jc w:val="both"/>
              <w:rPr>
                <w:rFonts w:ascii="Sylfaen" w:hAnsi="Sylfaen" w:cs="Arial"/>
              </w:rPr>
            </w:pPr>
          </w:p>
        </w:tc>
      </w:tr>
      <w:tr w:rsidR="00EF2AA8" w:rsidRPr="00C91CDE" w14:paraId="22BD5654" w14:textId="77777777" w:rsidTr="007F3850">
        <w:trPr>
          <w:trHeight w:val="447"/>
        </w:trPr>
        <w:tc>
          <w:tcPr>
            <w:tcW w:w="1828" w:type="dxa"/>
          </w:tcPr>
          <w:p w14:paraId="58D0E0A1" w14:textId="77777777" w:rsidR="00EF2AA8" w:rsidRPr="00C91CDE" w:rsidRDefault="00EF2AA8" w:rsidP="007F3850">
            <w:pPr>
              <w:ind w:left="567" w:right="567"/>
              <w:jc w:val="both"/>
              <w:rPr>
                <w:rFonts w:ascii="Sylfaen" w:hAnsi="Sylfaen" w:cs="Arial"/>
                <w:lang w:eastAsia="ko-KR"/>
              </w:rPr>
            </w:pPr>
            <w:proofErr w:type="spellStart"/>
            <w:r w:rsidRPr="00C91CDE">
              <w:rPr>
                <w:rFonts w:ascii="Sylfaen" w:hAnsi="Sylfaen" w:cs="Arial"/>
                <w:lang w:eastAsia="ko-KR"/>
              </w:rPr>
              <w:t>Ollo</w:t>
            </w:r>
            <w:proofErr w:type="spellEnd"/>
          </w:p>
        </w:tc>
        <w:tc>
          <w:tcPr>
            <w:tcW w:w="1362" w:type="dxa"/>
          </w:tcPr>
          <w:p w14:paraId="6046577A" w14:textId="77777777" w:rsidR="00EF2AA8" w:rsidRPr="00C91CDE" w:rsidRDefault="00EF2AA8" w:rsidP="007F3850">
            <w:pPr>
              <w:ind w:left="567" w:right="567"/>
              <w:jc w:val="both"/>
              <w:rPr>
                <w:rFonts w:ascii="Sylfaen" w:hAnsi="Sylfaen" w:cs="Arial"/>
              </w:rPr>
            </w:pPr>
          </w:p>
        </w:tc>
        <w:tc>
          <w:tcPr>
            <w:tcW w:w="1363" w:type="dxa"/>
          </w:tcPr>
          <w:p w14:paraId="0596DF1B" w14:textId="77777777" w:rsidR="00EF2AA8" w:rsidRPr="00C91CDE" w:rsidRDefault="00EF2AA8" w:rsidP="007F3850">
            <w:pPr>
              <w:ind w:left="567" w:right="567"/>
              <w:jc w:val="both"/>
              <w:rPr>
                <w:rFonts w:ascii="Sylfaen" w:hAnsi="Sylfaen" w:cs="Arial"/>
              </w:rPr>
            </w:pPr>
          </w:p>
        </w:tc>
        <w:tc>
          <w:tcPr>
            <w:tcW w:w="1603" w:type="dxa"/>
          </w:tcPr>
          <w:p w14:paraId="07F9C4FC" w14:textId="77777777" w:rsidR="00EF2AA8" w:rsidRPr="00C91CDE" w:rsidRDefault="00EF2AA8" w:rsidP="007F3850">
            <w:pPr>
              <w:ind w:left="567" w:right="567"/>
              <w:jc w:val="both"/>
              <w:rPr>
                <w:rFonts w:ascii="Sylfaen" w:hAnsi="Sylfaen" w:cs="Arial"/>
              </w:rPr>
            </w:pPr>
          </w:p>
        </w:tc>
        <w:tc>
          <w:tcPr>
            <w:tcW w:w="1405" w:type="dxa"/>
          </w:tcPr>
          <w:p w14:paraId="1406B78A" w14:textId="77777777" w:rsidR="00EF2AA8" w:rsidRPr="00C91CDE" w:rsidRDefault="00EF2AA8" w:rsidP="007F3850">
            <w:pPr>
              <w:ind w:left="567" w:right="567"/>
              <w:jc w:val="both"/>
              <w:rPr>
                <w:rFonts w:ascii="Sylfaen" w:hAnsi="Sylfaen" w:cs="Arial"/>
              </w:rPr>
            </w:pPr>
          </w:p>
        </w:tc>
        <w:tc>
          <w:tcPr>
            <w:tcW w:w="1748" w:type="dxa"/>
          </w:tcPr>
          <w:p w14:paraId="60BBE141" w14:textId="77777777" w:rsidR="00EF2AA8" w:rsidRPr="00C91CDE" w:rsidRDefault="00EF2AA8" w:rsidP="007F3850">
            <w:pPr>
              <w:ind w:left="567" w:right="567"/>
              <w:jc w:val="both"/>
              <w:rPr>
                <w:rFonts w:ascii="Sylfaen" w:hAnsi="Sylfaen" w:cs="Arial"/>
              </w:rPr>
            </w:pPr>
          </w:p>
        </w:tc>
      </w:tr>
      <w:tr w:rsidR="00EF2AA8" w:rsidRPr="00C91CDE" w14:paraId="465C1A47" w14:textId="77777777" w:rsidTr="007F3850">
        <w:trPr>
          <w:trHeight w:val="455"/>
        </w:trPr>
        <w:tc>
          <w:tcPr>
            <w:tcW w:w="1828" w:type="dxa"/>
          </w:tcPr>
          <w:p w14:paraId="54A59494" w14:textId="77777777" w:rsidR="00EF2AA8" w:rsidRPr="00C91CDE" w:rsidRDefault="00EF2AA8" w:rsidP="007F3850">
            <w:pPr>
              <w:ind w:left="567" w:right="567"/>
              <w:jc w:val="both"/>
              <w:rPr>
                <w:rFonts w:ascii="Sylfaen" w:hAnsi="Sylfaen" w:cs="Arial"/>
                <w:lang w:eastAsia="ko-KR"/>
              </w:rPr>
            </w:pPr>
            <w:proofErr w:type="spellStart"/>
            <w:r w:rsidRPr="00C91CDE">
              <w:rPr>
                <w:rFonts w:ascii="Sylfaen" w:hAnsi="Sylfaen" w:cs="Arial"/>
                <w:lang w:eastAsia="ko-KR"/>
              </w:rPr>
              <w:t>Ambeua</w:t>
            </w:r>
            <w:proofErr w:type="spellEnd"/>
          </w:p>
        </w:tc>
        <w:tc>
          <w:tcPr>
            <w:tcW w:w="1362" w:type="dxa"/>
          </w:tcPr>
          <w:p w14:paraId="6F41D737" w14:textId="77777777" w:rsidR="00EF2AA8" w:rsidRPr="00C91CDE" w:rsidRDefault="00EF2AA8" w:rsidP="007F3850">
            <w:pPr>
              <w:ind w:left="567" w:right="567"/>
              <w:jc w:val="both"/>
              <w:rPr>
                <w:rFonts w:ascii="Sylfaen" w:hAnsi="Sylfaen" w:cs="Arial"/>
              </w:rPr>
            </w:pPr>
          </w:p>
        </w:tc>
        <w:tc>
          <w:tcPr>
            <w:tcW w:w="1363" w:type="dxa"/>
          </w:tcPr>
          <w:p w14:paraId="4BEA56EF" w14:textId="77777777" w:rsidR="00EF2AA8" w:rsidRPr="00C91CDE" w:rsidRDefault="00EF2AA8" w:rsidP="007F3850">
            <w:pPr>
              <w:ind w:left="567" w:right="567"/>
              <w:jc w:val="both"/>
              <w:rPr>
                <w:rFonts w:ascii="Sylfaen" w:hAnsi="Sylfaen" w:cs="Arial"/>
              </w:rPr>
            </w:pPr>
          </w:p>
        </w:tc>
        <w:tc>
          <w:tcPr>
            <w:tcW w:w="1603" w:type="dxa"/>
          </w:tcPr>
          <w:p w14:paraId="7815F5B3" w14:textId="77777777" w:rsidR="00EF2AA8" w:rsidRPr="00C91CDE" w:rsidRDefault="00EF2AA8" w:rsidP="007F3850">
            <w:pPr>
              <w:ind w:left="567" w:right="567"/>
              <w:jc w:val="both"/>
              <w:rPr>
                <w:rFonts w:ascii="Sylfaen" w:hAnsi="Sylfaen" w:cs="Arial"/>
              </w:rPr>
            </w:pPr>
          </w:p>
        </w:tc>
        <w:tc>
          <w:tcPr>
            <w:tcW w:w="1405" w:type="dxa"/>
          </w:tcPr>
          <w:p w14:paraId="7D7FBCEC" w14:textId="77777777" w:rsidR="00EF2AA8" w:rsidRPr="00C91CDE" w:rsidRDefault="00EF2AA8" w:rsidP="007F3850">
            <w:pPr>
              <w:ind w:left="567" w:right="567"/>
              <w:jc w:val="both"/>
              <w:rPr>
                <w:rFonts w:ascii="Sylfaen" w:hAnsi="Sylfaen" w:cs="Arial"/>
              </w:rPr>
            </w:pPr>
          </w:p>
        </w:tc>
        <w:tc>
          <w:tcPr>
            <w:tcW w:w="1748" w:type="dxa"/>
          </w:tcPr>
          <w:p w14:paraId="287FB554" w14:textId="77777777" w:rsidR="00EF2AA8" w:rsidRPr="00C91CDE" w:rsidRDefault="00EF2AA8" w:rsidP="007F3850">
            <w:pPr>
              <w:ind w:left="567" w:right="567"/>
              <w:jc w:val="both"/>
              <w:rPr>
                <w:rFonts w:ascii="Sylfaen" w:hAnsi="Sylfaen" w:cs="Arial"/>
              </w:rPr>
            </w:pPr>
          </w:p>
        </w:tc>
      </w:tr>
    </w:tbl>
    <w:p w14:paraId="5668E990" w14:textId="77777777" w:rsidR="00EF2AA8" w:rsidRPr="00C91CDE" w:rsidRDefault="00EF2AA8" w:rsidP="00EF2AA8">
      <w:pPr>
        <w:ind w:left="567" w:right="567"/>
        <w:jc w:val="both"/>
        <w:rPr>
          <w:rFonts w:ascii="Sylfaen" w:hAnsi="Sylfaen" w:cs="Arial"/>
          <w:lang w:eastAsia="ko-KR"/>
        </w:rPr>
      </w:pPr>
    </w:p>
    <w:p w14:paraId="11D51600" w14:textId="77777777" w:rsidR="00EF2AA8" w:rsidRPr="00C91CDE" w:rsidRDefault="00EF2AA8" w:rsidP="00EF2AA8">
      <w:pPr>
        <w:numPr>
          <w:ilvl w:val="0"/>
          <w:numId w:val="14"/>
        </w:numPr>
        <w:spacing w:line="240" w:lineRule="auto"/>
        <w:ind w:left="567" w:right="567"/>
        <w:jc w:val="both"/>
        <w:rPr>
          <w:rFonts w:ascii="Sylfaen" w:hAnsi="Sylfaen" w:cs="Arial"/>
          <w:lang w:eastAsia="ko-KR"/>
        </w:rPr>
      </w:pPr>
      <w:r w:rsidRPr="00C91CDE">
        <w:rPr>
          <w:rFonts w:ascii="Sylfaen" w:hAnsi="Sylfaen" w:cs="Arial"/>
          <w:lang w:eastAsia="ko-KR"/>
        </w:rPr>
        <w:t>How often do you trade your goods with members of the following communities?</w:t>
      </w:r>
    </w:p>
    <w:tbl>
      <w:tblPr>
        <w:tblW w:w="91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96"/>
        <w:gridCol w:w="1203"/>
        <w:gridCol w:w="1615"/>
        <w:gridCol w:w="1600"/>
        <w:gridCol w:w="1520"/>
        <w:gridCol w:w="1395"/>
      </w:tblGrid>
      <w:tr w:rsidR="00EF2AA8" w:rsidRPr="00C91CDE" w14:paraId="082773B0" w14:textId="77777777" w:rsidTr="007F3850">
        <w:trPr>
          <w:trHeight w:val="312"/>
        </w:trPr>
        <w:tc>
          <w:tcPr>
            <w:tcW w:w="1796" w:type="dxa"/>
          </w:tcPr>
          <w:p w14:paraId="36B9CBED" w14:textId="77777777" w:rsidR="00EF2AA8" w:rsidRPr="00C91CDE" w:rsidRDefault="00EF2AA8" w:rsidP="007F3850">
            <w:pPr>
              <w:ind w:left="567" w:right="567"/>
              <w:jc w:val="both"/>
              <w:rPr>
                <w:rFonts w:ascii="Sylfaen" w:hAnsi="Sylfaen" w:cs="Arial"/>
              </w:rPr>
            </w:pPr>
          </w:p>
        </w:tc>
        <w:tc>
          <w:tcPr>
            <w:tcW w:w="1203" w:type="dxa"/>
          </w:tcPr>
          <w:p w14:paraId="10D11958" w14:textId="77777777" w:rsidR="00EF2AA8" w:rsidRPr="00C91CDE" w:rsidRDefault="00EF2AA8" w:rsidP="007F3850">
            <w:pPr>
              <w:jc w:val="both"/>
              <w:rPr>
                <w:rFonts w:ascii="Sylfaen" w:hAnsi="Sylfaen" w:cs="Arial"/>
                <w:lang w:eastAsia="ko-KR"/>
              </w:rPr>
            </w:pPr>
            <w:r w:rsidRPr="00C91CDE">
              <w:rPr>
                <w:rFonts w:ascii="Sylfaen" w:hAnsi="Sylfaen" w:cs="Arial"/>
                <w:lang w:eastAsia="ko-KR"/>
              </w:rPr>
              <w:t>Never</w:t>
            </w:r>
          </w:p>
        </w:tc>
        <w:tc>
          <w:tcPr>
            <w:tcW w:w="1615" w:type="dxa"/>
          </w:tcPr>
          <w:p w14:paraId="40C5FB11" w14:textId="77777777" w:rsidR="00EF2AA8" w:rsidRPr="00C91CDE" w:rsidRDefault="00EF2AA8" w:rsidP="007F3850">
            <w:pPr>
              <w:jc w:val="both"/>
              <w:rPr>
                <w:rFonts w:ascii="Sylfaen" w:hAnsi="Sylfaen" w:cs="Arial"/>
                <w:lang w:eastAsia="ko-KR"/>
              </w:rPr>
            </w:pPr>
            <w:r w:rsidRPr="00C91CDE">
              <w:rPr>
                <w:rFonts w:ascii="Sylfaen" w:hAnsi="Sylfaen" w:cs="Arial"/>
                <w:lang w:eastAsia="ko-KR"/>
              </w:rPr>
              <w:t xml:space="preserve">Annually </w:t>
            </w:r>
          </w:p>
        </w:tc>
        <w:tc>
          <w:tcPr>
            <w:tcW w:w="1600" w:type="dxa"/>
          </w:tcPr>
          <w:p w14:paraId="063D9A90" w14:textId="77777777" w:rsidR="00EF2AA8" w:rsidRPr="00C91CDE" w:rsidRDefault="00EF2AA8" w:rsidP="007F3850">
            <w:pPr>
              <w:jc w:val="both"/>
              <w:rPr>
                <w:rFonts w:ascii="Sylfaen" w:hAnsi="Sylfaen" w:cs="Arial"/>
                <w:lang w:eastAsia="ko-KR"/>
              </w:rPr>
            </w:pPr>
            <w:r w:rsidRPr="00C91CDE">
              <w:rPr>
                <w:rFonts w:ascii="Sylfaen" w:hAnsi="Sylfaen" w:cs="Arial"/>
                <w:lang w:eastAsia="ko-KR"/>
              </w:rPr>
              <w:t>Monthly</w:t>
            </w:r>
          </w:p>
        </w:tc>
        <w:tc>
          <w:tcPr>
            <w:tcW w:w="1520" w:type="dxa"/>
          </w:tcPr>
          <w:p w14:paraId="045F428F" w14:textId="77777777" w:rsidR="00EF2AA8" w:rsidRPr="00C91CDE" w:rsidRDefault="00EF2AA8" w:rsidP="007F3850">
            <w:pPr>
              <w:jc w:val="both"/>
              <w:rPr>
                <w:rFonts w:ascii="Sylfaen" w:hAnsi="Sylfaen" w:cs="Arial"/>
                <w:lang w:eastAsia="ko-KR"/>
              </w:rPr>
            </w:pPr>
            <w:r w:rsidRPr="00C91CDE">
              <w:rPr>
                <w:rFonts w:ascii="Sylfaen" w:hAnsi="Sylfaen" w:cs="Arial"/>
                <w:lang w:eastAsia="ko-KR"/>
              </w:rPr>
              <w:t>Weekly</w:t>
            </w:r>
          </w:p>
        </w:tc>
        <w:tc>
          <w:tcPr>
            <w:tcW w:w="1395" w:type="dxa"/>
          </w:tcPr>
          <w:p w14:paraId="55891CEC" w14:textId="77777777" w:rsidR="00EF2AA8" w:rsidRPr="00C91CDE" w:rsidRDefault="00EF2AA8" w:rsidP="007F3850">
            <w:pPr>
              <w:jc w:val="both"/>
              <w:rPr>
                <w:rFonts w:ascii="Sylfaen" w:hAnsi="Sylfaen" w:cs="Arial"/>
                <w:lang w:eastAsia="ko-KR"/>
              </w:rPr>
            </w:pPr>
            <w:r w:rsidRPr="00C91CDE">
              <w:rPr>
                <w:rFonts w:ascii="Sylfaen" w:hAnsi="Sylfaen" w:cs="Arial"/>
                <w:lang w:eastAsia="ko-KR"/>
              </w:rPr>
              <w:t>Daily</w:t>
            </w:r>
          </w:p>
        </w:tc>
      </w:tr>
      <w:tr w:rsidR="00EF2AA8" w:rsidRPr="00C91CDE" w14:paraId="681CC3B6" w14:textId="77777777" w:rsidTr="007F3850">
        <w:trPr>
          <w:trHeight w:val="434"/>
        </w:trPr>
        <w:tc>
          <w:tcPr>
            <w:tcW w:w="1796" w:type="dxa"/>
          </w:tcPr>
          <w:p w14:paraId="6C8DD444" w14:textId="77777777" w:rsidR="00EF2AA8" w:rsidRPr="00C91CDE" w:rsidRDefault="00EF2AA8" w:rsidP="007F3850">
            <w:pPr>
              <w:jc w:val="both"/>
              <w:rPr>
                <w:rFonts w:ascii="Sylfaen" w:hAnsi="Sylfaen" w:cs="Arial"/>
                <w:lang w:eastAsia="ko-KR"/>
              </w:rPr>
            </w:pPr>
            <w:proofErr w:type="spellStart"/>
            <w:r w:rsidRPr="00C91CDE">
              <w:rPr>
                <w:rFonts w:ascii="Sylfaen" w:hAnsi="Sylfaen" w:cs="Arial"/>
                <w:lang w:eastAsia="ko-KR"/>
              </w:rPr>
              <w:t>Sampela</w:t>
            </w:r>
            <w:proofErr w:type="spellEnd"/>
          </w:p>
        </w:tc>
        <w:tc>
          <w:tcPr>
            <w:tcW w:w="1203" w:type="dxa"/>
          </w:tcPr>
          <w:p w14:paraId="181530CA" w14:textId="77777777" w:rsidR="00EF2AA8" w:rsidRPr="00C91CDE" w:rsidRDefault="00EF2AA8" w:rsidP="007F3850">
            <w:pPr>
              <w:ind w:left="567" w:right="567"/>
              <w:jc w:val="both"/>
              <w:rPr>
                <w:rFonts w:ascii="Sylfaen" w:hAnsi="Sylfaen" w:cs="Arial"/>
              </w:rPr>
            </w:pPr>
          </w:p>
        </w:tc>
        <w:tc>
          <w:tcPr>
            <w:tcW w:w="1615" w:type="dxa"/>
          </w:tcPr>
          <w:p w14:paraId="7FFD6110" w14:textId="77777777" w:rsidR="00EF2AA8" w:rsidRPr="00C91CDE" w:rsidRDefault="00EF2AA8" w:rsidP="007F3850">
            <w:pPr>
              <w:ind w:left="567" w:right="567"/>
              <w:jc w:val="both"/>
              <w:rPr>
                <w:rFonts w:ascii="Sylfaen" w:hAnsi="Sylfaen" w:cs="Arial"/>
              </w:rPr>
            </w:pPr>
          </w:p>
        </w:tc>
        <w:tc>
          <w:tcPr>
            <w:tcW w:w="1600" w:type="dxa"/>
          </w:tcPr>
          <w:p w14:paraId="36819F0B" w14:textId="77777777" w:rsidR="00EF2AA8" w:rsidRPr="00C91CDE" w:rsidRDefault="00EF2AA8" w:rsidP="007F3850">
            <w:pPr>
              <w:ind w:left="567" w:right="567"/>
              <w:jc w:val="both"/>
              <w:rPr>
                <w:rFonts w:ascii="Sylfaen" w:hAnsi="Sylfaen" w:cs="Arial"/>
              </w:rPr>
            </w:pPr>
          </w:p>
        </w:tc>
        <w:tc>
          <w:tcPr>
            <w:tcW w:w="1520" w:type="dxa"/>
          </w:tcPr>
          <w:p w14:paraId="25BF4922" w14:textId="77777777" w:rsidR="00EF2AA8" w:rsidRPr="00C91CDE" w:rsidRDefault="00EF2AA8" w:rsidP="007F3850">
            <w:pPr>
              <w:ind w:left="567" w:right="567"/>
              <w:jc w:val="both"/>
              <w:rPr>
                <w:rFonts w:ascii="Sylfaen" w:hAnsi="Sylfaen" w:cs="Arial"/>
              </w:rPr>
            </w:pPr>
          </w:p>
        </w:tc>
        <w:tc>
          <w:tcPr>
            <w:tcW w:w="1395" w:type="dxa"/>
          </w:tcPr>
          <w:p w14:paraId="3665528D" w14:textId="77777777" w:rsidR="00EF2AA8" w:rsidRPr="00C91CDE" w:rsidRDefault="00EF2AA8" w:rsidP="007F3850">
            <w:pPr>
              <w:ind w:left="567" w:right="567"/>
              <w:jc w:val="both"/>
              <w:rPr>
                <w:rFonts w:ascii="Sylfaen" w:hAnsi="Sylfaen" w:cs="Arial"/>
              </w:rPr>
            </w:pPr>
          </w:p>
        </w:tc>
      </w:tr>
      <w:tr w:rsidR="00EF2AA8" w:rsidRPr="00C91CDE" w14:paraId="16021F1B" w14:textId="77777777" w:rsidTr="007F3850">
        <w:trPr>
          <w:trHeight w:val="312"/>
        </w:trPr>
        <w:tc>
          <w:tcPr>
            <w:tcW w:w="1796" w:type="dxa"/>
          </w:tcPr>
          <w:p w14:paraId="328D0AD0" w14:textId="77777777" w:rsidR="00EF2AA8" w:rsidRPr="00C91CDE" w:rsidRDefault="00EF2AA8" w:rsidP="007F3850">
            <w:pPr>
              <w:jc w:val="both"/>
              <w:rPr>
                <w:rFonts w:ascii="Sylfaen" w:hAnsi="Sylfaen" w:cs="Arial"/>
                <w:lang w:eastAsia="ko-KR"/>
              </w:rPr>
            </w:pPr>
            <w:proofErr w:type="spellStart"/>
            <w:r w:rsidRPr="00C91CDE">
              <w:rPr>
                <w:rFonts w:ascii="Sylfaen" w:hAnsi="Sylfaen" w:cs="Arial"/>
                <w:lang w:eastAsia="ko-KR"/>
              </w:rPr>
              <w:t>Ollo</w:t>
            </w:r>
            <w:proofErr w:type="spellEnd"/>
          </w:p>
        </w:tc>
        <w:tc>
          <w:tcPr>
            <w:tcW w:w="1203" w:type="dxa"/>
          </w:tcPr>
          <w:p w14:paraId="67E4A467" w14:textId="77777777" w:rsidR="00EF2AA8" w:rsidRPr="00C91CDE" w:rsidRDefault="00EF2AA8" w:rsidP="007F3850">
            <w:pPr>
              <w:ind w:left="567" w:right="567"/>
              <w:jc w:val="both"/>
              <w:rPr>
                <w:rFonts w:ascii="Sylfaen" w:hAnsi="Sylfaen" w:cs="Arial"/>
              </w:rPr>
            </w:pPr>
          </w:p>
        </w:tc>
        <w:tc>
          <w:tcPr>
            <w:tcW w:w="1615" w:type="dxa"/>
          </w:tcPr>
          <w:p w14:paraId="4983F143" w14:textId="77777777" w:rsidR="00EF2AA8" w:rsidRPr="00C91CDE" w:rsidRDefault="00EF2AA8" w:rsidP="007F3850">
            <w:pPr>
              <w:ind w:left="567" w:right="567"/>
              <w:jc w:val="both"/>
              <w:rPr>
                <w:rFonts w:ascii="Sylfaen" w:hAnsi="Sylfaen" w:cs="Arial"/>
              </w:rPr>
            </w:pPr>
          </w:p>
        </w:tc>
        <w:tc>
          <w:tcPr>
            <w:tcW w:w="1600" w:type="dxa"/>
          </w:tcPr>
          <w:p w14:paraId="65CB7C1E" w14:textId="77777777" w:rsidR="00EF2AA8" w:rsidRPr="00C91CDE" w:rsidRDefault="00EF2AA8" w:rsidP="007F3850">
            <w:pPr>
              <w:ind w:left="567" w:right="567"/>
              <w:jc w:val="both"/>
              <w:rPr>
                <w:rFonts w:ascii="Sylfaen" w:hAnsi="Sylfaen" w:cs="Arial"/>
              </w:rPr>
            </w:pPr>
          </w:p>
        </w:tc>
        <w:tc>
          <w:tcPr>
            <w:tcW w:w="1520" w:type="dxa"/>
          </w:tcPr>
          <w:p w14:paraId="4A657080" w14:textId="77777777" w:rsidR="00EF2AA8" w:rsidRPr="00C91CDE" w:rsidRDefault="00EF2AA8" w:rsidP="007F3850">
            <w:pPr>
              <w:ind w:left="567" w:right="567"/>
              <w:jc w:val="both"/>
              <w:rPr>
                <w:rFonts w:ascii="Sylfaen" w:hAnsi="Sylfaen" w:cs="Arial"/>
              </w:rPr>
            </w:pPr>
          </w:p>
        </w:tc>
        <w:tc>
          <w:tcPr>
            <w:tcW w:w="1395" w:type="dxa"/>
          </w:tcPr>
          <w:p w14:paraId="3099C407" w14:textId="77777777" w:rsidR="00EF2AA8" w:rsidRPr="00C91CDE" w:rsidRDefault="00EF2AA8" w:rsidP="007F3850">
            <w:pPr>
              <w:ind w:left="567" w:right="567"/>
              <w:jc w:val="both"/>
              <w:rPr>
                <w:rFonts w:ascii="Sylfaen" w:hAnsi="Sylfaen" w:cs="Arial"/>
              </w:rPr>
            </w:pPr>
          </w:p>
        </w:tc>
      </w:tr>
      <w:tr w:rsidR="00EF2AA8" w:rsidRPr="00C91CDE" w14:paraId="2A1C239A" w14:textId="77777777" w:rsidTr="007F3850">
        <w:trPr>
          <w:trHeight w:val="340"/>
        </w:trPr>
        <w:tc>
          <w:tcPr>
            <w:tcW w:w="1796" w:type="dxa"/>
          </w:tcPr>
          <w:p w14:paraId="6A700B20" w14:textId="77777777" w:rsidR="00EF2AA8" w:rsidRPr="00C91CDE" w:rsidRDefault="00EF2AA8" w:rsidP="007F3850">
            <w:pPr>
              <w:jc w:val="both"/>
              <w:rPr>
                <w:rFonts w:ascii="Sylfaen" w:hAnsi="Sylfaen" w:cs="Arial"/>
                <w:lang w:eastAsia="ko-KR"/>
              </w:rPr>
            </w:pPr>
            <w:proofErr w:type="spellStart"/>
            <w:r w:rsidRPr="00C91CDE">
              <w:rPr>
                <w:rFonts w:ascii="Sylfaen" w:hAnsi="Sylfaen" w:cs="Arial"/>
                <w:lang w:eastAsia="ko-KR"/>
              </w:rPr>
              <w:lastRenderedPageBreak/>
              <w:t>Ambeua</w:t>
            </w:r>
            <w:proofErr w:type="spellEnd"/>
          </w:p>
        </w:tc>
        <w:tc>
          <w:tcPr>
            <w:tcW w:w="1203" w:type="dxa"/>
          </w:tcPr>
          <w:p w14:paraId="6767ACEE" w14:textId="77777777" w:rsidR="00EF2AA8" w:rsidRPr="00C91CDE" w:rsidRDefault="00EF2AA8" w:rsidP="007F3850">
            <w:pPr>
              <w:ind w:left="567" w:right="567"/>
              <w:jc w:val="both"/>
              <w:rPr>
                <w:rFonts w:ascii="Sylfaen" w:hAnsi="Sylfaen" w:cs="Arial"/>
              </w:rPr>
            </w:pPr>
          </w:p>
        </w:tc>
        <w:tc>
          <w:tcPr>
            <w:tcW w:w="1615" w:type="dxa"/>
          </w:tcPr>
          <w:p w14:paraId="0F620C4B" w14:textId="77777777" w:rsidR="00EF2AA8" w:rsidRPr="00C91CDE" w:rsidRDefault="00EF2AA8" w:rsidP="007F3850">
            <w:pPr>
              <w:ind w:left="567" w:right="567"/>
              <w:jc w:val="both"/>
              <w:rPr>
                <w:rFonts w:ascii="Sylfaen" w:hAnsi="Sylfaen" w:cs="Arial"/>
              </w:rPr>
            </w:pPr>
          </w:p>
        </w:tc>
        <w:tc>
          <w:tcPr>
            <w:tcW w:w="1600" w:type="dxa"/>
          </w:tcPr>
          <w:p w14:paraId="3F7E46F4" w14:textId="77777777" w:rsidR="00EF2AA8" w:rsidRPr="00C91CDE" w:rsidRDefault="00EF2AA8" w:rsidP="007F3850">
            <w:pPr>
              <w:ind w:left="567" w:right="567"/>
              <w:jc w:val="both"/>
              <w:rPr>
                <w:rFonts w:ascii="Sylfaen" w:hAnsi="Sylfaen" w:cs="Arial"/>
              </w:rPr>
            </w:pPr>
          </w:p>
        </w:tc>
        <w:tc>
          <w:tcPr>
            <w:tcW w:w="1520" w:type="dxa"/>
          </w:tcPr>
          <w:p w14:paraId="6A74D0D6" w14:textId="77777777" w:rsidR="00EF2AA8" w:rsidRPr="00C91CDE" w:rsidRDefault="00EF2AA8" w:rsidP="007F3850">
            <w:pPr>
              <w:ind w:left="567" w:right="567"/>
              <w:jc w:val="both"/>
              <w:rPr>
                <w:rFonts w:ascii="Sylfaen" w:hAnsi="Sylfaen" w:cs="Arial"/>
              </w:rPr>
            </w:pPr>
          </w:p>
        </w:tc>
        <w:tc>
          <w:tcPr>
            <w:tcW w:w="1395" w:type="dxa"/>
          </w:tcPr>
          <w:p w14:paraId="1E7C858D" w14:textId="77777777" w:rsidR="00EF2AA8" w:rsidRPr="00C91CDE" w:rsidRDefault="00EF2AA8" w:rsidP="007F3850">
            <w:pPr>
              <w:ind w:left="567" w:right="567"/>
              <w:jc w:val="both"/>
              <w:rPr>
                <w:rFonts w:ascii="Sylfaen" w:hAnsi="Sylfaen" w:cs="Arial"/>
              </w:rPr>
            </w:pPr>
          </w:p>
        </w:tc>
      </w:tr>
    </w:tbl>
    <w:p w14:paraId="148E9953" w14:textId="77777777" w:rsidR="00EF2AA8" w:rsidRPr="00C91CDE" w:rsidRDefault="00EF2AA8" w:rsidP="00EF2AA8">
      <w:pPr>
        <w:ind w:left="567" w:right="567"/>
        <w:jc w:val="both"/>
        <w:rPr>
          <w:rFonts w:ascii="Sylfaen" w:hAnsi="Sylfaen" w:cs="Arial"/>
          <w:lang w:eastAsia="ko-KR"/>
        </w:rPr>
      </w:pPr>
    </w:p>
    <w:p w14:paraId="2C94FE57" w14:textId="77777777" w:rsidR="00EF2AA8" w:rsidRPr="00C91CDE" w:rsidRDefault="00EF2AA8" w:rsidP="00C91CDE">
      <w:pPr>
        <w:ind w:right="567"/>
        <w:jc w:val="both"/>
        <w:rPr>
          <w:rFonts w:ascii="Sylfaen" w:hAnsi="Sylfaen" w:cs="Arial"/>
          <w:lang w:eastAsia="ko-KR"/>
        </w:rPr>
      </w:pPr>
    </w:p>
    <w:p w14:paraId="6AEE228C" w14:textId="77777777" w:rsidR="00EF2AA8" w:rsidRPr="00C91CDE" w:rsidRDefault="00EF2AA8" w:rsidP="00EF2AA8">
      <w:pPr>
        <w:numPr>
          <w:ilvl w:val="0"/>
          <w:numId w:val="14"/>
        </w:numPr>
        <w:spacing w:line="240" w:lineRule="auto"/>
        <w:ind w:left="567" w:right="567"/>
        <w:jc w:val="both"/>
        <w:rPr>
          <w:rFonts w:ascii="Sylfaen" w:hAnsi="Sylfaen" w:cs="Arial"/>
          <w:lang w:eastAsia="ko-KR"/>
        </w:rPr>
      </w:pPr>
      <w:r w:rsidRPr="00C91CDE">
        <w:rPr>
          <w:rFonts w:ascii="Sylfaen" w:hAnsi="Sylfaen" w:cs="Arial"/>
          <w:lang w:eastAsia="ko-KR"/>
        </w:rPr>
        <w:t xml:space="preserve">How likely are you to share information </w:t>
      </w:r>
      <w:proofErr w:type="gramStart"/>
      <w:r w:rsidRPr="00C91CDE">
        <w:rPr>
          <w:rFonts w:ascii="Sylfaen" w:hAnsi="Sylfaen" w:cs="Arial"/>
          <w:lang w:eastAsia="ko-KR"/>
        </w:rPr>
        <w:t>e.g.</w:t>
      </w:r>
      <w:proofErr w:type="gramEnd"/>
      <w:r w:rsidRPr="00C91CDE">
        <w:rPr>
          <w:rFonts w:ascii="Sylfaen" w:hAnsi="Sylfaen" w:cs="Arial"/>
          <w:lang w:eastAsia="ko-KR"/>
        </w:rPr>
        <w:t xml:space="preserve"> good fishing sites or new productive techniques, with members of the following communities?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0"/>
        <w:gridCol w:w="1379"/>
        <w:gridCol w:w="1332"/>
        <w:gridCol w:w="1396"/>
        <w:gridCol w:w="1192"/>
        <w:gridCol w:w="1597"/>
      </w:tblGrid>
      <w:tr w:rsidR="00EF2AA8" w:rsidRPr="00C91CDE" w14:paraId="306E22A5" w14:textId="77777777" w:rsidTr="007F3850">
        <w:tc>
          <w:tcPr>
            <w:tcW w:w="1526" w:type="dxa"/>
          </w:tcPr>
          <w:p w14:paraId="4CB057FC" w14:textId="77777777" w:rsidR="00EF2AA8" w:rsidRPr="00C91CDE" w:rsidRDefault="00EF2AA8" w:rsidP="007F3850">
            <w:pPr>
              <w:jc w:val="both"/>
              <w:rPr>
                <w:rFonts w:ascii="Sylfaen" w:hAnsi="Sylfaen" w:cs="Arial"/>
              </w:rPr>
            </w:pPr>
          </w:p>
        </w:tc>
        <w:tc>
          <w:tcPr>
            <w:tcW w:w="1660" w:type="dxa"/>
          </w:tcPr>
          <w:p w14:paraId="242C3398" w14:textId="77777777" w:rsidR="00EF2AA8" w:rsidRPr="00C91CDE" w:rsidRDefault="00EF2AA8" w:rsidP="007F3850">
            <w:pPr>
              <w:jc w:val="both"/>
              <w:rPr>
                <w:rFonts w:ascii="Sylfaen" w:hAnsi="Sylfaen" w:cs="Arial"/>
                <w:lang w:eastAsia="ko-KR"/>
              </w:rPr>
            </w:pPr>
            <w:r w:rsidRPr="00C91CDE">
              <w:rPr>
                <w:rFonts w:ascii="Sylfaen" w:hAnsi="Sylfaen" w:cs="Arial"/>
                <w:lang w:eastAsia="ko-KR"/>
              </w:rPr>
              <w:t>Not at all likely</w:t>
            </w:r>
          </w:p>
        </w:tc>
        <w:tc>
          <w:tcPr>
            <w:tcW w:w="1593" w:type="dxa"/>
          </w:tcPr>
          <w:p w14:paraId="4EC407EA" w14:textId="77777777" w:rsidR="00EF2AA8" w:rsidRPr="00C91CDE" w:rsidRDefault="00EF2AA8" w:rsidP="007F3850">
            <w:pPr>
              <w:jc w:val="both"/>
              <w:rPr>
                <w:rFonts w:ascii="Sylfaen" w:hAnsi="Sylfaen" w:cs="Arial"/>
                <w:lang w:eastAsia="ko-KR"/>
              </w:rPr>
            </w:pPr>
            <w:r w:rsidRPr="00C91CDE">
              <w:rPr>
                <w:rFonts w:ascii="Sylfaen" w:hAnsi="Sylfaen" w:cs="Arial"/>
                <w:lang w:eastAsia="ko-KR"/>
              </w:rPr>
              <w:t>Not very likely</w:t>
            </w:r>
          </w:p>
        </w:tc>
        <w:tc>
          <w:tcPr>
            <w:tcW w:w="1593" w:type="dxa"/>
          </w:tcPr>
          <w:p w14:paraId="5170709A" w14:textId="77777777" w:rsidR="00EF2AA8" w:rsidRPr="00C91CDE" w:rsidRDefault="00EF2AA8" w:rsidP="007F3850">
            <w:pPr>
              <w:jc w:val="both"/>
              <w:rPr>
                <w:rFonts w:ascii="Sylfaen" w:hAnsi="Sylfaen" w:cs="Arial"/>
                <w:lang w:eastAsia="ko-KR"/>
              </w:rPr>
            </w:pPr>
            <w:r w:rsidRPr="00C91CDE">
              <w:rPr>
                <w:rFonts w:ascii="Sylfaen" w:hAnsi="Sylfaen" w:cs="Arial"/>
                <w:lang w:eastAsia="ko-KR"/>
              </w:rPr>
              <w:t>Perhaps</w:t>
            </w:r>
          </w:p>
        </w:tc>
        <w:tc>
          <w:tcPr>
            <w:tcW w:w="1391" w:type="dxa"/>
          </w:tcPr>
          <w:p w14:paraId="619CA08E" w14:textId="77777777" w:rsidR="00EF2AA8" w:rsidRPr="00C91CDE" w:rsidRDefault="00EF2AA8" w:rsidP="007F3850">
            <w:pPr>
              <w:jc w:val="both"/>
              <w:rPr>
                <w:rFonts w:ascii="Sylfaen" w:hAnsi="Sylfaen" w:cs="Arial"/>
                <w:lang w:eastAsia="ko-KR"/>
              </w:rPr>
            </w:pPr>
            <w:r w:rsidRPr="00C91CDE">
              <w:rPr>
                <w:rFonts w:ascii="Sylfaen" w:hAnsi="Sylfaen" w:cs="Arial"/>
                <w:lang w:eastAsia="ko-KR"/>
              </w:rPr>
              <w:t>Very likely</w:t>
            </w:r>
          </w:p>
        </w:tc>
        <w:tc>
          <w:tcPr>
            <w:tcW w:w="1795" w:type="dxa"/>
          </w:tcPr>
          <w:p w14:paraId="50C854E8" w14:textId="77777777" w:rsidR="00EF2AA8" w:rsidRPr="00C91CDE" w:rsidRDefault="00EF2AA8" w:rsidP="007F3850">
            <w:pPr>
              <w:jc w:val="both"/>
              <w:rPr>
                <w:rFonts w:ascii="Sylfaen" w:hAnsi="Sylfaen" w:cs="Arial"/>
                <w:lang w:eastAsia="ko-KR"/>
              </w:rPr>
            </w:pPr>
            <w:r w:rsidRPr="00C91CDE">
              <w:rPr>
                <w:rFonts w:ascii="Sylfaen" w:hAnsi="Sylfaen" w:cs="Arial"/>
                <w:lang w:eastAsia="ko-KR"/>
              </w:rPr>
              <w:t>Definitely likely</w:t>
            </w:r>
          </w:p>
        </w:tc>
      </w:tr>
      <w:tr w:rsidR="00EF2AA8" w:rsidRPr="00C91CDE" w14:paraId="3FFB1931" w14:textId="77777777" w:rsidTr="007F3850">
        <w:tc>
          <w:tcPr>
            <w:tcW w:w="1526" w:type="dxa"/>
          </w:tcPr>
          <w:p w14:paraId="0C33F008" w14:textId="77777777" w:rsidR="00EF2AA8" w:rsidRPr="00C91CDE" w:rsidRDefault="00EF2AA8" w:rsidP="007F3850">
            <w:pPr>
              <w:jc w:val="both"/>
              <w:rPr>
                <w:rFonts w:ascii="Sylfaen" w:hAnsi="Sylfaen" w:cs="Arial"/>
                <w:lang w:eastAsia="ko-KR"/>
              </w:rPr>
            </w:pPr>
            <w:proofErr w:type="spellStart"/>
            <w:r w:rsidRPr="00C91CDE">
              <w:rPr>
                <w:rFonts w:ascii="Sylfaen" w:hAnsi="Sylfaen" w:cs="Arial"/>
                <w:lang w:eastAsia="ko-KR"/>
              </w:rPr>
              <w:t>Sampela</w:t>
            </w:r>
            <w:proofErr w:type="spellEnd"/>
          </w:p>
        </w:tc>
        <w:tc>
          <w:tcPr>
            <w:tcW w:w="1660" w:type="dxa"/>
          </w:tcPr>
          <w:p w14:paraId="3F8C1F73" w14:textId="77777777" w:rsidR="00EF2AA8" w:rsidRPr="00C91CDE" w:rsidRDefault="00EF2AA8" w:rsidP="007F3850">
            <w:pPr>
              <w:jc w:val="both"/>
              <w:rPr>
                <w:rFonts w:ascii="Sylfaen" w:hAnsi="Sylfaen" w:cs="Arial"/>
              </w:rPr>
            </w:pPr>
          </w:p>
        </w:tc>
        <w:tc>
          <w:tcPr>
            <w:tcW w:w="1593" w:type="dxa"/>
          </w:tcPr>
          <w:p w14:paraId="7D9F4F9F" w14:textId="77777777" w:rsidR="00EF2AA8" w:rsidRPr="00C91CDE" w:rsidRDefault="00EF2AA8" w:rsidP="007F3850">
            <w:pPr>
              <w:jc w:val="both"/>
              <w:rPr>
                <w:rFonts w:ascii="Sylfaen" w:hAnsi="Sylfaen" w:cs="Arial"/>
              </w:rPr>
            </w:pPr>
          </w:p>
        </w:tc>
        <w:tc>
          <w:tcPr>
            <w:tcW w:w="1593" w:type="dxa"/>
          </w:tcPr>
          <w:p w14:paraId="63BE8696" w14:textId="77777777" w:rsidR="00EF2AA8" w:rsidRPr="00C91CDE" w:rsidRDefault="00EF2AA8" w:rsidP="007F3850">
            <w:pPr>
              <w:jc w:val="both"/>
              <w:rPr>
                <w:rFonts w:ascii="Sylfaen" w:hAnsi="Sylfaen" w:cs="Arial"/>
              </w:rPr>
            </w:pPr>
          </w:p>
        </w:tc>
        <w:tc>
          <w:tcPr>
            <w:tcW w:w="1391" w:type="dxa"/>
          </w:tcPr>
          <w:p w14:paraId="1F3E2433" w14:textId="77777777" w:rsidR="00EF2AA8" w:rsidRPr="00C91CDE" w:rsidRDefault="00EF2AA8" w:rsidP="007F3850">
            <w:pPr>
              <w:jc w:val="both"/>
              <w:rPr>
                <w:rFonts w:ascii="Sylfaen" w:hAnsi="Sylfaen" w:cs="Arial"/>
              </w:rPr>
            </w:pPr>
          </w:p>
        </w:tc>
        <w:tc>
          <w:tcPr>
            <w:tcW w:w="1795" w:type="dxa"/>
          </w:tcPr>
          <w:p w14:paraId="2DFF8E19" w14:textId="77777777" w:rsidR="00EF2AA8" w:rsidRPr="00C91CDE" w:rsidRDefault="00EF2AA8" w:rsidP="007F3850">
            <w:pPr>
              <w:jc w:val="both"/>
              <w:rPr>
                <w:rFonts w:ascii="Sylfaen" w:hAnsi="Sylfaen" w:cs="Arial"/>
              </w:rPr>
            </w:pPr>
          </w:p>
        </w:tc>
      </w:tr>
      <w:tr w:rsidR="00EF2AA8" w:rsidRPr="00C91CDE" w14:paraId="5743F710" w14:textId="77777777" w:rsidTr="007F3850">
        <w:tc>
          <w:tcPr>
            <w:tcW w:w="1526" w:type="dxa"/>
          </w:tcPr>
          <w:p w14:paraId="1F024AEA" w14:textId="77777777" w:rsidR="00EF2AA8" w:rsidRPr="00C91CDE" w:rsidRDefault="00EF2AA8" w:rsidP="007F3850">
            <w:pPr>
              <w:ind w:left="567" w:right="567"/>
              <w:jc w:val="both"/>
              <w:rPr>
                <w:rFonts w:ascii="Sylfaen" w:hAnsi="Sylfaen" w:cs="Arial"/>
                <w:lang w:eastAsia="ko-KR"/>
              </w:rPr>
            </w:pPr>
            <w:proofErr w:type="spellStart"/>
            <w:r w:rsidRPr="00C91CDE">
              <w:rPr>
                <w:rFonts w:ascii="Sylfaen" w:hAnsi="Sylfaen" w:cs="Arial"/>
                <w:lang w:eastAsia="ko-KR"/>
              </w:rPr>
              <w:t>Ollo</w:t>
            </w:r>
            <w:proofErr w:type="spellEnd"/>
          </w:p>
        </w:tc>
        <w:tc>
          <w:tcPr>
            <w:tcW w:w="1660" w:type="dxa"/>
          </w:tcPr>
          <w:p w14:paraId="3600ABE1" w14:textId="77777777" w:rsidR="00EF2AA8" w:rsidRPr="00C91CDE" w:rsidRDefault="00EF2AA8" w:rsidP="007F3850">
            <w:pPr>
              <w:ind w:left="567" w:right="567"/>
              <w:jc w:val="both"/>
              <w:rPr>
                <w:rFonts w:ascii="Sylfaen" w:hAnsi="Sylfaen" w:cs="Arial"/>
              </w:rPr>
            </w:pPr>
          </w:p>
        </w:tc>
        <w:tc>
          <w:tcPr>
            <w:tcW w:w="1593" w:type="dxa"/>
          </w:tcPr>
          <w:p w14:paraId="52CEAB68" w14:textId="77777777" w:rsidR="00EF2AA8" w:rsidRPr="00C91CDE" w:rsidRDefault="00EF2AA8" w:rsidP="007F3850">
            <w:pPr>
              <w:ind w:left="567" w:right="567"/>
              <w:jc w:val="both"/>
              <w:rPr>
                <w:rFonts w:ascii="Sylfaen" w:hAnsi="Sylfaen" w:cs="Arial"/>
              </w:rPr>
            </w:pPr>
          </w:p>
        </w:tc>
        <w:tc>
          <w:tcPr>
            <w:tcW w:w="1593" w:type="dxa"/>
          </w:tcPr>
          <w:p w14:paraId="5D92985C" w14:textId="77777777" w:rsidR="00EF2AA8" w:rsidRPr="00C91CDE" w:rsidRDefault="00EF2AA8" w:rsidP="007F3850">
            <w:pPr>
              <w:ind w:left="567" w:right="567"/>
              <w:jc w:val="both"/>
              <w:rPr>
                <w:rFonts w:ascii="Sylfaen" w:hAnsi="Sylfaen" w:cs="Arial"/>
              </w:rPr>
            </w:pPr>
          </w:p>
        </w:tc>
        <w:tc>
          <w:tcPr>
            <w:tcW w:w="1391" w:type="dxa"/>
          </w:tcPr>
          <w:p w14:paraId="5BEBEA9F" w14:textId="77777777" w:rsidR="00EF2AA8" w:rsidRPr="00C91CDE" w:rsidRDefault="00EF2AA8" w:rsidP="007F3850">
            <w:pPr>
              <w:ind w:left="567" w:right="567"/>
              <w:jc w:val="both"/>
              <w:rPr>
                <w:rFonts w:ascii="Sylfaen" w:hAnsi="Sylfaen" w:cs="Arial"/>
              </w:rPr>
            </w:pPr>
          </w:p>
        </w:tc>
        <w:tc>
          <w:tcPr>
            <w:tcW w:w="1795" w:type="dxa"/>
          </w:tcPr>
          <w:p w14:paraId="0494B081" w14:textId="77777777" w:rsidR="00EF2AA8" w:rsidRPr="00C91CDE" w:rsidRDefault="00EF2AA8" w:rsidP="007F3850">
            <w:pPr>
              <w:ind w:left="567" w:right="567"/>
              <w:jc w:val="both"/>
              <w:rPr>
                <w:rFonts w:ascii="Sylfaen" w:hAnsi="Sylfaen" w:cs="Arial"/>
              </w:rPr>
            </w:pPr>
          </w:p>
        </w:tc>
      </w:tr>
      <w:tr w:rsidR="00EF2AA8" w:rsidRPr="00C91CDE" w14:paraId="1A9BE9DA" w14:textId="77777777" w:rsidTr="007F3850">
        <w:tc>
          <w:tcPr>
            <w:tcW w:w="1526" w:type="dxa"/>
          </w:tcPr>
          <w:p w14:paraId="656A1579" w14:textId="77777777" w:rsidR="00EF2AA8" w:rsidRPr="00C91CDE" w:rsidRDefault="00EF2AA8" w:rsidP="007F3850">
            <w:pPr>
              <w:ind w:left="567" w:right="567"/>
              <w:jc w:val="both"/>
              <w:rPr>
                <w:rFonts w:ascii="Sylfaen" w:hAnsi="Sylfaen" w:cs="Arial"/>
                <w:lang w:eastAsia="ko-KR"/>
              </w:rPr>
            </w:pPr>
            <w:proofErr w:type="spellStart"/>
            <w:r w:rsidRPr="00C91CDE">
              <w:rPr>
                <w:rFonts w:ascii="Sylfaen" w:hAnsi="Sylfaen" w:cs="Arial"/>
                <w:lang w:eastAsia="ko-KR"/>
              </w:rPr>
              <w:t>Ambeua</w:t>
            </w:r>
            <w:proofErr w:type="spellEnd"/>
          </w:p>
        </w:tc>
        <w:tc>
          <w:tcPr>
            <w:tcW w:w="1660" w:type="dxa"/>
          </w:tcPr>
          <w:p w14:paraId="31C6BC0B" w14:textId="77777777" w:rsidR="00EF2AA8" w:rsidRPr="00C91CDE" w:rsidRDefault="00EF2AA8" w:rsidP="007F3850">
            <w:pPr>
              <w:ind w:left="567" w:right="567"/>
              <w:jc w:val="both"/>
              <w:rPr>
                <w:rFonts w:ascii="Sylfaen" w:hAnsi="Sylfaen" w:cs="Arial"/>
              </w:rPr>
            </w:pPr>
          </w:p>
        </w:tc>
        <w:tc>
          <w:tcPr>
            <w:tcW w:w="1593" w:type="dxa"/>
          </w:tcPr>
          <w:p w14:paraId="3028B9DB" w14:textId="77777777" w:rsidR="00EF2AA8" w:rsidRPr="00C91CDE" w:rsidRDefault="00EF2AA8" w:rsidP="007F3850">
            <w:pPr>
              <w:ind w:left="567" w:right="567"/>
              <w:jc w:val="both"/>
              <w:rPr>
                <w:rFonts w:ascii="Sylfaen" w:hAnsi="Sylfaen" w:cs="Arial"/>
              </w:rPr>
            </w:pPr>
          </w:p>
        </w:tc>
        <w:tc>
          <w:tcPr>
            <w:tcW w:w="1593" w:type="dxa"/>
          </w:tcPr>
          <w:p w14:paraId="256EC174" w14:textId="77777777" w:rsidR="00EF2AA8" w:rsidRPr="00C91CDE" w:rsidRDefault="00EF2AA8" w:rsidP="007F3850">
            <w:pPr>
              <w:ind w:left="567" w:right="567"/>
              <w:jc w:val="both"/>
              <w:rPr>
                <w:rFonts w:ascii="Sylfaen" w:hAnsi="Sylfaen" w:cs="Arial"/>
              </w:rPr>
            </w:pPr>
          </w:p>
        </w:tc>
        <w:tc>
          <w:tcPr>
            <w:tcW w:w="1391" w:type="dxa"/>
          </w:tcPr>
          <w:p w14:paraId="25005024" w14:textId="77777777" w:rsidR="00EF2AA8" w:rsidRPr="00C91CDE" w:rsidRDefault="00EF2AA8" w:rsidP="007F3850">
            <w:pPr>
              <w:ind w:left="567" w:right="567"/>
              <w:jc w:val="both"/>
              <w:rPr>
                <w:rFonts w:ascii="Sylfaen" w:hAnsi="Sylfaen" w:cs="Arial"/>
              </w:rPr>
            </w:pPr>
          </w:p>
        </w:tc>
        <w:tc>
          <w:tcPr>
            <w:tcW w:w="1795" w:type="dxa"/>
          </w:tcPr>
          <w:p w14:paraId="180F361E" w14:textId="77777777" w:rsidR="00EF2AA8" w:rsidRPr="00C91CDE" w:rsidRDefault="00EF2AA8" w:rsidP="007F3850">
            <w:pPr>
              <w:ind w:left="567" w:right="567"/>
              <w:jc w:val="both"/>
              <w:rPr>
                <w:rFonts w:ascii="Sylfaen" w:hAnsi="Sylfaen" w:cs="Arial"/>
              </w:rPr>
            </w:pPr>
          </w:p>
        </w:tc>
      </w:tr>
    </w:tbl>
    <w:p w14:paraId="6A671893" w14:textId="77777777" w:rsidR="00EF2AA8" w:rsidRPr="00C91CDE" w:rsidRDefault="00EF2AA8" w:rsidP="00EF2AA8">
      <w:pPr>
        <w:ind w:left="567" w:right="567"/>
        <w:jc w:val="both"/>
        <w:rPr>
          <w:rFonts w:ascii="Sylfaen" w:hAnsi="Sylfaen"/>
        </w:rPr>
      </w:pPr>
    </w:p>
    <w:p w14:paraId="1026AB14" w14:textId="77777777" w:rsidR="00EF2AA8" w:rsidRPr="00C91CDE" w:rsidRDefault="00EF2AA8" w:rsidP="00EF2AA8">
      <w:pPr>
        <w:pStyle w:val="ListParagraph"/>
        <w:widowControl/>
        <w:numPr>
          <w:ilvl w:val="0"/>
          <w:numId w:val="14"/>
        </w:numPr>
        <w:suppressAutoHyphens w:val="0"/>
        <w:spacing w:after="200"/>
        <w:ind w:left="567" w:right="567"/>
        <w:contextualSpacing/>
        <w:jc w:val="both"/>
        <w:rPr>
          <w:rFonts w:ascii="Sylfaen" w:hAnsi="Sylfaen" w:cs="Arial"/>
          <w:sz w:val="22"/>
          <w:szCs w:val="22"/>
        </w:rPr>
      </w:pPr>
      <w:r w:rsidRPr="00C91CDE">
        <w:rPr>
          <w:rFonts w:ascii="Sylfaen" w:hAnsi="Sylfaen" w:cs="Arial"/>
          <w:sz w:val="22"/>
          <w:szCs w:val="22"/>
        </w:rPr>
        <w:t xml:space="preserve">How strictly do you think regulations of the </w:t>
      </w:r>
      <w:proofErr w:type="spellStart"/>
      <w:r w:rsidRPr="00C91CDE">
        <w:rPr>
          <w:rFonts w:ascii="Sylfaen" w:hAnsi="Sylfaen" w:cs="Arial"/>
          <w:sz w:val="22"/>
          <w:szCs w:val="22"/>
        </w:rPr>
        <w:t>Wakatobi</w:t>
      </w:r>
      <w:proofErr w:type="spellEnd"/>
      <w:r w:rsidRPr="00C91CDE">
        <w:rPr>
          <w:rFonts w:ascii="Sylfaen" w:hAnsi="Sylfaen" w:cs="Arial"/>
          <w:sz w:val="22"/>
          <w:szCs w:val="22"/>
        </w:rPr>
        <w:t xml:space="preserve"> Marine National Park are adhered to by members of the following communities?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0"/>
        <w:gridCol w:w="1452"/>
        <w:gridCol w:w="1414"/>
        <w:gridCol w:w="1181"/>
        <w:gridCol w:w="1283"/>
        <w:gridCol w:w="1566"/>
      </w:tblGrid>
      <w:tr w:rsidR="00EF2AA8" w:rsidRPr="00C91CDE" w14:paraId="6BF7A530" w14:textId="77777777" w:rsidTr="007F3850">
        <w:tc>
          <w:tcPr>
            <w:tcW w:w="1384" w:type="dxa"/>
          </w:tcPr>
          <w:p w14:paraId="367DD26B" w14:textId="77777777" w:rsidR="00EF2AA8" w:rsidRPr="00C91CDE" w:rsidRDefault="00EF2AA8" w:rsidP="007F3850">
            <w:pPr>
              <w:jc w:val="both"/>
              <w:rPr>
                <w:rFonts w:ascii="Sylfaen" w:hAnsi="Sylfaen" w:cs="Arial"/>
              </w:rPr>
            </w:pPr>
          </w:p>
        </w:tc>
        <w:tc>
          <w:tcPr>
            <w:tcW w:w="1802" w:type="dxa"/>
          </w:tcPr>
          <w:p w14:paraId="13FE1689" w14:textId="77777777" w:rsidR="00EF2AA8" w:rsidRPr="00C91CDE" w:rsidRDefault="00EF2AA8" w:rsidP="007F3850">
            <w:pPr>
              <w:jc w:val="both"/>
              <w:rPr>
                <w:rFonts w:ascii="Sylfaen" w:hAnsi="Sylfaen" w:cs="Arial"/>
                <w:lang w:eastAsia="ko-KR"/>
              </w:rPr>
            </w:pPr>
            <w:r w:rsidRPr="00C91CDE">
              <w:rPr>
                <w:rFonts w:ascii="Sylfaen" w:hAnsi="Sylfaen" w:cs="Arial"/>
                <w:lang w:eastAsia="ko-KR"/>
              </w:rPr>
              <w:t xml:space="preserve">Not at all strictly </w:t>
            </w:r>
          </w:p>
        </w:tc>
        <w:tc>
          <w:tcPr>
            <w:tcW w:w="1742" w:type="dxa"/>
          </w:tcPr>
          <w:p w14:paraId="15B33A13" w14:textId="77777777" w:rsidR="00EF2AA8" w:rsidRPr="00C91CDE" w:rsidRDefault="00EF2AA8" w:rsidP="007F3850">
            <w:pPr>
              <w:jc w:val="both"/>
              <w:rPr>
                <w:rFonts w:ascii="Sylfaen" w:hAnsi="Sylfaen" w:cs="Arial"/>
                <w:lang w:eastAsia="ko-KR"/>
              </w:rPr>
            </w:pPr>
            <w:r w:rsidRPr="00C91CDE">
              <w:rPr>
                <w:rFonts w:ascii="Sylfaen" w:hAnsi="Sylfaen" w:cs="Arial"/>
                <w:lang w:eastAsia="ko-KR"/>
              </w:rPr>
              <w:t>Not very strictly</w:t>
            </w:r>
          </w:p>
        </w:tc>
        <w:tc>
          <w:tcPr>
            <w:tcW w:w="1444" w:type="dxa"/>
          </w:tcPr>
          <w:p w14:paraId="17C79624" w14:textId="77777777" w:rsidR="00EF2AA8" w:rsidRPr="00C91CDE" w:rsidRDefault="00EF2AA8" w:rsidP="007F3850">
            <w:pPr>
              <w:jc w:val="both"/>
              <w:rPr>
                <w:rFonts w:ascii="Sylfaen" w:hAnsi="Sylfaen" w:cs="Arial"/>
                <w:lang w:eastAsia="ko-KR"/>
              </w:rPr>
            </w:pPr>
            <w:r w:rsidRPr="00C91CDE">
              <w:rPr>
                <w:rFonts w:ascii="Sylfaen" w:hAnsi="Sylfaen" w:cs="Arial"/>
                <w:lang w:eastAsia="ko-KR"/>
              </w:rPr>
              <w:t>Do not know</w:t>
            </w:r>
          </w:p>
        </w:tc>
        <w:tc>
          <w:tcPr>
            <w:tcW w:w="1533" w:type="dxa"/>
          </w:tcPr>
          <w:p w14:paraId="5ED78F22" w14:textId="77777777" w:rsidR="00EF2AA8" w:rsidRPr="00C91CDE" w:rsidRDefault="00EF2AA8" w:rsidP="007F3850">
            <w:pPr>
              <w:jc w:val="both"/>
              <w:rPr>
                <w:rFonts w:ascii="Sylfaen" w:hAnsi="Sylfaen" w:cs="Arial"/>
                <w:lang w:eastAsia="ko-KR"/>
              </w:rPr>
            </w:pPr>
            <w:r w:rsidRPr="00C91CDE">
              <w:rPr>
                <w:rFonts w:ascii="Sylfaen" w:hAnsi="Sylfaen" w:cs="Arial"/>
                <w:lang w:eastAsia="ko-KR"/>
              </w:rPr>
              <w:t>Quite strictly</w:t>
            </w:r>
          </w:p>
        </w:tc>
        <w:tc>
          <w:tcPr>
            <w:tcW w:w="1984" w:type="dxa"/>
          </w:tcPr>
          <w:p w14:paraId="0E9B0410" w14:textId="77777777" w:rsidR="00EF2AA8" w:rsidRPr="00C91CDE" w:rsidRDefault="00EF2AA8" w:rsidP="007F3850">
            <w:pPr>
              <w:jc w:val="both"/>
              <w:rPr>
                <w:rFonts w:ascii="Sylfaen" w:hAnsi="Sylfaen" w:cs="Arial"/>
                <w:lang w:eastAsia="ko-KR"/>
              </w:rPr>
            </w:pPr>
            <w:r w:rsidRPr="00C91CDE">
              <w:rPr>
                <w:rFonts w:ascii="Sylfaen" w:hAnsi="Sylfaen" w:cs="Arial"/>
                <w:lang w:eastAsia="ko-KR"/>
              </w:rPr>
              <w:t>Very strictly</w:t>
            </w:r>
          </w:p>
        </w:tc>
      </w:tr>
      <w:tr w:rsidR="00EF2AA8" w:rsidRPr="00C91CDE" w14:paraId="69C757DA" w14:textId="77777777" w:rsidTr="007F3850">
        <w:tc>
          <w:tcPr>
            <w:tcW w:w="1384" w:type="dxa"/>
          </w:tcPr>
          <w:p w14:paraId="1689184D" w14:textId="77777777" w:rsidR="00EF2AA8" w:rsidRPr="00C91CDE" w:rsidRDefault="00EF2AA8" w:rsidP="007F3850">
            <w:pPr>
              <w:ind w:left="567" w:right="567"/>
              <w:jc w:val="both"/>
              <w:rPr>
                <w:rFonts w:ascii="Sylfaen" w:hAnsi="Sylfaen" w:cs="Arial"/>
                <w:lang w:eastAsia="ko-KR"/>
              </w:rPr>
            </w:pPr>
            <w:proofErr w:type="spellStart"/>
            <w:r w:rsidRPr="00C91CDE">
              <w:rPr>
                <w:rFonts w:ascii="Sylfaen" w:hAnsi="Sylfaen" w:cs="Arial"/>
                <w:lang w:eastAsia="ko-KR"/>
              </w:rPr>
              <w:t>Sampela</w:t>
            </w:r>
            <w:proofErr w:type="spellEnd"/>
          </w:p>
        </w:tc>
        <w:tc>
          <w:tcPr>
            <w:tcW w:w="1802" w:type="dxa"/>
          </w:tcPr>
          <w:p w14:paraId="2476112D" w14:textId="77777777" w:rsidR="00EF2AA8" w:rsidRPr="00C91CDE" w:rsidRDefault="00EF2AA8" w:rsidP="007F3850">
            <w:pPr>
              <w:ind w:left="567" w:right="567"/>
              <w:jc w:val="both"/>
              <w:rPr>
                <w:rFonts w:ascii="Sylfaen" w:hAnsi="Sylfaen" w:cs="Arial"/>
              </w:rPr>
            </w:pPr>
          </w:p>
        </w:tc>
        <w:tc>
          <w:tcPr>
            <w:tcW w:w="1742" w:type="dxa"/>
          </w:tcPr>
          <w:p w14:paraId="607D9E99" w14:textId="77777777" w:rsidR="00EF2AA8" w:rsidRPr="00C91CDE" w:rsidRDefault="00EF2AA8" w:rsidP="007F3850">
            <w:pPr>
              <w:ind w:left="567" w:right="567"/>
              <w:jc w:val="both"/>
              <w:rPr>
                <w:rFonts w:ascii="Sylfaen" w:hAnsi="Sylfaen" w:cs="Arial"/>
              </w:rPr>
            </w:pPr>
          </w:p>
        </w:tc>
        <w:tc>
          <w:tcPr>
            <w:tcW w:w="1444" w:type="dxa"/>
          </w:tcPr>
          <w:p w14:paraId="4E3A36B6" w14:textId="77777777" w:rsidR="00EF2AA8" w:rsidRPr="00C91CDE" w:rsidRDefault="00EF2AA8" w:rsidP="007F3850">
            <w:pPr>
              <w:ind w:left="567" w:right="567"/>
              <w:jc w:val="both"/>
              <w:rPr>
                <w:rFonts w:ascii="Sylfaen" w:hAnsi="Sylfaen" w:cs="Arial"/>
              </w:rPr>
            </w:pPr>
          </w:p>
        </w:tc>
        <w:tc>
          <w:tcPr>
            <w:tcW w:w="1533" w:type="dxa"/>
          </w:tcPr>
          <w:p w14:paraId="2A51C9DF" w14:textId="77777777" w:rsidR="00EF2AA8" w:rsidRPr="00C91CDE" w:rsidRDefault="00EF2AA8" w:rsidP="007F3850">
            <w:pPr>
              <w:ind w:left="567" w:right="567"/>
              <w:jc w:val="both"/>
              <w:rPr>
                <w:rFonts w:ascii="Sylfaen" w:hAnsi="Sylfaen" w:cs="Arial"/>
              </w:rPr>
            </w:pPr>
          </w:p>
        </w:tc>
        <w:tc>
          <w:tcPr>
            <w:tcW w:w="1984" w:type="dxa"/>
          </w:tcPr>
          <w:p w14:paraId="1EBA3D1E" w14:textId="77777777" w:rsidR="00EF2AA8" w:rsidRPr="00C91CDE" w:rsidRDefault="00EF2AA8" w:rsidP="007F3850">
            <w:pPr>
              <w:ind w:left="567" w:right="567"/>
              <w:jc w:val="both"/>
              <w:rPr>
                <w:rFonts w:ascii="Sylfaen" w:hAnsi="Sylfaen" w:cs="Arial"/>
              </w:rPr>
            </w:pPr>
          </w:p>
        </w:tc>
      </w:tr>
      <w:tr w:rsidR="00EF2AA8" w:rsidRPr="00C91CDE" w14:paraId="549C8CE5" w14:textId="77777777" w:rsidTr="007F3850">
        <w:tc>
          <w:tcPr>
            <w:tcW w:w="1384" w:type="dxa"/>
          </w:tcPr>
          <w:p w14:paraId="1F8229A1" w14:textId="77777777" w:rsidR="00EF2AA8" w:rsidRPr="00C91CDE" w:rsidRDefault="00EF2AA8" w:rsidP="007F3850">
            <w:pPr>
              <w:ind w:left="567" w:right="567"/>
              <w:jc w:val="both"/>
              <w:rPr>
                <w:rFonts w:ascii="Sylfaen" w:hAnsi="Sylfaen" w:cs="Arial"/>
                <w:lang w:eastAsia="ko-KR"/>
              </w:rPr>
            </w:pPr>
            <w:proofErr w:type="spellStart"/>
            <w:r w:rsidRPr="00C91CDE">
              <w:rPr>
                <w:rFonts w:ascii="Sylfaen" w:hAnsi="Sylfaen" w:cs="Arial"/>
                <w:lang w:eastAsia="ko-KR"/>
              </w:rPr>
              <w:t>Ollo</w:t>
            </w:r>
            <w:proofErr w:type="spellEnd"/>
          </w:p>
        </w:tc>
        <w:tc>
          <w:tcPr>
            <w:tcW w:w="1802" w:type="dxa"/>
          </w:tcPr>
          <w:p w14:paraId="5F83BA63" w14:textId="77777777" w:rsidR="00EF2AA8" w:rsidRPr="00C91CDE" w:rsidRDefault="00EF2AA8" w:rsidP="007F3850">
            <w:pPr>
              <w:ind w:left="567" w:right="567"/>
              <w:jc w:val="both"/>
              <w:rPr>
                <w:rFonts w:ascii="Sylfaen" w:hAnsi="Sylfaen" w:cs="Arial"/>
              </w:rPr>
            </w:pPr>
          </w:p>
        </w:tc>
        <w:tc>
          <w:tcPr>
            <w:tcW w:w="1742" w:type="dxa"/>
          </w:tcPr>
          <w:p w14:paraId="5B924AF2" w14:textId="77777777" w:rsidR="00EF2AA8" w:rsidRPr="00C91CDE" w:rsidRDefault="00EF2AA8" w:rsidP="007F3850">
            <w:pPr>
              <w:ind w:left="567" w:right="567"/>
              <w:jc w:val="both"/>
              <w:rPr>
                <w:rFonts w:ascii="Sylfaen" w:hAnsi="Sylfaen" w:cs="Arial"/>
              </w:rPr>
            </w:pPr>
          </w:p>
        </w:tc>
        <w:tc>
          <w:tcPr>
            <w:tcW w:w="1444" w:type="dxa"/>
          </w:tcPr>
          <w:p w14:paraId="1651FDBC" w14:textId="77777777" w:rsidR="00EF2AA8" w:rsidRPr="00C91CDE" w:rsidRDefault="00EF2AA8" w:rsidP="007F3850">
            <w:pPr>
              <w:ind w:left="567" w:right="567"/>
              <w:jc w:val="both"/>
              <w:rPr>
                <w:rFonts w:ascii="Sylfaen" w:hAnsi="Sylfaen" w:cs="Arial"/>
              </w:rPr>
            </w:pPr>
          </w:p>
        </w:tc>
        <w:tc>
          <w:tcPr>
            <w:tcW w:w="1533" w:type="dxa"/>
          </w:tcPr>
          <w:p w14:paraId="627FC446" w14:textId="77777777" w:rsidR="00EF2AA8" w:rsidRPr="00C91CDE" w:rsidRDefault="00EF2AA8" w:rsidP="007F3850">
            <w:pPr>
              <w:ind w:left="567" w:right="567"/>
              <w:jc w:val="both"/>
              <w:rPr>
                <w:rFonts w:ascii="Sylfaen" w:hAnsi="Sylfaen" w:cs="Arial"/>
              </w:rPr>
            </w:pPr>
          </w:p>
        </w:tc>
        <w:tc>
          <w:tcPr>
            <w:tcW w:w="1984" w:type="dxa"/>
          </w:tcPr>
          <w:p w14:paraId="5A99AD5C" w14:textId="77777777" w:rsidR="00EF2AA8" w:rsidRPr="00C91CDE" w:rsidRDefault="00EF2AA8" w:rsidP="007F3850">
            <w:pPr>
              <w:ind w:left="567" w:right="567"/>
              <w:jc w:val="both"/>
              <w:rPr>
                <w:rFonts w:ascii="Sylfaen" w:hAnsi="Sylfaen" w:cs="Arial"/>
              </w:rPr>
            </w:pPr>
          </w:p>
        </w:tc>
      </w:tr>
      <w:tr w:rsidR="00EF2AA8" w:rsidRPr="00C91CDE" w14:paraId="0FCFA13D" w14:textId="77777777" w:rsidTr="007F3850">
        <w:tc>
          <w:tcPr>
            <w:tcW w:w="1384" w:type="dxa"/>
          </w:tcPr>
          <w:p w14:paraId="14D60B4E" w14:textId="77777777" w:rsidR="00EF2AA8" w:rsidRPr="00C91CDE" w:rsidRDefault="00EF2AA8" w:rsidP="007F3850">
            <w:pPr>
              <w:ind w:left="567" w:right="567"/>
              <w:jc w:val="both"/>
              <w:rPr>
                <w:rFonts w:ascii="Sylfaen" w:hAnsi="Sylfaen" w:cs="Arial"/>
                <w:lang w:eastAsia="ko-KR"/>
              </w:rPr>
            </w:pPr>
            <w:proofErr w:type="spellStart"/>
            <w:r w:rsidRPr="00C91CDE">
              <w:rPr>
                <w:rFonts w:ascii="Sylfaen" w:hAnsi="Sylfaen" w:cs="Arial"/>
                <w:lang w:eastAsia="ko-KR"/>
              </w:rPr>
              <w:t>Ambeua</w:t>
            </w:r>
            <w:proofErr w:type="spellEnd"/>
          </w:p>
        </w:tc>
        <w:tc>
          <w:tcPr>
            <w:tcW w:w="1802" w:type="dxa"/>
          </w:tcPr>
          <w:p w14:paraId="727C6834" w14:textId="77777777" w:rsidR="00EF2AA8" w:rsidRPr="00C91CDE" w:rsidRDefault="00EF2AA8" w:rsidP="007F3850">
            <w:pPr>
              <w:ind w:left="567" w:right="567"/>
              <w:jc w:val="both"/>
              <w:rPr>
                <w:rFonts w:ascii="Sylfaen" w:hAnsi="Sylfaen" w:cs="Arial"/>
              </w:rPr>
            </w:pPr>
          </w:p>
        </w:tc>
        <w:tc>
          <w:tcPr>
            <w:tcW w:w="1742" w:type="dxa"/>
          </w:tcPr>
          <w:p w14:paraId="29B68DED" w14:textId="77777777" w:rsidR="00EF2AA8" w:rsidRPr="00C91CDE" w:rsidRDefault="00EF2AA8" w:rsidP="007F3850">
            <w:pPr>
              <w:ind w:left="567" w:right="567"/>
              <w:jc w:val="both"/>
              <w:rPr>
                <w:rFonts w:ascii="Sylfaen" w:hAnsi="Sylfaen" w:cs="Arial"/>
              </w:rPr>
            </w:pPr>
          </w:p>
        </w:tc>
        <w:tc>
          <w:tcPr>
            <w:tcW w:w="1444" w:type="dxa"/>
          </w:tcPr>
          <w:p w14:paraId="5B6F7A76" w14:textId="77777777" w:rsidR="00EF2AA8" w:rsidRPr="00C91CDE" w:rsidRDefault="00EF2AA8" w:rsidP="007F3850">
            <w:pPr>
              <w:ind w:left="567" w:right="567"/>
              <w:jc w:val="both"/>
              <w:rPr>
                <w:rFonts w:ascii="Sylfaen" w:hAnsi="Sylfaen" w:cs="Arial"/>
              </w:rPr>
            </w:pPr>
          </w:p>
        </w:tc>
        <w:tc>
          <w:tcPr>
            <w:tcW w:w="1533" w:type="dxa"/>
          </w:tcPr>
          <w:p w14:paraId="5EB9F800" w14:textId="77777777" w:rsidR="00EF2AA8" w:rsidRPr="00C91CDE" w:rsidRDefault="00EF2AA8" w:rsidP="007F3850">
            <w:pPr>
              <w:ind w:left="567" w:right="567"/>
              <w:jc w:val="both"/>
              <w:rPr>
                <w:rFonts w:ascii="Sylfaen" w:hAnsi="Sylfaen" w:cs="Arial"/>
              </w:rPr>
            </w:pPr>
          </w:p>
        </w:tc>
        <w:tc>
          <w:tcPr>
            <w:tcW w:w="1984" w:type="dxa"/>
          </w:tcPr>
          <w:p w14:paraId="1F6C10DD" w14:textId="77777777" w:rsidR="00EF2AA8" w:rsidRPr="00C91CDE" w:rsidRDefault="00EF2AA8" w:rsidP="007F3850">
            <w:pPr>
              <w:ind w:left="567" w:right="567"/>
              <w:jc w:val="both"/>
              <w:rPr>
                <w:rFonts w:ascii="Sylfaen" w:hAnsi="Sylfaen" w:cs="Arial"/>
              </w:rPr>
            </w:pPr>
          </w:p>
        </w:tc>
      </w:tr>
    </w:tbl>
    <w:p w14:paraId="2B69686B" w14:textId="77777777" w:rsidR="00EF2AA8" w:rsidRPr="00C91CDE" w:rsidRDefault="00EF2AA8" w:rsidP="00EF2AA8">
      <w:pPr>
        <w:ind w:left="567" w:right="567"/>
        <w:jc w:val="both"/>
        <w:rPr>
          <w:rFonts w:ascii="Sylfaen" w:hAnsi="Sylfaen" w:cs="Arial"/>
        </w:rPr>
      </w:pPr>
    </w:p>
    <w:p w14:paraId="05D7A0C0" w14:textId="77777777" w:rsidR="00EF2AA8" w:rsidRPr="00C91CDE" w:rsidRDefault="00EF2AA8" w:rsidP="00EF2AA8">
      <w:pPr>
        <w:numPr>
          <w:ilvl w:val="0"/>
          <w:numId w:val="14"/>
        </w:numPr>
        <w:spacing w:line="240" w:lineRule="auto"/>
        <w:ind w:left="567" w:right="567"/>
        <w:jc w:val="both"/>
        <w:rPr>
          <w:rFonts w:ascii="Sylfaen" w:hAnsi="Sylfaen" w:cs="Arial"/>
        </w:rPr>
      </w:pPr>
      <w:r w:rsidRPr="00C91CDE">
        <w:rPr>
          <w:rFonts w:ascii="Sylfaen" w:hAnsi="Sylfaen" w:cs="Arial"/>
        </w:rPr>
        <w:t xml:space="preserve">In what way do you think the following communities react towards a member of their own community violating the rules of the </w:t>
      </w:r>
      <w:proofErr w:type="spellStart"/>
      <w:r w:rsidRPr="00C91CDE">
        <w:rPr>
          <w:rFonts w:ascii="Sylfaen" w:hAnsi="Sylfaen" w:cs="Arial"/>
        </w:rPr>
        <w:t>Wakatobi</w:t>
      </w:r>
      <w:proofErr w:type="spellEnd"/>
      <w:r w:rsidRPr="00C91CDE">
        <w:rPr>
          <w:rFonts w:ascii="Sylfaen" w:hAnsi="Sylfaen" w:cs="Arial"/>
        </w:rPr>
        <w:t xml:space="preserve"> Marine National Park?</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0"/>
        <w:gridCol w:w="1233"/>
        <w:gridCol w:w="1567"/>
        <w:gridCol w:w="1238"/>
        <w:gridCol w:w="1390"/>
        <w:gridCol w:w="1468"/>
      </w:tblGrid>
      <w:tr w:rsidR="00EF2AA8" w:rsidRPr="00C91CDE" w14:paraId="40BA3537" w14:textId="77777777" w:rsidTr="007F3850">
        <w:tc>
          <w:tcPr>
            <w:tcW w:w="1384" w:type="dxa"/>
          </w:tcPr>
          <w:p w14:paraId="3C3E8AFD" w14:textId="77777777" w:rsidR="00EF2AA8" w:rsidRPr="00C91CDE" w:rsidRDefault="00EF2AA8" w:rsidP="007F3850">
            <w:pPr>
              <w:jc w:val="both"/>
              <w:rPr>
                <w:rFonts w:ascii="Sylfaen" w:hAnsi="Sylfaen" w:cs="Arial"/>
              </w:rPr>
            </w:pPr>
          </w:p>
        </w:tc>
        <w:tc>
          <w:tcPr>
            <w:tcW w:w="1418" w:type="dxa"/>
          </w:tcPr>
          <w:p w14:paraId="4666F050" w14:textId="77777777" w:rsidR="00EF2AA8" w:rsidRPr="00C91CDE" w:rsidRDefault="00EF2AA8" w:rsidP="007F3850">
            <w:pPr>
              <w:jc w:val="both"/>
              <w:rPr>
                <w:rFonts w:ascii="Sylfaen" w:hAnsi="Sylfaen" w:cs="Arial"/>
                <w:lang w:eastAsia="ko-KR"/>
              </w:rPr>
            </w:pPr>
            <w:r w:rsidRPr="00C91CDE">
              <w:rPr>
                <w:rFonts w:ascii="Sylfaen" w:hAnsi="Sylfaen" w:cs="Arial"/>
                <w:lang w:eastAsia="ko-KR"/>
              </w:rPr>
              <w:t xml:space="preserve">No reaction </w:t>
            </w:r>
          </w:p>
        </w:tc>
        <w:tc>
          <w:tcPr>
            <w:tcW w:w="1984" w:type="dxa"/>
          </w:tcPr>
          <w:p w14:paraId="761E162F" w14:textId="77777777" w:rsidR="00EF2AA8" w:rsidRPr="00C91CDE" w:rsidRDefault="00EF2AA8" w:rsidP="007F3850">
            <w:pPr>
              <w:jc w:val="both"/>
              <w:rPr>
                <w:rFonts w:ascii="Sylfaen" w:hAnsi="Sylfaen" w:cs="Arial"/>
                <w:lang w:eastAsia="ko-KR"/>
              </w:rPr>
            </w:pPr>
            <w:r w:rsidRPr="00C91CDE">
              <w:rPr>
                <w:rFonts w:ascii="Sylfaen" w:hAnsi="Sylfaen" w:cs="Arial"/>
                <w:lang w:eastAsia="ko-KR"/>
              </w:rPr>
              <w:t>Very little reaction</w:t>
            </w:r>
          </w:p>
        </w:tc>
        <w:tc>
          <w:tcPr>
            <w:tcW w:w="1586" w:type="dxa"/>
          </w:tcPr>
          <w:p w14:paraId="7B460334" w14:textId="77777777" w:rsidR="00EF2AA8" w:rsidRPr="00C91CDE" w:rsidRDefault="00EF2AA8" w:rsidP="007F3850">
            <w:pPr>
              <w:jc w:val="both"/>
              <w:rPr>
                <w:rFonts w:ascii="Sylfaen" w:hAnsi="Sylfaen" w:cs="Arial"/>
                <w:lang w:eastAsia="ko-KR"/>
              </w:rPr>
            </w:pPr>
            <w:r w:rsidRPr="00C91CDE">
              <w:rPr>
                <w:rFonts w:ascii="Sylfaen" w:hAnsi="Sylfaen" w:cs="Arial"/>
                <w:lang w:eastAsia="ko-KR"/>
              </w:rPr>
              <w:t>Do not know</w:t>
            </w:r>
          </w:p>
        </w:tc>
        <w:tc>
          <w:tcPr>
            <w:tcW w:w="1674" w:type="dxa"/>
          </w:tcPr>
          <w:p w14:paraId="47F5E517" w14:textId="77777777" w:rsidR="00EF2AA8" w:rsidRPr="00C91CDE" w:rsidRDefault="00EF2AA8" w:rsidP="007F3850">
            <w:pPr>
              <w:jc w:val="both"/>
              <w:rPr>
                <w:rFonts w:ascii="Sylfaen" w:hAnsi="Sylfaen" w:cs="Arial"/>
                <w:lang w:eastAsia="ko-KR"/>
              </w:rPr>
            </w:pPr>
            <w:r w:rsidRPr="00C91CDE">
              <w:rPr>
                <w:rFonts w:ascii="Sylfaen" w:hAnsi="Sylfaen" w:cs="Arial"/>
                <w:lang w:eastAsia="ko-KR"/>
              </w:rPr>
              <w:t>Verbal warning</w:t>
            </w:r>
          </w:p>
        </w:tc>
        <w:tc>
          <w:tcPr>
            <w:tcW w:w="1843" w:type="dxa"/>
          </w:tcPr>
          <w:p w14:paraId="3F627F4B" w14:textId="77777777" w:rsidR="00EF2AA8" w:rsidRPr="00C91CDE" w:rsidRDefault="00EF2AA8" w:rsidP="007F3850">
            <w:pPr>
              <w:jc w:val="both"/>
              <w:rPr>
                <w:rFonts w:ascii="Sylfaen" w:hAnsi="Sylfaen" w:cs="Arial"/>
                <w:lang w:eastAsia="ko-KR"/>
              </w:rPr>
            </w:pPr>
            <w:r w:rsidRPr="00C91CDE">
              <w:rPr>
                <w:rFonts w:ascii="Sylfaen" w:hAnsi="Sylfaen" w:cs="Arial"/>
                <w:lang w:eastAsia="ko-KR"/>
              </w:rPr>
              <w:t xml:space="preserve">Report to police / officials </w:t>
            </w:r>
          </w:p>
        </w:tc>
      </w:tr>
      <w:tr w:rsidR="00EF2AA8" w:rsidRPr="00C91CDE" w14:paraId="2328D336" w14:textId="77777777" w:rsidTr="007F3850">
        <w:tc>
          <w:tcPr>
            <w:tcW w:w="1384" w:type="dxa"/>
          </w:tcPr>
          <w:p w14:paraId="42985812" w14:textId="77777777" w:rsidR="00EF2AA8" w:rsidRPr="00C91CDE" w:rsidRDefault="00EF2AA8" w:rsidP="007F3850">
            <w:pPr>
              <w:ind w:left="567" w:right="567"/>
              <w:jc w:val="both"/>
              <w:rPr>
                <w:rFonts w:ascii="Sylfaen" w:hAnsi="Sylfaen" w:cs="Arial"/>
                <w:lang w:eastAsia="ko-KR"/>
              </w:rPr>
            </w:pPr>
            <w:proofErr w:type="spellStart"/>
            <w:r w:rsidRPr="00C91CDE">
              <w:rPr>
                <w:rFonts w:ascii="Sylfaen" w:hAnsi="Sylfaen" w:cs="Arial"/>
                <w:lang w:eastAsia="ko-KR"/>
              </w:rPr>
              <w:t>Sampela</w:t>
            </w:r>
            <w:proofErr w:type="spellEnd"/>
          </w:p>
        </w:tc>
        <w:tc>
          <w:tcPr>
            <w:tcW w:w="1418" w:type="dxa"/>
          </w:tcPr>
          <w:p w14:paraId="69778341" w14:textId="77777777" w:rsidR="00EF2AA8" w:rsidRPr="00C91CDE" w:rsidRDefault="00EF2AA8" w:rsidP="007F3850">
            <w:pPr>
              <w:ind w:left="567" w:right="567"/>
              <w:jc w:val="both"/>
              <w:rPr>
                <w:rFonts w:ascii="Sylfaen" w:hAnsi="Sylfaen" w:cs="Arial"/>
              </w:rPr>
            </w:pPr>
          </w:p>
        </w:tc>
        <w:tc>
          <w:tcPr>
            <w:tcW w:w="1984" w:type="dxa"/>
          </w:tcPr>
          <w:p w14:paraId="28F330DA" w14:textId="77777777" w:rsidR="00EF2AA8" w:rsidRPr="00C91CDE" w:rsidRDefault="00EF2AA8" w:rsidP="007F3850">
            <w:pPr>
              <w:ind w:left="567" w:right="567"/>
              <w:jc w:val="both"/>
              <w:rPr>
                <w:rFonts w:ascii="Sylfaen" w:hAnsi="Sylfaen" w:cs="Arial"/>
              </w:rPr>
            </w:pPr>
          </w:p>
        </w:tc>
        <w:tc>
          <w:tcPr>
            <w:tcW w:w="1586" w:type="dxa"/>
          </w:tcPr>
          <w:p w14:paraId="14A5E5AD" w14:textId="77777777" w:rsidR="00EF2AA8" w:rsidRPr="00C91CDE" w:rsidRDefault="00EF2AA8" w:rsidP="007F3850">
            <w:pPr>
              <w:ind w:left="567" w:right="567"/>
              <w:jc w:val="both"/>
              <w:rPr>
                <w:rFonts w:ascii="Sylfaen" w:hAnsi="Sylfaen" w:cs="Arial"/>
              </w:rPr>
            </w:pPr>
          </w:p>
        </w:tc>
        <w:tc>
          <w:tcPr>
            <w:tcW w:w="1674" w:type="dxa"/>
          </w:tcPr>
          <w:p w14:paraId="3B68E674" w14:textId="77777777" w:rsidR="00EF2AA8" w:rsidRPr="00C91CDE" w:rsidRDefault="00EF2AA8" w:rsidP="007F3850">
            <w:pPr>
              <w:ind w:left="567" w:right="567"/>
              <w:jc w:val="both"/>
              <w:rPr>
                <w:rFonts w:ascii="Sylfaen" w:hAnsi="Sylfaen" w:cs="Arial"/>
              </w:rPr>
            </w:pPr>
          </w:p>
        </w:tc>
        <w:tc>
          <w:tcPr>
            <w:tcW w:w="1843" w:type="dxa"/>
          </w:tcPr>
          <w:p w14:paraId="425DCA5B" w14:textId="77777777" w:rsidR="00EF2AA8" w:rsidRPr="00C91CDE" w:rsidRDefault="00EF2AA8" w:rsidP="007F3850">
            <w:pPr>
              <w:ind w:left="567" w:right="567"/>
              <w:jc w:val="both"/>
              <w:rPr>
                <w:rFonts w:ascii="Sylfaen" w:hAnsi="Sylfaen" w:cs="Arial"/>
              </w:rPr>
            </w:pPr>
          </w:p>
        </w:tc>
      </w:tr>
      <w:tr w:rsidR="00EF2AA8" w:rsidRPr="00C91CDE" w14:paraId="6B26E7A3" w14:textId="77777777" w:rsidTr="007F3850">
        <w:tc>
          <w:tcPr>
            <w:tcW w:w="1384" w:type="dxa"/>
          </w:tcPr>
          <w:p w14:paraId="703B8366" w14:textId="77777777" w:rsidR="00EF2AA8" w:rsidRPr="00C91CDE" w:rsidRDefault="00EF2AA8" w:rsidP="007F3850">
            <w:pPr>
              <w:ind w:left="567" w:right="567"/>
              <w:jc w:val="both"/>
              <w:rPr>
                <w:rFonts w:ascii="Sylfaen" w:hAnsi="Sylfaen" w:cs="Arial"/>
                <w:lang w:eastAsia="ko-KR"/>
              </w:rPr>
            </w:pPr>
            <w:proofErr w:type="spellStart"/>
            <w:r w:rsidRPr="00C91CDE">
              <w:rPr>
                <w:rFonts w:ascii="Sylfaen" w:hAnsi="Sylfaen" w:cs="Arial"/>
                <w:lang w:eastAsia="ko-KR"/>
              </w:rPr>
              <w:lastRenderedPageBreak/>
              <w:t>Ollo</w:t>
            </w:r>
            <w:proofErr w:type="spellEnd"/>
          </w:p>
        </w:tc>
        <w:tc>
          <w:tcPr>
            <w:tcW w:w="1418" w:type="dxa"/>
          </w:tcPr>
          <w:p w14:paraId="362CD684" w14:textId="77777777" w:rsidR="00EF2AA8" w:rsidRPr="00C91CDE" w:rsidRDefault="00EF2AA8" w:rsidP="007F3850">
            <w:pPr>
              <w:ind w:left="567" w:right="567"/>
              <w:jc w:val="both"/>
              <w:rPr>
                <w:rFonts w:ascii="Sylfaen" w:hAnsi="Sylfaen" w:cs="Arial"/>
              </w:rPr>
            </w:pPr>
          </w:p>
        </w:tc>
        <w:tc>
          <w:tcPr>
            <w:tcW w:w="1984" w:type="dxa"/>
          </w:tcPr>
          <w:p w14:paraId="712E6688" w14:textId="77777777" w:rsidR="00EF2AA8" w:rsidRPr="00C91CDE" w:rsidRDefault="00EF2AA8" w:rsidP="007F3850">
            <w:pPr>
              <w:ind w:left="567" w:right="567"/>
              <w:jc w:val="both"/>
              <w:rPr>
                <w:rFonts w:ascii="Sylfaen" w:hAnsi="Sylfaen" w:cs="Arial"/>
              </w:rPr>
            </w:pPr>
          </w:p>
        </w:tc>
        <w:tc>
          <w:tcPr>
            <w:tcW w:w="1586" w:type="dxa"/>
          </w:tcPr>
          <w:p w14:paraId="1C2074C8" w14:textId="77777777" w:rsidR="00EF2AA8" w:rsidRPr="00C91CDE" w:rsidRDefault="00EF2AA8" w:rsidP="007F3850">
            <w:pPr>
              <w:ind w:left="567" w:right="567"/>
              <w:jc w:val="both"/>
              <w:rPr>
                <w:rFonts w:ascii="Sylfaen" w:hAnsi="Sylfaen" w:cs="Arial"/>
              </w:rPr>
            </w:pPr>
          </w:p>
        </w:tc>
        <w:tc>
          <w:tcPr>
            <w:tcW w:w="1674" w:type="dxa"/>
          </w:tcPr>
          <w:p w14:paraId="242CDC6C" w14:textId="77777777" w:rsidR="00EF2AA8" w:rsidRPr="00C91CDE" w:rsidRDefault="00EF2AA8" w:rsidP="007F3850">
            <w:pPr>
              <w:ind w:left="567" w:right="567"/>
              <w:jc w:val="both"/>
              <w:rPr>
                <w:rFonts w:ascii="Sylfaen" w:hAnsi="Sylfaen" w:cs="Arial"/>
              </w:rPr>
            </w:pPr>
          </w:p>
        </w:tc>
        <w:tc>
          <w:tcPr>
            <w:tcW w:w="1843" w:type="dxa"/>
          </w:tcPr>
          <w:p w14:paraId="6810E4D0" w14:textId="77777777" w:rsidR="00EF2AA8" w:rsidRPr="00C91CDE" w:rsidRDefault="00EF2AA8" w:rsidP="007F3850">
            <w:pPr>
              <w:ind w:left="567" w:right="567"/>
              <w:jc w:val="both"/>
              <w:rPr>
                <w:rFonts w:ascii="Sylfaen" w:hAnsi="Sylfaen" w:cs="Arial"/>
              </w:rPr>
            </w:pPr>
          </w:p>
        </w:tc>
      </w:tr>
      <w:tr w:rsidR="00EF2AA8" w:rsidRPr="00C91CDE" w14:paraId="09592340" w14:textId="77777777" w:rsidTr="007F3850">
        <w:tc>
          <w:tcPr>
            <w:tcW w:w="1384" w:type="dxa"/>
          </w:tcPr>
          <w:p w14:paraId="4E913D84" w14:textId="77777777" w:rsidR="00EF2AA8" w:rsidRPr="00C91CDE" w:rsidRDefault="00EF2AA8" w:rsidP="007F3850">
            <w:pPr>
              <w:ind w:left="567" w:right="567"/>
              <w:jc w:val="both"/>
              <w:rPr>
                <w:rFonts w:ascii="Sylfaen" w:hAnsi="Sylfaen" w:cs="Arial"/>
                <w:lang w:eastAsia="ko-KR"/>
              </w:rPr>
            </w:pPr>
            <w:proofErr w:type="spellStart"/>
            <w:r w:rsidRPr="00C91CDE">
              <w:rPr>
                <w:rFonts w:ascii="Sylfaen" w:hAnsi="Sylfaen" w:cs="Arial"/>
                <w:lang w:eastAsia="ko-KR"/>
              </w:rPr>
              <w:t>Ambeua</w:t>
            </w:r>
            <w:proofErr w:type="spellEnd"/>
          </w:p>
        </w:tc>
        <w:tc>
          <w:tcPr>
            <w:tcW w:w="1418" w:type="dxa"/>
          </w:tcPr>
          <w:p w14:paraId="34F1E0F9" w14:textId="77777777" w:rsidR="00EF2AA8" w:rsidRPr="00C91CDE" w:rsidRDefault="00EF2AA8" w:rsidP="007F3850">
            <w:pPr>
              <w:ind w:left="567" w:right="567"/>
              <w:jc w:val="both"/>
              <w:rPr>
                <w:rFonts w:ascii="Sylfaen" w:hAnsi="Sylfaen" w:cs="Arial"/>
              </w:rPr>
            </w:pPr>
          </w:p>
        </w:tc>
        <w:tc>
          <w:tcPr>
            <w:tcW w:w="1984" w:type="dxa"/>
          </w:tcPr>
          <w:p w14:paraId="3E507923" w14:textId="77777777" w:rsidR="00EF2AA8" w:rsidRPr="00C91CDE" w:rsidRDefault="00EF2AA8" w:rsidP="007F3850">
            <w:pPr>
              <w:ind w:left="567" w:right="567"/>
              <w:jc w:val="both"/>
              <w:rPr>
                <w:rFonts w:ascii="Sylfaen" w:hAnsi="Sylfaen" w:cs="Arial"/>
              </w:rPr>
            </w:pPr>
          </w:p>
        </w:tc>
        <w:tc>
          <w:tcPr>
            <w:tcW w:w="1586" w:type="dxa"/>
          </w:tcPr>
          <w:p w14:paraId="304414E6" w14:textId="77777777" w:rsidR="00EF2AA8" w:rsidRPr="00C91CDE" w:rsidRDefault="00EF2AA8" w:rsidP="007F3850">
            <w:pPr>
              <w:ind w:left="567" w:right="567"/>
              <w:jc w:val="both"/>
              <w:rPr>
                <w:rFonts w:ascii="Sylfaen" w:hAnsi="Sylfaen" w:cs="Arial"/>
              </w:rPr>
            </w:pPr>
          </w:p>
        </w:tc>
        <w:tc>
          <w:tcPr>
            <w:tcW w:w="1674" w:type="dxa"/>
          </w:tcPr>
          <w:p w14:paraId="3EE28596" w14:textId="77777777" w:rsidR="00EF2AA8" w:rsidRPr="00C91CDE" w:rsidRDefault="00EF2AA8" w:rsidP="007F3850">
            <w:pPr>
              <w:ind w:left="567" w:right="567"/>
              <w:jc w:val="both"/>
              <w:rPr>
                <w:rFonts w:ascii="Sylfaen" w:hAnsi="Sylfaen" w:cs="Arial"/>
              </w:rPr>
            </w:pPr>
          </w:p>
        </w:tc>
        <w:tc>
          <w:tcPr>
            <w:tcW w:w="1843" w:type="dxa"/>
          </w:tcPr>
          <w:p w14:paraId="132B90A7" w14:textId="77777777" w:rsidR="00EF2AA8" w:rsidRPr="00C91CDE" w:rsidRDefault="00EF2AA8" w:rsidP="007F3850">
            <w:pPr>
              <w:ind w:left="567" w:right="567"/>
              <w:jc w:val="both"/>
              <w:rPr>
                <w:rFonts w:ascii="Sylfaen" w:hAnsi="Sylfaen" w:cs="Arial"/>
              </w:rPr>
            </w:pPr>
          </w:p>
        </w:tc>
      </w:tr>
      <w:tr w:rsidR="00EF2AA8" w:rsidRPr="00C91CDE" w14:paraId="7E1A1D00" w14:textId="77777777" w:rsidTr="007F3850">
        <w:tc>
          <w:tcPr>
            <w:tcW w:w="1384" w:type="dxa"/>
          </w:tcPr>
          <w:p w14:paraId="3BA9F3CA" w14:textId="77777777" w:rsidR="00EF2AA8" w:rsidRPr="00C91CDE" w:rsidRDefault="00EF2AA8" w:rsidP="007F3850">
            <w:pPr>
              <w:ind w:right="567"/>
              <w:jc w:val="both"/>
              <w:rPr>
                <w:rFonts w:ascii="Sylfaen" w:hAnsi="Sylfaen" w:cs="Arial"/>
                <w:lang w:eastAsia="ko-KR"/>
              </w:rPr>
            </w:pPr>
          </w:p>
        </w:tc>
        <w:tc>
          <w:tcPr>
            <w:tcW w:w="1418" w:type="dxa"/>
          </w:tcPr>
          <w:p w14:paraId="01FA664D" w14:textId="77777777" w:rsidR="00EF2AA8" w:rsidRPr="00C91CDE" w:rsidRDefault="00EF2AA8" w:rsidP="007F3850">
            <w:pPr>
              <w:ind w:left="567" w:right="567"/>
              <w:jc w:val="both"/>
              <w:rPr>
                <w:rFonts w:ascii="Sylfaen" w:hAnsi="Sylfaen" w:cs="Arial"/>
              </w:rPr>
            </w:pPr>
          </w:p>
        </w:tc>
        <w:tc>
          <w:tcPr>
            <w:tcW w:w="1984" w:type="dxa"/>
          </w:tcPr>
          <w:p w14:paraId="7E334A3F" w14:textId="77777777" w:rsidR="00EF2AA8" w:rsidRPr="00C91CDE" w:rsidRDefault="00EF2AA8" w:rsidP="007F3850">
            <w:pPr>
              <w:ind w:left="567" w:right="567"/>
              <w:jc w:val="both"/>
              <w:rPr>
                <w:rFonts w:ascii="Sylfaen" w:hAnsi="Sylfaen" w:cs="Arial"/>
              </w:rPr>
            </w:pPr>
          </w:p>
        </w:tc>
        <w:tc>
          <w:tcPr>
            <w:tcW w:w="1586" w:type="dxa"/>
          </w:tcPr>
          <w:p w14:paraId="10B44E86" w14:textId="77777777" w:rsidR="00EF2AA8" w:rsidRPr="00C91CDE" w:rsidRDefault="00EF2AA8" w:rsidP="007F3850">
            <w:pPr>
              <w:ind w:left="567" w:right="567"/>
              <w:jc w:val="both"/>
              <w:rPr>
                <w:rFonts w:ascii="Sylfaen" w:hAnsi="Sylfaen" w:cs="Arial"/>
              </w:rPr>
            </w:pPr>
          </w:p>
        </w:tc>
        <w:tc>
          <w:tcPr>
            <w:tcW w:w="1674" w:type="dxa"/>
          </w:tcPr>
          <w:p w14:paraId="703529FE" w14:textId="77777777" w:rsidR="00EF2AA8" w:rsidRPr="00C91CDE" w:rsidRDefault="00EF2AA8" w:rsidP="007F3850">
            <w:pPr>
              <w:ind w:left="567" w:right="567"/>
              <w:jc w:val="both"/>
              <w:rPr>
                <w:rFonts w:ascii="Sylfaen" w:hAnsi="Sylfaen" w:cs="Arial"/>
              </w:rPr>
            </w:pPr>
          </w:p>
        </w:tc>
        <w:tc>
          <w:tcPr>
            <w:tcW w:w="1843" w:type="dxa"/>
          </w:tcPr>
          <w:p w14:paraId="4298E1C5" w14:textId="77777777" w:rsidR="00EF2AA8" w:rsidRPr="00C91CDE" w:rsidRDefault="00EF2AA8" w:rsidP="007F3850">
            <w:pPr>
              <w:ind w:left="567" w:right="567"/>
              <w:jc w:val="both"/>
              <w:rPr>
                <w:rFonts w:ascii="Sylfaen" w:hAnsi="Sylfaen" w:cs="Arial"/>
              </w:rPr>
            </w:pPr>
          </w:p>
        </w:tc>
      </w:tr>
    </w:tbl>
    <w:p w14:paraId="4AD7926B" w14:textId="77777777" w:rsidR="00EF2AA8" w:rsidRPr="00C91CDE" w:rsidRDefault="00EF2AA8" w:rsidP="00EF2AA8">
      <w:pPr>
        <w:ind w:left="567" w:right="567"/>
        <w:jc w:val="both"/>
        <w:rPr>
          <w:rFonts w:ascii="Sylfaen" w:hAnsi="Sylfaen" w:cs="Arial"/>
        </w:rPr>
      </w:pPr>
    </w:p>
    <w:p w14:paraId="4B18F1CE" w14:textId="77777777" w:rsidR="00EF2AA8" w:rsidRPr="00C91CDE" w:rsidRDefault="00EF2AA8" w:rsidP="00EF2AA8">
      <w:pPr>
        <w:numPr>
          <w:ilvl w:val="0"/>
          <w:numId w:val="14"/>
        </w:numPr>
        <w:spacing w:line="240" w:lineRule="auto"/>
        <w:ind w:left="567" w:right="567"/>
        <w:jc w:val="both"/>
        <w:rPr>
          <w:rFonts w:ascii="Sylfaen" w:hAnsi="Sylfaen" w:cs="Arial"/>
        </w:rPr>
      </w:pPr>
      <w:r w:rsidRPr="00C91CDE">
        <w:rPr>
          <w:rFonts w:ascii="Sylfaen" w:hAnsi="Sylfaen" w:cs="Arial"/>
        </w:rPr>
        <w:t>At what level is the concept of sustainable marine resource use embedded within the culture and society ‘way of thinking’ within the following communities?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1"/>
        <w:gridCol w:w="1259"/>
        <w:gridCol w:w="1293"/>
        <w:gridCol w:w="1313"/>
        <w:gridCol w:w="1114"/>
        <w:gridCol w:w="1900"/>
        <w:gridCol w:w="16"/>
      </w:tblGrid>
      <w:tr w:rsidR="00EF2AA8" w:rsidRPr="00C91CDE" w14:paraId="2531B11C" w14:textId="77777777" w:rsidTr="007F3850">
        <w:tc>
          <w:tcPr>
            <w:tcW w:w="1384" w:type="dxa"/>
          </w:tcPr>
          <w:p w14:paraId="17014AFF" w14:textId="77777777" w:rsidR="00EF2AA8" w:rsidRPr="00C91CDE" w:rsidRDefault="00EF2AA8" w:rsidP="007F3850">
            <w:pPr>
              <w:ind w:left="567" w:right="567"/>
              <w:jc w:val="both"/>
              <w:rPr>
                <w:rFonts w:ascii="Sylfaen" w:hAnsi="Sylfaen" w:cs="Arial"/>
              </w:rPr>
            </w:pPr>
          </w:p>
        </w:tc>
        <w:tc>
          <w:tcPr>
            <w:tcW w:w="1559" w:type="dxa"/>
          </w:tcPr>
          <w:p w14:paraId="27A6E657" w14:textId="77777777" w:rsidR="00EF2AA8" w:rsidRPr="00C91CDE" w:rsidRDefault="00EF2AA8" w:rsidP="007F3850">
            <w:pPr>
              <w:jc w:val="both"/>
              <w:rPr>
                <w:rFonts w:ascii="Sylfaen" w:hAnsi="Sylfaen" w:cs="Arial"/>
                <w:lang w:eastAsia="ko-KR"/>
              </w:rPr>
            </w:pPr>
            <w:r w:rsidRPr="00C91CDE">
              <w:rPr>
                <w:rFonts w:ascii="Sylfaen" w:hAnsi="Sylfaen" w:cs="Arial"/>
                <w:lang w:eastAsia="ko-KR"/>
              </w:rPr>
              <w:t xml:space="preserve">Not at all </w:t>
            </w:r>
          </w:p>
        </w:tc>
        <w:tc>
          <w:tcPr>
            <w:tcW w:w="1560" w:type="dxa"/>
          </w:tcPr>
          <w:p w14:paraId="48DF58F1" w14:textId="77777777" w:rsidR="00EF2AA8" w:rsidRPr="00C91CDE" w:rsidRDefault="00EF2AA8" w:rsidP="007F3850">
            <w:pPr>
              <w:jc w:val="both"/>
              <w:rPr>
                <w:rFonts w:ascii="Sylfaen" w:hAnsi="Sylfaen" w:cs="Arial"/>
                <w:lang w:eastAsia="ko-KR"/>
              </w:rPr>
            </w:pPr>
            <w:r w:rsidRPr="00C91CDE">
              <w:rPr>
                <w:rFonts w:ascii="Sylfaen" w:hAnsi="Sylfaen" w:cs="Arial"/>
                <w:lang w:eastAsia="ko-KR"/>
              </w:rPr>
              <w:t xml:space="preserve">Very little </w:t>
            </w:r>
          </w:p>
        </w:tc>
        <w:tc>
          <w:tcPr>
            <w:tcW w:w="1559" w:type="dxa"/>
          </w:tcPr>
          <w:p w14:paraId="3B63FE60" w14:textId="77777777" w:rsidR="00EF2AA8" w:rsidRPr="00C91CDE" w:rsidRDefault="00EF2AA8" w:rsidP="007F3850">
            <w:pPr>
              <w:jc w:val="both"/>
              <w:rPr>
                <w:rFonts w:ascii="Sylfaen" w:hAnsi="Sylfaen" w:cs="Arial"/>
                <w:lang w:eastAsia="ko-KR"/>
              </w:rPr>
            </w:pPr>
            <w:r w:rsidRPr="00C91CDE">
              <w:rPr>
                <w:rFonts w:ascii="Sylfaen" w:hAnsi="Sylfaen" w:cs="Arial"/>
                <w:lang w:eastAsia="ko-KR"/>
              </w:rPr>
              <w:t>Do not know</w:t>
            </w:r>
          </w:p>
        </w:tc>
        <w:tc>
          <w:tcPr>
            <w:tcW w:w="1276" w:type="dxa"/>
          </w:tcPr>
          <w:p w14:paraId="06228723" w14:textId="77777777" w:rsidR="00EF2AA8" w:rsidRPr="00C91CDE" w:rsidRDefault="00EF2AA8" w:rsidP="007F3850">
            <w:pPr>
              <w:jc w:val="both"/>
              <w:rPr>
                <w:rFonts w:ascii="Sylfaen" w:hAnsi="Sylfaen" w:cs="Arial"/>
                <w:lang w:eastAsia="ko-KR"/>
              </w:rPr>
            </w:pPr>
            <w:r w:rsidRPr="00C91CDE">
              <w:rPr>
                <w:rFonts w:ascii="Sylfaen" w:hAnsi="Sylfaen" w:cs="Arial"/>
                <w:lang w:eastAsia="ko-KR"/>
              </w:rPr>
              <w:t>Quite a lot</w:t>
            </w:r>
          </w:p>
        </w:tc>
        <w:tc>
          <w:tcPr>
            <w:tcW w:w="2238" w:type="dxa"/>
            <w:gridSpan w:val="2"/>
          </w:tcPr>
          <w:p w14:paraId="75A71085" w14:textId="77777777" w:rsidR="00EF2AA8" w:rsidRPr="00C91CDE" w:rsidRDefault="00EF2AA8" w:rsidP="007F3850">
            <w:pPr>
              <w:jc w:val="both"/>
              <w:rPr>
                <w:rFonts w:ascii="Sylfaen" w:hAnsi="Sylfaen" w:cs="Arial"/>
                <w:lang w:eastAsia="ko-KR"/>
              </w:rPr>
            </w:pPr>
            <w:r w:rsidRPr="00C91CDE">
              <w:rPr>
                <w:rFonts w:ascii="Sylfaen" w:hAnsi="Sylfaen" w:cs="Arial"/>
                <w:lang w:eastAsia="ko-KR"/>
              </w:rPr>
              <w:t>Deeply embedded / central</w:t>
            </w:r>
          </w:p>
        </w:tc>
      </w:tr>
      <w:tr w:rsidR="00EF2AA8" w:rsidRPr="00C91CDE" w14:paraId="619B9ED1" w14:textId="77777777" w:rsidTr="007F3850">
        <w:trPr>
          <w:gridAfter w:val="1"/>
          <w:wAfter w:w="18" w:type="dxa"/>
        </w:trPr>
        <w:tc>
          <w:tcPr>
            <w:tcW w:w="1384" w:type="dxa"/>
          </w:tcPr>
          <w:p w14:paraId="7E643D22" w14:textId="77777777" w:rsidR="00EF2AA8" w:rsidRPr="00C91CDE" w:rsidRDefault="00EF2AA8" w:rsidP="007F3850">
            <w:pPr>
              <w:ind w:left="567" w:right="567"/>
              <w:jc w:val="both"/>
              <w:rPr>
                <w:rFonts w:ascii="Sylfaen" w:hAnsi="Sylfaen" w:cs="Arial"/>
                <w:lang w:eastAsia="ko-KR"/>
              </w:rPr>
            </w:pPr>
            <w:proofErr w:type="spellStart"/>
            <w:r w:rsidRPr="00C91CDE">
              <w:rPr>
                <w:rFonts w:ascii="Sylfaen" w:hAnsi="Sylfaen" w:cs="Arial"/>
                <w:lang w:eastAsia="ko-KR"/>
              </w:rPr>
              <w:t>Sampela</w:t>
            </w:r>
            <w:proofErr w:type="spellEnd"/>
          </w:p>
        </w:tc>
        <w:tc>
          <w:tcPr>
            <w:tcW w:w="1559" w:type="dxa"/>
          </w:tcPr>
          <w:p w14:paraId="668A49DE" w14:textId="77777777" w:rsidR="00EF2AA8" w:rsidRPr="00C91CDE" w:rsidRDefault="00EF2AA8" w:rsidP="007F3850">
            <w:pPr>
              <w:jc w:val="both"/>
              <w:rPr>
                <w:rFonts w:ascii="Sylfaen" w:hAnsi="Sylfaen" w:cs="Arial"/>
              </w:rPr>
            </w:pPr>
          </w:p>
        </w:tc>
        <w:tc>
          <w:tcPr>
            <w:tcW w:w="1560" w:type="dxa"/>
          </w:tcPr>
          <w:p w14:paraId="6240C80D" w14:textId="77777777" w:rsidR="00EF2AA8" w:rsidRPr="00C91CDE" w:rsidRDefault="00EF2AA8" w:rsidP="007F3850">
            <w:pPr>
              <w:jc w:val="both"/>
              <w:rPr>
                <w:rFonts w:ascii="Sylfaen" w:hAnsi="Sylfaen" w:cs="Arial"/>
              </w:rPr>
            </w:pPr>
          </w:p>
        </w:tc>
        <w:tc>
          <w:tcPr>
            <w:tcW w:w="1559" w:type="dxa"/>
          </w:tcPr>
          <w:p w14:paraId="6A4784F8" w14:textId="77777777" w:rsidR="00EF2AA8" w:rsidRPr="00C91CDE" w:rsidRDefault="00EF2AA8" w:rsidP="007F3850">
            <w:pPr>
              <w:jc w:val="both"/>
              <w:rPr>
                <w:rFonts w:ascii="Sylfaen" w:hAnsi="Sylfaen" w:cs="Arial"/>
              </w:rPr>
            </w:pPr>
          </w:p>
        </w:tc>
        <w:tc>
          <w:tcPr>
            <w:tcW w:w="1276" w:type="dxa"/>
          </w:tcPr>
          <w:p w14:paraId="54C50DA9" w14:textId="77777777" w:rsidR="00EF2AA8" w:rsidRPr="00C91CDE" w:rsidRDefault="00EF2AA8" w:rsidP="007F3850">
            <w:pPr>
              <w:jc w:val="both"/>
              <w:rPr>
                <w:rFonts w:ascii="Sylfaen" w:hAnsi="Sylfaen" w:cs="Arial"/>
              </w:rPr>
            </w:pPr>
          </w:p>
        </w:tc>
        <w:tc>
          <w:tcPr>
            <w:tcW w:w="2220" w:type="dxa"/>
          </w:tcPr>
          <w:p w14:paraId="26A9F7FE" w14:textId="77777777" w:rsidR="00EF2AA8" w:rsidRPr="00C91CDE" w:rsidRDefault="00EF2AA8" w:rsidP="007F3850">
            <w:pPr>
              <w:jc w:val="both"/>
              <w:rPr>
                <w:rFonts w:ascii="Sylfaen" w:hAnsi="Sylfaen" w:cs="Arial"/>
              </w:rPr>
            </w:pPr>
          </w:p>
        </w:tc>
      </w:tr>
      <w:tr w:rsidR="00EF2AA8" w:rsidRPr="00C91CDE" w14:paraId="7603EE3E" w14:textId="77777777" w:rsidTr="007F3850">
        <w:trPr>
          <w:gridAfter w:val="1"/>
          <w:wAfter w:w="18" w:type="dxa"/>
        </w:trPr>
        <w:tc>
          <w:tcPr>
            <w:tcW w:w="1384" w:type="dxa"/>
          </w:tcPr>
          <w:p w14:paraId="2A28A612" w14:textId="77777777" w:rsidR="00EF2AA8" w:rsidRPr="00C91CDE" w:rsidRDefault="00EF2AA8" w:rsidP="007F3850">
            <w:pPr>
              <w:ind w:left="567" w:right="567"/>
              <w:jc w:val="both"/>
              <w:rPr>
                <w:rFonts w:ascii="Sylfaen" w:hAnsi="Sylfaen" w:cs="Arial"/>
                <w:lang w:eastAsia="ko-KR"/>
              </w:rPr>
            </w:pPr>
            <w:proofErr w:type="spellStart"/>
            <w:r w:rsidRPr="00C91CDE">
              <w:rPr>
                <w:rFonts w:ascii="Sylfaen" w:hAnsi="Sylfaen" w:cs="Arial"/>
                <w:lang w:eastAsia="ko-KR"/>
              </w:rPr>
              <w:t>Ollo</w:t>
            </w:r>
            <w:proofErr w:type="spellEnd"/>
          </w:p>
        </w:tc>
        <w:tc>
          <w:tcPr>
            <w:tcW w:w="1559" w:type="dxa"/>
          </w:tcPr>
          <w:p w14:paraId="7477DAD3" w14:textId="77777777" w:rsidR="00EF2AA8" w:rsidRPr="00C91CDE" w:rsidRDefault="00EF2AA8" w:rsidP="007F3850">
            <w:pPr>
              <w:jc w:val="both"/>
              <w:rPr>
                <w:rFonts w:ascii="Sylfaen" w:hAnsi="Sylfaen" w:cs="Arial"/>
              </w:rPr>
            </w:pPr>
          </w:p>
        </w:tc>
        <w:tc>
          <w:tcPr>
            <w:tcW w:w="1560" w:type="dxa"/>
          </w:tcPr>
          <w:p w14:paraId="3512CC23" w14:textId="77777777" w:rsidR="00EF2AA8" w:rsidRPr="00C91CDE" w:rsidRDefault="00EF2AA8" w:rsidP="007F3850">
            <w:pPr>
              <w:jc w:val="both"/>
              <w:rPr>
                <w:rFonts w:ascii="Sylfaen" w:hAnsi="Sylfaen" w:cs="Arial"/>
              </w:rPr>
            </w:pPr>
          </w:p>
        </w:tc>
        <w:tc>
          <w:tcPr>
            <w:tcW w:w="1559" w:type="dxa"/>
          </w:tcPr>
          <w:p w14:paraId="2D2E1B61" w14:textId="77777777" w:rsidR="00EF2AA8" w:rsidRPr="00C91CDE" w:rsidRDefault="00EF2AA8" w:rsidP="007F3850">
            <w:pPr>
              <w:jc w:val="both"/>
              <w:rPr>
                <w:rFonts w:ascii="Sylfaen" w:hAnsi="Sylfaen" w:cs="Arial"/>
              </w:rPr>
            </w:pPr>
          </w:p>
        </w:tc>
        <w:tc>
          <w:tcPr>
            <w:tcW w:w="1276" w:type="dxa"/>
          </w:tcPr>
          <w:p w14:paraId="5CDD28B6" w14:textId="77777777" w:rsidR="00EF2AA8" w:rsidRPr="00C91CDE" w:rsidRDefault="00EF2AA8" w:rsidP="007F3850">
            <w:pPr>
              <w:jc w:val="both"/>
              <w:rPr>
                <w:rFonts w:ascii="Sylfaen" w:hAnsi="Sylfaen" w:cs="Arial"/>
              </w:rPr>
            </w:pPr>
          </w:p>
        </w:tc>
        <w:tc>
          <w:tcPr>
            <w:tcW w:w="2220" w:type="dxa"/>
          </w:tcPr>
          <w:p w14:paraId="2B6FAB1B" w14:textId="77777777" w:rsidR="00EF2AA8" w:rsidRPr="00C91CDE" w:rsidRDefault="00EF2AA8" w:rsidP="007F3850">
            <w:pPr>
              <w:jc w:val="both"/>
              <w:rPr>
                <w:rFonts w:ascii="Sylfaen" w:hAnsi="Sylfaen" w:cs="Arial"/>
              </w:rPr>
            </w:pPr>
          </w:p>
        </w:tc>
      </w:tr>
      <w:tr w:rsidR="00EF2AA8" w:rsidRPr="00C91CDE" w14:paraId="4BCB13EC" w14:textId="77777777" w:rsidTr="007F3850">
        <w:trPr>
          <w:gridAfter w:val="1"/>
          <w:wAfter w:w="18" w:type="dxa"/>
        </w:trPr>
        <w:tc>
          <w:tcPr>
            <w:tcW w:w="1384" w:type="dxa"/>
          </w:tcPr>
          <w:p w14:paraId="0FD7ACA6" w14:textId="77777777" w:rsidR="00EF2AA8" w:rsidRPr="00C91CDE" w:rsidRDefault="00EF2AA8" w:rsidP="007F3850">
            <w:pPr>
              <w:ind w:left="567" w:right="567"/>
              <w:jc w:val="both"/>
              <w:rPr>
                <w:rFonts w:ascii="Sylfaen" w:hAnsi="Sylfaen" w:cs="Arial"/>
                <w:lang w:eastAsia="ko-KR"/>
              </w:rPr>
            </w:pPr>
            <w:proofErr w:type="spellStart"/>
            <w:r w:rsidRPr="00C91CDE">
              <w:rPr>
                <w:rFonts w:ascii="Sylfaen" w:hAnsi="Sylfaen" w:cs="Arial"/>
                <w:lang w:eastAsia="ko-KR"/>
              </w:rPr>
              <w:t>Ambeua</w:t>
            </w:r>
            <w:proofErr w:type="spellEnd"/>
          </w:p>
        </w:tc>
        <w:tc>
          <w:tcPr>
            <w:tcW w:w="1559" w:type="dxa"/>
          </w:tcPr>
          <w:p w14:paraId="600713FA" w14:textId="77777777" w:rsidR="00EF2AA8" w:rsidRPr="00C91CDE" w:rsidRDefault="00EF2AA8" w:rsidP="007F3850">
            <w:pPr>
              <w:jc w:val="both"/>
              <w:rPr>
                <w:rFonts w:ascii="Sylfaen" w:hAnsi="Sylfaen" w:cs="Arial"/>
              </w:rPr>
            </w:pPr>
          </w:p>
        </w:tc>
        <w:tc>
          <w:tcPr>
            <w:tcW w:w="1560" w:type="dxa"/>
          </w:tcPr>
          <w:p w14:paraId="0A963617" w14:textId="77777777" w:rsidR="00EF2AA8" w:rsidRPr="00C91CDE" w:rsidRDefault="00EF2AA8" w:rsidP="007F3850">
            <w:pPr>
              <w:jc w:val="both"/>
              <w:rPr>
                <w:rFonts w:ascii="Sylfaen" w:hAnsi="Sylfaen" w:cs="Arial"/>
              </w:rPr>
            </w:pPr>
          </w:p>
        </w:tc>
        <w:tc>
          <w:tcPr>
            <w:tcW w:w="1559" w:type="dxa"/>
          </w:tcPr>
          <w:p w14:paraId="3FA5C2C8" w14:textId="77777777" w:rsidR="00EF2AA8" w:rsidRPr="00C91CDE" w:rsidRDefault="00EF2AA8" w:rsidP="007F3850">
            <w:pPr>
              <w:jc w:val="both"/>
              <w:rPr>
                <w:rFonts w:ascii="Sylfaen" w:hAnsi="Sylfaen" w:cs="Arial"/>
              </w:rPr>
            </w:pPr>
          </w:p>
        </w:tc>
        <w:tc>
          <w:tcPr>
            <w:tcW w:w="1276" w:type="dxa"/>
          </w:tcPr>
          <w:p w14:paraId="552E55DC" w14:textId="77777777" w:rsidR="00EF2AA8" w:rsidRPr="00C91CDE" w:rsidRDefault="00EF2AA8" w:rsidP="007F3850">
            <w:pPr>
              <w:jc w:val="both"/>
              <w:rPr>
                <w:rFonts w:ascii="Sylfaen" w:hAnsi="Sylfaen" w:cs="Arial"/>
              </w:rPr>
            </w:pPr>
          </w:p>
        </w:tc>
        <w:tc>
          <w:tcPr>
            <w:tcW w:w="2220" w:type="dxa"/>
          </w:tcPr>
          <w:p w14:paraId="6DA0C5A4" w14:textId="77777777" w:rsidR="00EF2AA8" w:rsidRPr="00C91CDE" w:rsidRDefault="00EF2AA8" w:rsidP="007F3850">
            <w:pPr>
              <w:jc w:val="both"/>
              <w:rPr>
                <w:rFonts w:ascii="Sylfaen" w:hAnsi="Sylfaen" w:cs="Arial"/>
              </w:rPr>
            </w:pPr>
          </w:p>
        </w:tc>
      </w:tr>
    </w:tbl>
    <w:p w14:paraId="48C81B93" w14:textId="77777777" w:rsidR="00EF2AA8" w:rsidRPr="00C91CDE" w:rsidRDefault="00EF2AA8" w:rsidP="00EF2AA8">
      <w:pPr>
        <w:ind w:left="567" w:right="567"/>
        <w:jc w:val="both"/>
        <w:rPr>
          <w:rFonts w:ascii="Sylfaen" w:hAnsi="Sylfaen" w:cs="Arial"/>
        </w:rPr>
      </w:pPr>
    </w:p>
    <w:p w14:paraId="3FD6C43F" w14:textId="77777777" w:rsidR="00EF2AA8" w:rsidRPr="00C91CDE" w:rsidRDefault="00EF2AA8" w:rsidP="00EF2AA8">
      <w:pPr>
        <w:numPr>
          <w:ilvl w:val="0"/>
          <w:numId w:val="14"/>
        </w:numPr>
        <w:spacing w:line="240" w:lineRule="auto"/>
        <w:ind w:left="567" w:right="567"/>
        <w:jc w:val="both"/>
        <w:rPr>
          <w:rFonts w:ascii="Sylfaen" w:hAnsi="Sylfaen" w:cs="Arial"/>
          <w:lang w:eastAsia="ko-KR"/>
        </w:rPr>
      </w:pPr>
      <w:r w:rsidRPr="00C91CDE">
        <w:rPr>
          <w:rFonts w:ascii="Sylfaen" w:hAnsi="Sylfaen" w:cs="Arial"/>
          <w:noProof/>
        </w:rPr>
        <mc:AlternateContent>
          <mc:Choice Requires="wps">
            <w:drawing>
              <wp:anchor distT="0" distB="0" distL="114300" distR="114300" simplePos="0" relativeHeight="251671552" behindDoc="0" locked="0" layoutInCell="1" allowOverlap="1" wp14:anchorId="13C13C1D" wp14:editId="772BEE09">
                <wp:simplePos x="0" y="0"/>
                <wp:positionH relativeFrom="column">
                  <wp:posOffset>4457700</wp:posOffset>
                </wp:positionH>
                <wp:positionV relativeFrom="paragraph">
                  <wp:posOffset>196850</wp:posOffset>
                </wp:positionV>
                <wp:extent cx="266700" cy="190500"/>
                <wp:effectExtent l="0" t="0" r="0" b="0"/>
                <wp:wrapNone/>
                <wp:docPr id="26"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66700" cy="1905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C702A30" id="Rectangle 16" o:spid="_x0000_s1026" style="position:absolute;margin-left:351pt;margin-top:15.5pt;width:21pt;height:1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">
                <v:path arrowok="t"/>
              </v:rect>
            </w:pict>
          </mc:Fallback>
        </mc:AlternateContent>
      </w:r>
      <w:r w:rsidRPr="00C91CDE">
        <w:rPr>
          <w:rFonts w:ascii="Sylfaen" w:hAnsi="Sylfaen" w:cs="Arial"/>
          <w:noProof/>
        </w:rPr>
        <mc:AlternateContent>
          <mc:Choice Requires="wps">
            <w:drawing>
              <wp:anchor distT="0" distB="0" distL="114300" distR="114300" simplePos="0" relativeHeight="251672576" behindDoc="0" locked="0" layoutInCell="1" allowOverlap="1" wp14:anchorId="6B57D6BD" wp14:editId="23D5FA16">
                <wp:simplePos x="0" y="0"/>
                <wp:positionH relativeFrom="column">
                  <wp:posOffset>2628900</wp:posOffset>
                </wp:positionH>
                <wp:positionV relativeFrom="paragraph">
                  <wp:posOffset>196850</wp:posOffset>
                </wp:positionV>
                <wp:extent cx="266700" cy="190500"/>
                <wp:effectExtent l="0" t="0" r="0" b="0"/>
                <wp:wrapNone/>
                <wp:docPr id="25" name="Rectangle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66700" cy="1905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E94CD90" id="Rectangle 17" o:spid="_x0000_s1026" style="position:absolute;margin-left:207pt;margin-top:15.5pt;width:21pt;height:1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">
                <v:path arrowok="t"/>
              </v:rect>
            </w:pict>
          </mc:Fallback>
        </mc:AlternateContent>
      </w:r>
      <w:r w:rsidRPr="00C91CDE">
        <w:rPr>
          <w:rFonts w:ascii="Sylfaen" w:hAnsi="Sylfaen" w:cs="Arial"/>
        </w:rPr>
        <w:t>Do you belong to any marine resource use / management related groups or societies within your own community?</w:t>
      </w:r>
      <w:r w:rsidRPr="00C91CDE">
        <w:rPr>
          <w:rFonts w:ascii="Sylfaen" w:hAnsi="Sylfaen" w:cs="Arial"/>
        </w:rPr>
        <w:tab/>
      </w:r>
      <w:r w:rsidRPr="00C91CDE">
        <w:rPr>
          <w:rFonts w:ascii="Sylfaen" w:hAnsi="Sylfaen" w:cs="Arial"/>
        </w:rPr>
        <w:tab/>
        <w:t>Yes</w:t>
      </w:r>
      <w:r w:rsidRPr="00C91CDE">
        <w:rPr>
          <w:rFonts w:ascii="Sylfaen" w:hAnsi="Sylfaen" w:cs="Arial"/>
        </w:rPr>
        <w:tab/>
      </w:r>
      <w:r w:rsidRPr="00C91CDE">
        <w:rPr>
          <w:rFonts w:ascii="Sylfaen" w:hAnsi="Sylfaen" w:cs="Arial"/>
        </w:rPr>
        <w:tab/>
      </w:r>
      <w:r w:rsidRPr="00C91CDE">
        <w:rPr>
          <w:rFonts w:ascii="Sylfaen" w:hAnsi="Sylfaen" w:cs="Arial"/>
        </w:rPr>
        <w:tab/>
      </w:r>
      <w:r w:rsidRPr="00C91CDE">
        <w:rPr>
          <w:rFonts w:ascii="Sylfaen" w:hAnsi="Sylfaen" w:cs="Arial"/>
        </w:rPr>
        <w:tab/>
        <w:t>No</w:t>
      </w:r>
    </w:p>
    <w:p w14:paraId="2D3389AB" w14:textId="77777777" w:rsidR="00EF2AA8" w:rsidRPr="00C91CDE" w:rsidRDefault="00EF2AA8" w:rsidP="00EF2AA8">
      <w:pPr>
        <w:numPr>
          <w:ilvl w:val="0"/>
          <w:numId w:val="14"/>
        </w:numPr>
        <w:spacing w:line="240" w:lineRule="auto"/>
        <w:ind w:left="567" w:right="567"/>
        <w:jc w:val="both"/>
        <w:rPr>
          <w:rFonts w:ascii="Sylfaen" w:hAnsi="Sylfaen" w:cs="Arial"/>
          <w:lang w:eastAsia="ko-KR"/>
        </w:rPr>
      </w:pPr>
      <w:r w:rsidRPr="00C91CDE">
        <w:rPr>
          <w:rFonts w:ascii="Sylfaen" w:hAnsi="Sylfaen" w:cs="Arial"/>
        </w:rPr>
        <w:t>If you answered YES to question 17, what is the name of the group and what do they do?</w:t>
      </w:r>
    </w:p>
    <w:p w14:paraId="2D35245D" w14:textId="77777777" w:rsidR="00EF2AA8" w:rsidRPr="00C91CDE" w:rsidRDefault="00EF2AA8" w:rsidP="00EF2AA8">
      <w:pPr>
        <w:ind w:left="567" w:right="567"/>
        <w:jc w:val="both"/>
        <w:rPr>
          <w:rFonts w:ascii="Sylfaen" w:hAnsi="Sylfaen"/>
        </w:rPr>
      </w:pPr>
      <w:r w:rsidRPr="00C91CDE">
        <w:rPr>
          <w:rFonts w:ascii="Sylfaen" w:hAnsi="Sylfaen" w:cs="Arial"/>
          <w:noProof/>
        </w:rPr>
        <mc:AlternateContent>
          <mc:Choice Requires="wps">
            <w:drawing>
              <wp:anchor distT="0" distB="0" distL="114300" distR="114300" simplePos="0" relativeHeight="251673600" behindDoc="0" locked="0" layoutInCell="1" allowOverlap="1" wp14:anchorId="62E7E758" wp14:editId="75A31480">
                <wp:simplePos x="0" y="0"/>
                <wp:positionH relativeFrom="column">
                  <wp:posOffset>200025</wp:posOffset>
                </wp:positionH>
                <wp:positionV relativeFrom="paragraph">
                  <wp:posOffset>-2540</wp:posOffset>
                </wp:positionV>
                <wp:extent cx="4943475" cy="214630"/>
                <wp:effectExtent l="0" t="0" r="0" b="1270"/>
                <wp:wrapNone/>
                <wp:docPr id="24" name="Rectangle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943475" cy="21463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B91DCA1" id="Rectangle 18" o:spid="_x0000_s1026" style="position:absolute;margin-left:15.75pt;margin-top:-.2pt;width:389.25pt;height:16.9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">
                <v:path arrowok="t"/>
              </v:rect>
            </w:pict>
          </mc:Fallback>
        </mc:AlternateContent>
      </w:r>
    </w:p>
    <w:p w14:paraId="6AC0C2F3" w14:textId="77777777" w:rsidR="00EF2AA8" w:rsidRPr="00C91CDE" w:rsidRDefault="00EF2AA8" w:rsidP="00EF2AA8">
      <w:pPr>
        <w:ind w:left="567" w:right="567"/>
        <w:jc w:val="both"/>
        <w:rPr>
          <w:rFonts w:ascii="Sylfaen" w:hAnsi="Sylfaen"/>
        </w:rPr>
      </w:pPr>
    </w:p>
    <w:p w14:paraId="0003C2D7" w14:textId="77777777" w:rsidR="00EF2AA8" w:rsidRPr="00C91CDE" w:rsidRDefault="00EF2AA8" w:rsidP="00EF2AA8">
      <w:pPr>
        <w:pStyle w:val="ListParagraph"/>
        <w:widowControl/>
        <w:numPr>
          <w:ilvl w:val="0"/>
          <w:numId w:val="14"/>
        </w:numPr>
        <w:suppressAutoHyphens w:val="0"/>
        <w:spacing w:after="200"/>
        <w:ind w:left="567" w:right="567"/>
        <w:contextualSpacing/>
        <w:jc w:val="both"/>
        <w:rPr>
          <w:rFonts w:ascii="Sylfaen" w:hAnsi="Sylfaen" w:cs="Arial"/>
          <w:sz w:val="22"/>
          <w:szCs w:val="22"/>
          <w:lang w:eastAsia="ko-KR"/>
        </w:rPr>
      </w:pPr>
      <w:r w:rsidRPr="00C91CDE">
        <w:rPr>
          <w:rFonts w:ascii="Sylfaen" w:hAnsi="Sylfaen"/>
          <w:noProof/>
          <w:sz w:val="22"/>
          <w:szCs w:val="22"/>
        </w:rPr>
        <mc:AlternateContent>
          <mc:Choice Requires="wps">
            <w:drawing>
              <wp:anchor distT="0" distB="0" distL="114300" distR="114300" simplePos="0" relativeHeight="251677696" behindDoc="0" locked="0" layoutInCell="1" allowOverlap="1" wp14:anchorId="0C56642B" wp14:editId="694D8E39">
                <wp:simplePos x="0" y="0"/>
                <wp:positionH relativeFrom="column">
                  <wp:posOffset>4343400</wp:posOffset>
                </wp:positionH>
                <wp:positionV relativeFrom="paragraph">
                  <wp:posOffset>182880</wp:posOffset>
                </wp:positionV>
                <wp:extent cx="266700" cy="190500"/>
                <wp:effectExtent l="0" t="0" r="0" b="0"/>
                <wp:wrapNone/>
                <wp:docPr id="23" name="Rectangle 2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66700" cy="1905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0553F4A" id="Rectangle 22" o:spid="_x0000_s1026" style="position:absolute;margin-left:342pt;margin-top:14.4pt;width:21pt;height:1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">
                <v:path arrowok="t"/>
              </v:rect>
            </w:pict>
          </mc:Fallback>
        </mc:AlternateContent>
      </w:r>
      <w:r w:rsidRPr="00C91CDE">
        <w:rPr>
          <w:rFonts w:ascii="Sylfaen" w:hAnsi="Sylfaen"/>
          <w:noProof/>
          <w:sz w:val="22"/>
          <w:szCs w:val="22"/>
        </w:rPr>
        <mc:AlternateContent>
          <mc:Choice Requires="wps">
            <w:drawing>
              <wp:anchor distT="0" distB="0" distL="114300" distR="114300" simplePos="0" relativeHeight="251676672" behindDoc="0" locked="0" layoutInCell="1" allowOverlap="1" wp14:anchorId="5F562148" wp14:editId="0647BBAC">
                <wp:simplePos x="0" y="0"/>
                <wp:positionH relativeFrom="column">
                  <wp:posOffset>3086100</wp:posOffset>
                </wp:positionH>
                <wp:positionV relativeFrom="paragraph">
                  <wp:posOffset>182880</wp:posOffset>
                </wp:positionV>
                <wp:extent cx="266700" cy="190500"/>
                <wp:effectExtent l="0" t="0" r="0" b="0"/>
                <wp:wrapNone/>
                <wp:docPr id="22" name="Rectangle 2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66700" cy="1905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9D23929" id="Rectangle 21" o:spid="_x0000_s1026" style="position:absolute;margin-left:243pt;margin-top:14.4pt;width:21pt;height:1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">
                <v:path arrowok="t"/>
              </v:rect>
            </w:pict>
          </mc:Fallback>
        </mc:AlternateContent>
      </w:r>
      <w:r w:rsidRPr="00C91CDE">
        <w:rPr>
          <w:rFonts w:ascii="Sylfaen" w:hAnsi="Sylfaen" w:cs="Arial"/>
          <w:sz w:val="22"/>
          <w:szCs w:val="22"/>
        </w:rPr>
        <w:t>Do you belong to any non-marine resource use related groups or societies within your own community (</w:t>
      </w:r>
      <w:proofErr w:type="gramStart"/>
      <w:r w:rsidRPr="00C91CDE">
        <w:rPr>
          <w:rFonts w:ascii="Sylfaen" w:hAnsi="Sylfaen" w:cs="Arial"/>
          <w:sz w:val="22"/>
          <w:szCs w:val="22"/>
        </w:rPr>
        <w:t>e.g.</w:t>
      </w:r>
      <w:proofErr w:type="gramEnd"/>
      <w:r w:rsidRPr="00C91CDE">
        <w:rPr>
          <w:rFonts w:ascii="Sylfaen" w:hAnsi="Sylfaen" w:cs="Arial"/>
          <w:sz w:val="22"/>
          <w:szCs w:val="22"/>
        </w:rPr>
        <w:t xml:space="preserve"> sports)?</w:t>
      </w:r>
      <w:r w:rsidRPr="00C91CDE">
        <w:rPr>
          <w:rFonts w:ascii="Sylfaen" w:hAnsi="Sylfaen" w:cs="Arial"/>
          <w:sz w:val="22"/>
          <w:szCs w:val="22"/>
        </w:rPr>
        <w:tab/>
      </w:r>
      <w:r w:rsidRPr="00C91CDE">
        <w:rPr>
          <w:rFonts w:ascii="Sylfaen" w:hAnsi="Sylfaen" w:cs="Arial"/>
          <w:sz w:val="22"/>
          <w:szCs w:val="22"/>
        </w:rPr>
        <w:tab/>
        <w:t>Yes</w:t>
      </w:r>
      <w:r w:rsidRPr="00C91CDE">
        <w:rPr>
          <w:rFonts w:ascii="Sylfaen" w:hAnsi="Sylfaen" w:cs="Arial"/>
          <w:sz w:val="22"/>
          <w:szCs w:val="22"/>
        </w:rPr>
        <w:tab/>
      </w:r>
      <w:r w:rsidRPr="00C91CDE">
        <w:rPr>
          <w:rFonts w:ascii="Sylfaen" w:hAnsi="Sylfaen" w:cs="Arial"/>
          <w:sz w:val="22"/>
          <w:szCs w:val="22"/>
        </w:rPr>
        <w:tab/>
      </w:r>
      <w:r w:rsidRPr="00C91CDE">
        <w:rPr>
          <w:rFonts w:ascii="Sylfaen" w:hAnsi="Sylfaen" w:cs="Arial"/>
          <w:sz w:val="22"/>
          <w:szCs w:val="22"/>
        </w:rPr>
        <w:tab/>
        <w:t>No</w:t>
      </w:r>
    </w:p>
    <w:p w14:paraId="2B566E6D" w14:textId="77777777" w:rsidR="00EF2AA8" w:rsidRPr="00C91CDE" w:rsidRDefault="00EF2AA8" w:rsidP="00EF2AA8">
      <w:pPr>
        <w:numPr>
          <w:ilvl w:val="0"/>
          <w:numId w:val="14"/>
        </w:numPr>
        <w:spacing w:line="240" w:lineRule="auto"/>
        <w:ind w:left="567" w:right="567"/>
        <w:jc w:val="both"/>
        <w:rPr>
          <w:rFonts w:ascii="Sylfaen" w:hAnsi="Sylfaen" w:cs="Arial"/>
          <w:lang w:eastAsia="ko-KR"/>
        </w:rPr>
      </w:pPr>
      <w:r w:rsidRPr="00C91CDE">
        <w:rPr>
          <w:rFonts w:ascii="Sylfaen" w:hAnsi="Sylfaen" w:cs="Arial"/>
          <w:noProof/>
        </w:rPr>
        <mc:AlternateContent>
          <mc:Choice Requires="wps">
            <w:drawing>
              <wp:anchor distT="0" distB="0" distL="114300" distR="114300" simplePos="0" relativeHeight="251678720" behindDoc="0" locked="0" layoutInCell="1" allowOverlap="1" wp14:anchorId="08F77A46" wp14:editId="191A792B">
                <wp:simplePos x="0" y="0"/>
                <wp:positionH relativeFrom="column">
                  <wp:posOffset>114300</wp:posOffset>
                </wp:positionH>
                <wp:positionV relativeFrom="paragraph">
                  <wp:posOffset>174625</wp:posOffset>
                </wp:positionV>
                <wp:extent cx="4962525" cy="226060"/>
                <wp:effectExtent l="0" t="0" r="3175" b="2540"/>
                <wp:wrapNone/>
                <wp:docPr id="21" name="Rectangle 2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962525" cy="22606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DD8D3B5" id="Rectangle 23" o:spid="_x0000_s1026" style="position:absolute;margin-left:9pt;margin-top:13.75pt;width:390.75pt;height:17.8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">
                <v:path arrowok="t"/>
              </v:rect>
            </w:pict>
          </mc:Fallback>
        </mc:AlternateContent>
      </w:r>
      <w:r w:rsidRPr="00C91CDE">
        <w:rPr>
          <w:rFonts w:ascii="Sylfaen" w:hAnsi="Sylfaen" w:cs="Arial"/>
        </w:rPr>
        <w:t>If you answered YES to question 18, what is the name of the group and what do they do?</w:t>
      </w:r>
      <w:r w:rsidRPr="00C91CDE">
        <w:rPr>
          <w:rFonts w:ascii="Sylfaen" w:hAnsi="Sylfaen"/>
        </w:rPr>
        <w:t xml:space="preserve"> </w:t>
      </w:r>
    </w:p>
    <w:p w14:paraId="2DD7078B" w14:textId="77777777" w:rsidR="00EF2AA8" w:rsidRPr="00C91CDE" w:rsidRDefault="00EF2AA8" w:rsidP="00EF2AA8">
      <w:pPr>
        <w:ind w:left="567" w:right="567"/>
        <w:jc w:val="both"/>
        <w:rPr>
          <w:rFonts w:ascii="Sylfaen" w:hAnsi="Sylfaen" w:cs="Arial"/>
          <w:lang w:eastAsia="ko-KR"/>
        </w:rPr>
      </w:pPr>
    </w:p>
    <w:p w14:paraId="2D492CC9" w14:textId="77777777" w:rsidR="00EF2AA8" w:rsidRPr="00C91CDE" w:rsidRDefault="00EF2AA8" w:rsidP="00EF2AA8">
      <w:pPr>
        <w:numPr>
          <w:ilvl w:val="0"/>
          <w:numId w:val="14"/>
        </w:numPr>
        <w:spacing w:line="240" w:lineRule="auto"/>
        <w:ind w:left="567" w:right="567"/>
        <w:jc w:val="both"/>
        <w:rPr>
          <w:rFonts w:ascii="Sylfaen" w:hAnsi="Sylfaen" w:cs="Arial"/>
          <w:lang w:eastAsia="ko-KR"/>
        </w:rPr>
      </w:pPr>
      <w:r w:rsidRPr="00C91CDE">
        <w:rPr>
          <w:rFonts w:ascii="Sylfaen" w:hAnsi="Sylfaen" w:cs="Arial"/>
          <w:noProof/>
        </w:rPr>
        <mc:AlternateContent>
          <mc:Choice Requires="wps">
            <w:drawing>
              <wp:anchor distT="0" distB="0" distL="114300" distR="114300" simplePos="0" relativeHeight="251675648" behindDoc="0" locked="0" layoutInCell="1" allowOverlap="1" wp14:anchorId="27A720C4" wp14:editId="51A0D73E">
                <wp:simplePos x="0" y="0"/>
                <wp:positionH relativeFrom="column">
                  <wp:posOffset>2952750</wp:posOffset>
                </wp:positionH>
                <wp:positionV relativeFrom="paragraph">
                  <wp:posOffset>297815</wp:posOffset>
                </wp:positionV>
                <wp:extent cx="266700" cy="190500"/>
                <wp:effectExtent l="0" t="0" r="0" b="0"/>
                <wp:wrapNone/>
                <wp:docPr id="20" name="Rectangle 2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66700" cy="1905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875794F" id="Rectangle 20" o:spid="_x0000_s1026" style="position:absolute;margin-left:232.5pt;margin-top:23.45pt;width:21pt;height:1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">
                <v:path arrowok="t"/>
              </v:rect>
            </w:pict>
          </mc:Fallback>
        </mc:AlternateContent>
      </w:r>
      <w:r w:rsidRPr="00C91CDE">
        <w:rPr>
          <w:rFonts w:ascii="Sylfaen" w:hAnsi="Sylfaen" w:cs="Arial"/>
          <w:noProof/>
        </w:rPr>
        <mc:AlternateContent>
          <mc:Choice Requires="wps">
            <w:drawing>
              <wp:anchor distT="0" distB="0" distL="114300" distR="114300" simplePos="0" relativeHeight="251674624" behindDoc="0" locked="0" layoutInCell="1" allowOverlap="1" wp14:anchorId="226E4FC6" wp14:editId="7CF72822">
                <wp:simplePos x="0" y="0"/>
                <wp:positionH relativeFrom="column">
                  <wp:posOffset>4543425</wp:posOffset>
                </wp:positionH>
                <wp:positionV relativeFrom="paragraph">
                  <wp:posOffset>297815</wp:posOffset>
                </wp:positionV>
                <wp:extent cx="266700" cy="190500"/>
                <wp:effectExtent l="0" t="0" r="0" b="0"/>
                <wp:wrapNone/>
                <wp:docPr id="19" name="Rectangle 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66700" cy="1905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04F6B53" id="Rectangle 19" o:spid="_x0000_s1026" style="position:absolute;margin-left:357.75pt;margin-top:23.45pt;width:21pt;height:1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">
                <v:path arrowok="t"/>
              </v:rect>
            </w:pict>
          </mc:Fallback>
        </mc:AlternateContent>
      </w:r>
      <w:r w:rsidRPr="00C91CDE">
        <w:rPr>
          <w:rFonts w:ascii="Sylfaen" w:hAnsi="Sylfaen" w:cs="Arial"/>
        </w:rPr>
        <w:t>Do you belong to any groups or societies (marine or non-marine resource use related) outside of your own community?</w:t>
      </w:r>
      <w:r w:rsidRPr="00C91CDE">
        <w:rPr>
          <w:rFonts w:ascii="Sylfaen" w:hAnsi="Sylfaen" w:cs="Arial"/>
        </w:rPr>
        <w:tab/>
        <w:t>Yes</w:t>
      </w:r>
      <w:r w:rsidRPr="00C91CDE">
        <w:rPr>
          <w:rFonts w:ascii="Sylfaen" w:hAnsi="Sylfaen" w:cs="Arial"/>
        </w:rPr>
        <w:tab/>
      </w:r>
      <w:r w:rsidRPr="00C91CDE">
        <w:rPr>
          <w:rFonts w:ascii="Sylfaen" w:hAnsi="Sylfaen" w:cs="Arial"/>
        </w:rPr>
        <w:tab/>
      </w:r>
      <w:r w:rsidRPr="00C91CDE">
        <w:rPr>
          <w:rFonts w:ascii="Sylfaen" w:hAnsi="Sylfaen" w:cs="Arial"/>
        </w:rPr>
        <w:tab/>
      </w:r>
      <w:r w:rsidRPr="00C91CDE">
        <w:rPr>
          <w:rFonts w:ascii="Sylfaen" w:hAnsi="Sylfaen" w:cs="Arial"/>
        </w:rPr>
        <w:tab/>
        <w:t>No</w:t>
      </w:r>
    </w:p>
    <w:p w14:paraId="6B47EF93" w14:textId="77777777" w:rsidR="00EF2AA8" w:rsidRPr="00C91CDE" w:rsidRDefault="00EF2AA8" w:rsidP="00EF2AA8">
      <w:pPr>
        <w:numPr>
          <w:ilvl w:val="0"/>
          <w:numId w:val="14"/>
        </w:numPr>
        <w:spacing w:line="240" w:lineRule="auto"/>
        <w:ind w:left="567" w:right="567"/>
        <w:jc w:val="both"/>
        <w:rPr>
          <w:rFonts w:ascii="Sylfaen" w:hAnsi="Sylfaen" w:cs="Arial"/>
          <w:lang w:eastAsia="ko-KR"/>
        </w:rPr>
      </w:pPr>
      <w:r w:rsidRPr="00C91CDE">
        <w:rPr>
          <w:rFonts w:ascii="Sylfaen" w:hAnsi="Sylfaen" w:cs="Arial"/>
          <w:noProof/>
        </w:rPr>
        <mc:AlternateContent>
          <mc:Choice Requires="wps">
            <w:drawing>
              <wp:anchor distT="0" distB="0" distL="114300" distR="114300" simplePos="0" relativeHeight="251679744" behindDoc="0" locked="0" layoutInCell="1" allowOverlap="1" wp14:anchorId="30CB8BF3" wp14:editId="0BC4BCD3">
                <wp:simplePos x="0" y="0"/>
                <wp:positionH relativeFrom="column">
                  <wp:posOffset>114300</wp:posOffset>
                </wp:positionH>
                <wp:positionV relativeFrom="paragraph">
                  <wp:posOffset>189865</wp:posOffset>
                </wp:positionV>
                <wp:extent cx="5343525" cy="247015"/>
                <wp:effectExtent l="0" t="0" r="3175" b="0"/>
                <wp:wrapNone/>
                <wp:docPr id="18" name="Rectangle 2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343525" cy="24701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328F7CA" id="Rectangle 24" o:spid="_x0000_s1026" style="position:absolute;margin-left:9pt;margin-top:14.95pt;width:420.75pt;height:19.4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">
                <v:path arrowok="t"/>
              </v:rect>
            </w:pict>
          </mc:Fallback>
        </mc:AlternateContent>
      </w:r>
      <w:r w:rsidRPr="00C91CDE">
        <w:rPr>
          <w:rFonts w:ascii="Sylfaen" w:hAnsi="Sylfaen" w:cs="Arial"/>
        </w:rPr>
        <w:softHyphen/>
      </w:r>
      <w:r w:rsidRPr="00C91CDE">
        <w:rPr>
          <w:rFonts w:ascii="Sylfaen" w:hAnsi="Sylfaen" w:cs="Arial"/>
        </w:rPr>
        <w:softHyphen/>
        <w:t>If you answered YES to question 19, what is the name of the group and what do they do?</w:t>
      </w:r>
    </w:p>
    <w:p w14:paraId="41BEC6B6" w14:textId="77777777" w:rsidR="00EF2AA8" w:rsidRPr="00C91CDE" w:rsidRDefault="00EF2AA8" w:rsidP="00EF2AA8">
      <w:pPr>
        <w:ind w:left="207" w:right="567"/>
        <w:jc w:val="both"/>
        <w:rPr>
          <w:rFonts w:ascii="Sylfaen" w:hAnsi="Sylfaen" w:cs="Arial"/>
          <w:lang w:eastAsia="ko-KR"/>
        </w:rPr>
      </w:pPr>
    </w:p>
    <w:p w14:paraId="4EDA105A" w14:textId="77777777" w:rsidR="00EF2AA8" w:rsidRPr="00C91CDE" w:rsidRDefault="00EF2AA8" w:rsidP="00EF2AA8">
      <w:pPr>
        <w:pStyle w:val="ListParagraph"/>
        <w:widowControl/>
        <w:numPr>
          <w:ilvl w:val="0"/>
          <w:numId w:val="15"/>
        </w:numPr>
        <w:suppressAutoHyphens w:val="0"/>
        <w:spacing w:after="200"/>
        <w:ind w:left="567" w:right="567"/>
        <w:contextualSpacing/>
        <w:jc w:val="both"/>
        <w:rPr>
          <w:rFonts w:ascii="Sylfaen" w:hAnsi="Sylfaen" w:cs="Arial"/>
          <w:sz w:val="22"/>
          <w:szCs w:val="22"/>
        </w:rPr>
      </w:pPr>
      <w:r w:rsidRPr="00C91CDE">
        <w:rPr>
          <w:rFonts w:ascii="Sylfaen" w:hAnsi="Sylfaen" w:cs="Arial"/>
          <w:sz w:val="22"/>
          <w:szCs w:val="22"/>
        </w:rPr>
        <w:t xml:space="preserve">To what extent do you trust Operation </w:t>
      </w:r>
      <w:proofErr w:type="spellStart"/>
      <w:r w:rsidRPr="00C91CDE">
        <w:rPr>
          <w:rFonts w:ascii="Sylfaen" w:hAnsi="Sylfaen" w:cs="Arial"/>
          <w:sz w:val="22"/>
          <w:szCs w:val="22"/>
        </w:rPr>
        <w:t>Wallacea</w:t>
      </w:r>
      <w:proofErr w:type="spellEnd"/>
      <w:r w:rsidRPr="00C91CDE">
        <w:rPr>
          <w:rFonts w:ascii="Sylfaen" w:hAnsi="Sylfaen" w:cs="Arial"/>
          <w:sz w:val="22"/>
          <w:szCs w:val="22"/>
        </w:rPr>
        <w:t>?</w:t>
      </w:r>
    </w:p>
    <w:tbl>
      <w:tblPr>
        <w:tblW w:w="96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95"/>
        <w:gridCol w:w="1806"/>
        <w:gridCol w:w="2355"/>
        <w:gridCol w:w="1872"/>
        <w:gridCol w:w="2414"/>
      </w:tblGrid>
      <w:tr w:rsidR="00EF2AA8" w:rsidRPr="00C91CDE" w14:paraId="69567A1D" w14:textId="77777777" w:rsidTr="007F3850">
        <w:tc>
          <w:tcPr>
            <w:tcW w:w="1666" w:type="dxa"/>
          </w:tcPr>
          <w:p w14:paraId="1EB23D8A" w14:textId="77777777" w:rsidR="00EF2AA8" w:rsidRPr="00C91CDE" w:rsidRDefault="00EF2AA8" w:rsidP="007F3850">
            <w:pPr>
              <w:ind w:left="567" w:right="567"/>
              <w:jc w:val="both"/>
              <w:rPr>
                <w:rFonts w:ascii="Sylfaen" w:hAnsi="Sylfaen" w:cs="Arial"/>
                <w:lang w:eastAsia="ko-KR"/>
              </w:rPr>
            </w:pPr>
            <w:r w:rsidRPr="00C91CDE">
              <w:rPr>
                <w:rFonts w:ascii="Sylfaen" w:hAnsi="Sylfaen" w:cs="Arial"/>
                <w:lang w:eastAsia="ko-KR"/>
              </w:rPr>
              <w:t xml:space="preserve">Not at all </w:t>
            </w:r>
          </w:p>
        </w:tc>
        <w:tc>
          <w:tcPr>
            <w:tcW w:w="1719" w:type="dxa"/>
          </w:tcPr>
          <w:p w14:paraId="36EF9FBD" w14:textId="77777777" w:rsidR="00EF2AA8" w:rsidRPr="00C91CDE" w:rsidRDefault="00EF2AA8" w:rsidP="007F3850">
            <w:pPr>
              <w:ind w:left="567" w:right="567"/>
              <w:jc w:val="both"/>
              <w:rPr>
                <w:rFonts w:ascii="Sylfaen" w:hAnsi="Sylfaen" w:cs="Arial"/>
                <w:lang w:eastAsia="ko-KR"/>
              </w:rPr>
            </w:pPr>
            <w:r w:rsidRPr="00C91CDE">
              <w:rPr>
                <w:rFonts w:ascii="Sylfaen" w:hAnsi="Sylfaen" w:cs="Arial"/>
                <w:lang w:eastAsia="ko-KR"/>
              </w:rPr>
              <w:t xml:space="preserve">Very little </w:t>
            </w:r>
          </w:p>
        </w:tc>
        <w:tc>
          <w:tcPr>
            <w:tcW w:w="2183" w:type="dxa"/>
          </w:tcPr>
          <w:p w14:paraId="21CFEFE0" w14:textId="77777777" w:rsidR="00EF2AA8" w:rsidRPr="00C91CDE" w:rsidRDefault="00EF2AA8" w:rsidP="007F3850">
            <w:pPr>
              <w:ind w:left="567" w:right="567"/>
              <w:jc w:val="both"/>
              <w:rPr>
                <w:rFonts w:ascii="Sylfaen" w:hAnsi="Sylfaen" w:cs="Arial"/>
                <w:lang w:eastAsia="ko-KR"/>
              </w:rPr>
            </w:pPr>
            <w:r w:rsidRPr="00C91CDE">
              <w:rPr>
                <w:rFonts w:ascii="Sylfaen" w:hAnsi="Sylfaen" w:cs="Arial"/>
                <w:lang w:eastAsia="ko-KR"/>
              </w:rPr>
              <w:t>Indifferent</w:t>
            </w:r>
          </w:p>
        </w:tc>
        <w:tc>
          <w:tcPr>
            <w:tcW w:w="1804" w:type="dxa"/>
          </w:tcPr>
          <w:p w14:paraId="41323287" w14:textId="77777777" w:rsidR="00EF2AA8" w:rsidRPr="00C91CDE" w:rsidRDefault="00EF2AA8" w:rsidP="007F3850">
            <w:pPr>
              <w:ind w:left="567" w:right="567"/>
              <w:jc w:val="both"/>
              <w:rPr>
                <w:rFonts w:ascii="Sylfaen" w:hAnsi="Sylfaen" w:cs="Arial"/>
                <w:lang w:eastAsia="ko-KR"/>
              </w:rPr>
            </w:pPr>
            <w:r w:rsidRPr="00C91CDE">
              <w:rPr>
                <w:rFonts w:ascii="Sylfaen" w:hAnsi="Sylfaen" w:cs="Arial"/>
                <w:lang w:eastAsia="ko-KR"/>
              </w:rPr>
              <w:t>Quite a lot</w:t>
            </w:r>
          </w:p>
        </w:tc>
        <w:tc>
          <w:tcPr>
            <w:tcW w:w="2252" w:type="dxa"/>
          </w:tcPr>
          <w:p w14:paraId="3DC929D4" w14:textId="77777777" w:rsidR="00EF2AA8" w:rsidRPr="00C91CDE" w:rsidRDefault="00EF2AA8" w:rsidP="007F3850">
            <w:pPr>
              <w:ind w:left="567" w:right="567"/>
              <w:jc w:val="both"/>
              <w:rPr>
                <w:rFonts w:ascii="Sylfaen" w:hAnsi="Sylfaen" w:cs="Arial"/>
                <w:lang w:eastAsia="ko-KR"/>
              </w:rPr>
            </w:pPr>
            <w:r w:rsidRPr="00C91CDE">
              <w:rPr>
                <w:rFonts w:ascii="Sylfaen" w:hAnsi="Sylfaen" w:cs="Arial"/>
                <w:lang w:eastAsia="ko-KR"/>
              </w:rPr>
              <w:t>Completely</w:t>
            </w:r>
          </w:p>
        </w:tc>
      </w:tr>
      <w:tr w:rsidR="00EF2AA8" w:rsidRPr="00C91CDE" w14:paraId="44A5448E" w14:textId="77777777" w:rsidTr="007F3850">
        <w:tc>
          <w:tcPr>
            <w:tcW w:w="1666" w:type="dxa"/>
          </w:tcPr>
          <w:p w14:paraId="35978B0B" w14:textId="77777777" w:rsidR="00EF2AA8" w:rsidRPr="00C91CDE" w:rsidRDefault="00EF2AA8" w:rsidP="007F3850">
            <w:pPr>
              <w:ind w:left="567" w:right="567"/>
              <w:jc w:val="both"/>
              <w:rPr>
                <w:rFonts w:ascii="Sylfaen" w:hAnsi="Sylfaen" w:cs="Arial"/>
              </w:rPr>
            </w:pPr>
          </w:p>
        </w:tc>
        <w:tc>
          <w:tcPr>
            <w:tcW w:w="1719" w:type="dxa"/>
          </w:tcPr>
          <w:p w14:paraId="11BDFD0A" w14:textId="77777777" w:rsidR="00EF2AA8" w:rsidRPr="00C91CDE" w:rsidRDefault="00EF2AA8" w:rsidP="007F3850">
            <w:pPr>
              <w:ind w:left="567" w:right="567"/>
              <w:jc w:val="both"/>
              <w:rPr>
                <w:rFonts w:ascii="Sylfaen" w:hAnsi="Sylfaen" w:cs="Arial"/>
              </w:rPr>
            </w:pPr>
          </w:p>
        </w:tc>
        <w:tc>
          <w:tcPr>
            <w:tcW w:w="2183" w:type="dxa"/>
          </w:tcPr>
          <w:p w14:paraId="40A12C85" w14:textId="77777777" w:rsidR="00EF2AA8" w:rsidRPr="00C91CDE" w:rsidRDefault="00EF2AA8" w:rsidP="007F3850">
            <w:pPr>
              <w:ind w:left="567" w:right="567"/>
              <w:jc w:val="both"/>
              <w:rPr>
                <w:rFonts w:ascii="Sylfaen" w:hAnsi="Sylfaen" w:cs="Arial"/>
              </w:rPr>
            </w:pPr>
          </w:p>
        </w:tc>
        <w:tc>
          <w:tcPr>
            <w:tcW w:w="1804" w:type="dxa"/>
          </w:tcPr>
          <w:p w14:paraId="0235B387" w14:textId="77777777" w:rsidR="00EF2AA8" w:rsidRPr="00C91CDE" w:rsidRDefault="00EF2AA8" w:rsidP="007F3850">
            <w:pPr>
              <w:ind w:left="567" w:right="567"/>
              <w:jc w:val="both"/>
              <w:rPr>
                <w:rFonts w:ascii="Sylfaen" w:hAnsi="Sylfaen" w:cs="Arial"/>
              </w:rPr>
            </w:pPr>
          </w:p>
        </w:tc>
        <w:tc>
          <w:tcPr>
            <w:tcW w:w="2252" w:type="dxa"/>
          </w:tcPr>
          <w:p w14:paraId="6134E0E9" w14:textId="77777777" w:rsidR="00EF2AA8" w:rsidRPr="00C91CDE" w:rsidRDefault="00EF2AA8" w:rsidP="007F3850">
            <w:pPr>
              <w:ind w:left="567" w:right="567"/>
              <w:jc w:val="both"/>
              <w:rPr>
                <w:rFonts w:ascii="Sylfaen" w:hAnsi="Sylfaen" w:cs="Arial"/>
              </w:rPr>
            </w:pPr>
          </w:p>
        </w:tc>
      </w:tr>
    </w:tbl>
    <w:p w14:paraId="1343DA60" w14:textId="77777777" w:rsidR="00EF2AA8" w:rsidRPr="00C91CDE" w:rsidRDefault="00EF2AA8" w:rsidP="00EF2AA8">
      <w:pPr>
        <w:ind w:rightChars="567" w:right="1247"/>
        <w:jc w:val="both"/>
        <w:rPr>
          <w:rFonts w:ascii="Sylfaen" w:hAnsi="Sylfaen"/>
        </w:rPr>
      </w:pPr>
      <w:bookmarkStart w:id="1" w:name="art8fin"/>
      <w:bookmarkEnd w:id="1"/>
    </w:p>
    <w:p w14:paraId="7460038B" w14:textId="0CB0243E" w:rsidR="008D7BEA" w:rsidRPr="00EF2AA8" w:rsidRDefault="008D7BEA" w:rsidP="00EF2AA8">
      <w:pPr>
        <w:spacing w:before="120" w:after="120" w:line="360" w:lineRule="auto"/>
        <w:ind w:right="95"/>
        <w:jc w:val="both"/>
        <w:rPr>
          <w:rFonts w:ascii="Sylfaen" w:hAnsi="Sylfaen"/>
          <w:color w:val="000000" w:themeColor="text1"/>
        </w:rPr>
      </w:pPr>
    </w:p>
    <w:p w14:paraId="5C6B1FA2" w14:textId="77777777" w:rsidR="007A2D4C" w:rsidRPr="00EF2AA8" w:rsidRDefault="007A2D4C" w:rsidP="00EF2AA8">
      <w:pPr>
        <w:spacing w:before="120" w:after="120" w:line="360" w:lineRule="auto"/>
        <w:ind w:right="95"/>
        <w:jc w:val="both"/>
        <w:rPr>
          <w:rFonts w:ascii="Sylfaen" w:hAnsi="Sylfaen"/>
          <w:color w:val="000000" w:themeColor="text1"/>
        </w:rPr>
      </w:pPr>
    </w:p>
    <w:p w14:paraId="434FBBD2" w14:textId="768471B6" w:rsidR="00B617A4" w:rsidRPr="00C91CDE" w:rsidRDefault="004B5389" w:rsidP="00C91CDE">
      <w:pPr>
        <w:ind w:right="-46"/>
        <w:rPr>
          <w:rFonts w:ascii="Adobe Garamond Pro" w:hAnsi="Adobe Garamond Pro"/>
        </w:rPr>
      </w:pPr>
      <w:r w:rsidRPr="00EF2AA8">
        <w:rPr>
          <w:rFonts w:ascii="Sylfaen" w:eastAsia="Times New Roman" w:hAnsi="Sylfaen" w:cs="Arial"/>
          <w:color w:val="000000" w:themeColor="text1"/>
          <w:shd w:val="clear" w:color="auto" w:fill="FFFFFF"/>
          <w:lang w:eastAsia="en-GB"/>
        </w:rPr>
        <w:t>©</w:t>
      </w:r>
      <w:r w:rsidR="00C91CDE" w:rsidRPr="00C91CDE">
        <w:rPr>
          <w:rFonts w:ascii="Adobe Garamond Pro" w:hAnsi="Adobe Garamond Pro"/>
        </w:rPr>
        <w:t xml:space="preserve"> </w:t>
      </w:r>
      <w:r w:rsidR="00C91CDE" w:rsidRPr="00853810">
        <w:rPr>
          <w:rFonts w:ascii="Adobe Garamond Pro" w:hAnsi="Adobe Garamond Pro"/>
        </w:rPr>
        <w:t>Daniel R. Pratt, Jessica G. Poole, Hyung-</w:t>
      </w:r>
      <w:proofErr w:type="spellStart"/>
      <w:r w:rsidR="00C91CDE" w:rsidRPr="00853810">
        <w:rPr>
          <w:rFonts w:ascii="Adobe Garamond Pro" w:hAnsi="Adobe Garamond Pro"/>
        </w:rPr>
        <w:t>Joo</w:t>
      </w:r>
      <w:proofErr w:type="spellEnd"/>
      <w:r w:rsidR="00C91CDE" w:rsidRPr="00853810">
        <w:rPr>
          <w:rFonts w:ascii="Adobe Garamond Pro" w:hAnsi="Adobe Garamond Pro"/>
        </w:rPr>
        <w:t xml:space="preserve"> Lee</w:t>
      </w:r>
      <w:r w:rsidR="00C91CDE">
        <w:rPr>
          <w:rFonts w:ascii="Adobe Garamond Pro" w:hAnsi="Adobe Garamond Pro"/>
        </w:rPr>
        <w:fldChar w:fldCharType="begin"/>
      </w:r>
      <w:r w:rsidR="00C91CDE">
        <w:rPr>
          <w:rFonts w:ascii="Adobe Garamond Pro" w:hAnsi="Adobe Garamond Pro"/>
        </w:rPr>
        <w:instrText xml:space="preserve"> TC  "</w:instrText>
      </w:r>
      <w:bookmarkStart w:id="2" w:name="_Toc246755722"/>
      <w:r w:rsidR="00C91CDE">
        <w:rPr>
          <w:rFonts w:ascii="Adobe Garamond Pro" w:hAnsi="Adobe Garamond Pro"/>
        </w:rPr>
        <w:instrText>Daniel R. Pratt, Jessica G. Poole, Hyung-Joo Lee</w:instrText>
      </w:r>
      <w:bookmarkEnd w:id="2"/>
      <w:r w:rsidR="00C91CDE">
        <w:rPr>
          <w:rFonts w:ascii="Adobe Garamond Pro" w:hAnsi="Adobe Garamond Pro"/>
        </w:rPr>
        <w:instrText xml:space="preserve">" \l 2 \n </w:instrText>
      </w:r>
      <w:r w:rsidR="00C91CDE">
        <w:rPr>
          <w:rFonts w:ascii="Adobe Garamond Pro" w:hAnsi="Adobe Garamond Pro"/>
        </w:rPr>
        <w:fldChar w:fldCharType="end"/>
      </w:r>
      <w:r w:rsidR="001A2A5F" w:rsidRPr="00EF2AA8">
        <w:rPr>
          <w:rFonts w:ascii="Sylfaen" w:eastAsia="Times New Roman" w:hAnsi="Sylfaen" w:cs="Arial"/>
          <w:color w:val="000000" w:themeColor="text1"/>
          <w:shd w:val="clear" w:color="auto" w:fill="FFFFFF"/>
          <w:lang w:eastAsia="en-GB"/>
        </w:rPr>
        <w:t>.</w:t>
      </w:r>
      <w:r w:rsidRPr="00EF2AA8">
        <w:rPr>
          <w:rFonts w:ascii="Sylfaen" w:eastAsia="Times New Roman" w:hAnsi="Sylfaen" w:cs="Arial"/>
          <w:color w:val="000000" w:themeColor="text1"/>
          <w:shd w:val="clear" w:color="auto" w:fill="FFFFFF"/>
          <w:lang w:eastAsia="en-GB"/>
        </w:rPr>
        <w:t xml:space="preserve"> This article is licensed under a Creative Commons Attribution 4.0 International Licence (CC BY).</w:t>
      </w:r>
    </w:p>
    <w:sectPr w:rsidR="00B617A4" w:rsidRPr="00C91CDE" w:rsidSect="00C301C1">
      <w:headerReference w:type="default" r:id="rId25"/>
      <w:footerReference w:type="default" r:id="rId26"/>
      <w:footerReference w:type="first" r:id="rId27"/>
      <w:pgSz w:w="11906" w:h="16838"/>
      <w:pgMar w:top="1755" w:right="1440" w:bottom="1440" w:left="144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8AE35C" w14:textId="77777777" w:rsidR="000F54C2" w:rsidRDefault="000F54C2" w:rsidP="002B247D">
      <w:pPr>
        <w:spacing w:after="0" w:line="240" w:lineRule="auto"/>
      </w:pPr>
      <w:r>
        <w:separator/>
      </w:r>
    </w:p>
  </w:endnote>
  <w:endnote w:type="continuationSeparator" w:id="0">
    <w:p w14:paraId="0D4C8B0F" w14:textId="77777777" w:rsidR="000F54C2" w:rsidRDefault="000F54C2" w:rsidP="002B247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Symbol">
    <w:altName w:val="Courier New"/>
    <w:panose1 w:val="020B0604020202020204"/>
    <w:charset w:val="00"/>
    <w:family w:val="auto"/>
    <w:pitch w:val="variable"/>
    <w:sig w:usb0="00000003" w:usb1="1001ECEA" w:usb2="00000000" w:usb3="00000000" w:csb0="00000001" w:csb1="00000000"/>
  </w:font>
  <w:font w:name="Wingdings">
    <w:panose1 w:val="05000000000000000000"/>
    <w:charset w:val="4D"/>
    <w:family w:val="decorative"/>
    <w:pitch w:val="variable"/>
    <w:sig w:usb0="00000003" w:usb1="00000000" w:usb2="00000000" w:usb3="00000000" w:csb0="80000001" w:csb1="00000000"/>
  </w:font>
  <w:font w:name="Courier New">
    <w:panose1 w:val="02070309020205020404"/>
    <w:charset w:val="00"/>
    <w:family w:val="modern"/>
    <w:pitch w:val="fixed"/>
    <w:sig w:usb0="E0002AFF" w:usb1="C0007843" w:usb2="00000009" w:usb3="00000000" w:csb0="000001FF" w:csb1="00000000"/>
  </w:font>
  <w:font w:name="Adobe Garamond Pro">
    <w:altName w:val="Times New Roman"/>
    <w:panose1 w:val="020B0604020202020204"/>
    <w:charset w:val="00"/>
    <w:family w:val="roman"/>
    <w:notTrueType/>
    <w:pitch w:val="variable"/>
    <w:sig w:usb0="00000007" w:usb1="00000001" w:usb2="00000000" w:usb3="00000000" w:csb0="00000093"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AFF" w:usb1="C0007843"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Helvetica">
    <w:panose1 w:val="00000000000000000000"/>
    <w:charset w:val="00"/>
    <w:family w:val="auto"/>
    <w:pitch w:val="variable"/>
    <w:sig w:usb0="E00002FF" w:usb1="5000785B"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Liberation Serif">
    <w:altName w:val="MS Mincho"/>
    <w:panose1 w:val="020B0604020202020204"/>
    <w:charset w:val="80"/>
    <w:family w:val="roman"/>
    <w:pitch w:val="variable"/>
  </w:font>
  <w:font w:name="DejaVu Sans">
    <w:altName w:val="MS Mincho"/>
    <w:panose1 w:val="020B0604020202020204"/>
    <w:charset w:val="80"/>
    <w:family w:val="auto"/>
    <w:pitch w:val="variable"/>
  </w:font>
  <w:font w:name="Century">
    <w:panose1 w:val="02040604050505020304"/>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angal">
    <w:panose1 w:val="02040503050203030202"/>
    <w:charset w:val="01"/>
    <w:family w:val="roman"/>
    <w:pitch w:val="variable"/>
    <w:sig w:usb0="0000A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Gill Sans MT">
    <w:panose1 w:val="020B0502020104020203"/>
    <w:charset w:val="4D"/>
    <w:family w:val="swiss"/>
    <w:pitch w:val="variable"/>
    <w:sig w:usb0="00000003" w:usb1="00000000" w:usb2="00000000" w:usb3="00000000" w:csb0="00000003" w:csb1="00000000"/>
  </w:font>
  <w:font w:name="Lucida Sans Unicode">
    <w:panose1 w:val="020B0602030504020204"/>
    <w:charset w:val="00"/>
    <w:family w:val="swiss"/>
    <w:pitch w:val="variable"/>
    <w:sig w:usb0="80000AFF" w:usb1="0000396B" w:usb2="00000000" w:usb3="00000000" w:csb0="000000BF" w:csb1="00000000"/>
  </w:font>
  <w:font w:name="MS Reference Sans Serif">
    <w:panose1 w:val="020B0604030504040204"/>
    <w:charset w:val="00"/>
    <w:family w:val="swiss"/>
    <w:pitch w:val="variable"/>
    <w:sig w:usb0="00000287" w:usb1="00000000" w:usb2="00000000" w:usb3="00000000" w:csb0="0000019F" w:csb1="00000000"/>
  </w:font>
  <w:font w:name="Sylfaen">
    <w:panose1 w:val="010A0502050306030303"/>
    <w:charset w:val="00"/>
    <w:family w:val="roman"/>
    <w:pitch w:val="variable"/>
    <w:sig w:usb0="04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Sylfaen" w:hAnsi="Sylfaen"/>
        <w:sz w:val="16"/>
        <w:szCs w:val="16"/>
      </w:rPr>
      <w:id w:val="1708607573"/>
      <w:docPartObj>
        <w:docPartGallery w:val="Page Numbers (Bottom of Page)"/>
        <w:docPartUnique/>
      </w:docPartObj>
    </w:sdtPr>
    <w:sdtEndPr>
      <w:rPr>
        <w:noProof/>
      </w:rPr>
    </w:sdtEndPr>
    <w:sdtContent>
      <w:p w14:paraId="3B8F3F63" w14:textId="77777777" w:rsidR="00057F3F" w:rsidRPr="008E2317" w:rsidRDefault="00057F3F" w:rsidP="00057F3F">
        <w:pPr>
          <w:pStyle w:val="Footer"/>
          <w:pBdr>
            <w:bottom w:val="single" w:sz="4" w:space="1" w:color="auto"/>
          </w:pBdr>
          <w:jc w:val="center"/>
          <w:rPr>
            <w:rFonts w:ascii="Sylfaen" w:hAnsi="Sylfaen"/>
            <w:sz w:val="16"/>
            <w:szCs w:val="16"/>
          </w:rPr>
        </w:pPr>
      </w:p>
      <w:p w14:paraId="3655714B" w14:textId="414009F4" w:rsidR="00BE6334" w:rsidRPr="008E2317" w:rsidRDefault="00BE6334">
        <w:pPr>
          <w:pStyle w:val="Footer"/>
          <w:jc w:val="center"/>
          <w:rPr>
            <w:rFonts w:ascii="Sylfaen" w:hAnsi="Sylfaen"/>
            <w:noProof/>
            <w:sz w:val="16"/>
            <w:szCs w:val="16"/>
          </w:rPr>
        </w:pPr>
        <w:r w:rsidRPr="008E2317">
          <w:rPr>
            <w:rFonts w:ascii="Sylfaen" w:hAnsi="Sylfaen"/>
            <w:sz w:val="16"/>
            <w:szCs w:val="16"/>
          </w:rPr>
          <w:fldChar w:fldCharType="begin"/>
        </w:r>
        <w:r w:rsidRPr="008E2317">
          <w:rPr>
            <w:rFonts w:ascii="Sylfaen" w:hAnsi="Sylfaen"/>
            <w:sz w:val="16"/>
            <w:szCs w:val="16"/>
          </w:rPr>
          <w:instrText xml:space="preserve"> PAGE   \* MERGEFORMAT </w:instrText>
        </w:r>
        <w:r w:rsidRPr="008E2317">
          <w:rPr>
            <w:rFonts w:ascii="Sylfaen" w:hAnsi="Sylfaen"/>
            <w:sz w:val="16"/>
            <w:szCs w:val="16"/>
          </w:rPr>
          <w:fldChar w:fldCharType="separate"/>
        </w:r>
        <w:r w:rsidR="00D35A7A" w:rsidRPr="008E2317">
          <w:rPr>
            <w:rFonts w:ascii="Sylfaen" w:hAnsi="Sylfaen"/>
            <w:noProof/>
            <w:sz w:val="16"/>
            <w:szCs w:val="16"/>
          </w:rPr>
          <w:t>2</w:t>
        </w:r>
        <w:r w:rsidRPr="008E2317">
          <w:rPr>
            <w:rFonts w:ascii="Sylfaen" w:hAnsi="Sylfaen"/>
            <w:noProof/>
            <w:sz w:val="16"/>
            <w:szCs w:val="16"/>
          </w:rPr>
          <w:fldChar w:fldCharType="end"/>
        </w:r>
      </w:p>
      <w:p w14:paraId="01B5BDD7" w14:textId="487DCBEE" w:rsidR="00BE6334" w:rsidRPr="008E2317" w:rsidRDefault="00BE6334" w:rsidP="008E2317">
        <w:pPr>
          <w:tabs>
            <w:tab w:val="right" w:pos="9026"/>
          </w:tabs>
          <w:spacing w:before="120" w:after="120" w:line="360" w:lineRule="auto"/>
          <w:jc w:val="both"/>
          <w:rPr>
            <w:rFonts w:ascii="Sylfaen" w:hAnsi="Sylfaen"/>
            <w:color w:val="000000" w:themeColor="text1"/>
            <w:sz w:val="16"/>
            <w:szCs w:val="16"/>
          </w:rPr>
        </w:pPr>
        <w:r w:rsidRPr="008E2317">
          <w:rPr>
            <w:rFonts w:ascii="Sylfaen" w:hAnsi="Sylfaen"/>
            <w:noProof/>
            <w:sz w:val="16"/>
            <w:szCs w:val="16"/>
          </w:rPr>
          <w:t>This article is CC B</w:t>
        </w:r>
        <w:r w:rsidR="00B60FEA" w:rsidRPr="008E2317">
          <w:rPr>
            <w:rFonts w:ascii="Sylfaen" w:hAnsi="Sylfaen"/>
            <w:noProof/>
            <w:sz w:val="16"/>
            <w:szCs w:val="16"/>
          </w:rPr>
          <w:t>Y</w:t>
        </w:r>
        <w:r w:rsidR="002C5C42" w:rsidRPr="008E2317">
          <w:rPr>
            <w:rFonts w:ascii="Sylfaen" w:hAnsi="Sylfaen"/>
            <w:noProof/>
            <w:sz w:val="16"/>
            <w:szCs w:val="16"/>
          </w:rPr>
          <w:t xml:space="preserve"> </w:t>
        </w:r>
        <w:r w:rsidR="008E2317" w:rsidRPr="008E2317">
          <w:rPr>
            <w:rFonts w:ascii="Sylfaen" w:hAnsi="Sylfaen"/>
            <w:color w:val="000000" w:themeColor="text1"/>
            <w:sz w:val="16"/>
            <w:szCs w:val="16"/>
          </w:rPr>
          <w:t>Daniel R. Pratt, Jessica G. Poole, Hyung-</w:t>
        </w:r>
        <w:proofErr w:type="spellStart"/>
        <w:r w:rsidR="008E2317" w:rsidRPr="008E2317">
          <w:rPr>
            <w:rFonts w:ascii="Sylfaen" w:hAnsi="Sylfaen"/>
            <w:color w:val="000000" w:themeColor="text1"/>
            <w:sz w:val="16"/>
            <w:szCs w:val="16"/>
          </w:rPr>
          <w:t>Jo</w:t>
        </w:r>
        <w:r w:rsidR="008E2317">
          <w:rPr>
            <w:rFonts w:ascii="Sylfaen" w:hAnsi="Sylfaen"/>
            <w:color w:val="000000" w:themeColor="text1"/>
            <w:sz w:val="16"/>
            <w:szCs w:val="16"/>
          </w:rPr>
          <w:t>o</w:t>
        </w:r>
        <w:proofErr w:type="spellEnd"/>
        <w:r w:rsidR="008E2317">
          <w:rPr>
            <w:rFonts w:ascii="Sylfaen" w:hAnsi="Sylfaen"/>
            <w:color w:val="000000" w:themeColor="text1"/>
            <w:sz w:val="16"/>
            <w:szCs w:val="16"/>
          </w:rPr>
          <w:t xml:space="preserve"> Lee</w:t>
        </w:r>
        <w:r w:rsidRPr="008E2317">
          <w:rPr>
            <w:rFonts w:ascii="Sylfaen" w:hAnsi="Sylfaen"/>
            <w:noProof/>
            <w:sz w:val="16"/>
            <w:szCs w:val="16"/>
          </w:rPr>
          <w:tab/>
        </w:r>
        <w:r w:rsidR="00270A76" w:rsidRPr="008E2317">
          <w:rPr>
            <w:rFonts w:ascii="Sylfaen" w:hAnsi="Sylfaen"/>
            <w:noProof/>
            <w:sz w:val="16"/>
            <w:szCs w:val="16"/>
          </w:rPr>
          <w:t xml:space="preserve">                          </w:t>
        </w:r>
        <w:r w:rsidR="005C7B93" w:rsidRPr="008E2317">
          <w:rPr>
            <w:rFonts w:ascii="Sylfaen" w:hAnsi="Sylfaen"/>
            <w:noProof/>
            <w:sz w:val="16"/>
            <w:szCs w:val="16"/>
          </w:rPr>
          <w:t xml:space="preserve">    </w:t>
        </w:r>
        <w:r w:rsidRPr="008E2317">
          <w:rPr>
            <w:rFonts w:ascii="Sylfaen" w:hAnsi="Sylfaen"/>
            <w:noProof/>
            <w:sz w:val="16"/>
            <w:szCs w:val="16"/>
          </w:rPr>
          <w:t xml:space="preserve">Essex Student Journal, </w:t>
        </w:r>
        <w:r w:rsidR="00091FA9" w:rsidRPr="008E2317">
          <w:rPr>
            <w:rFonts w:ascii="Sylfaen" w:hAnsi="Sylfaen"/>
            <w:noProof/>
            <w:sz w:val="16"/>
            <w:szCs w:val="16"/>
          </w:rPr>
          <w:t>20</w:t>
        </w:r>
        <w:r w:rsidR="00445CC8" w:rsidRPr="008E2317">
          <w:rPr>
            <w:rFonts w:ascii="Sylfaen" w:hAnsi="Sylfaen"/>
            <w:noProof/>
            <w:sz w:val="16"/>
            <w:szCs w:val="16"/>
          </w:rPr>
          <w:t>09</w:t>
        </w:r>
        <w:r w:rsidR="00091FA9" w:rsidRPr="008E2317">
          <w:rPr>
            <w:rFonts w:ascii="Sylfaen" w:hAnsi="Sylfaen"/>
            <w:noProof/>
            <w:sz w:val="16"/>
            <w:szCs w:val="16"/>
          </w:rPr>
          <w:t xml:space="preserve">, </w:t>
        </w:r>
        <w:r w:rsidR="008B2EFC" w:rsidRPr="008E2317">
          <w:rPr>
            <w:rFonts w:ascii="Sylfaen" w:hAnsi="Sylfaen"/>
            <w:noProof/>
            <w:sz w:val="16"/>
            <w:szCs w:val="16"/>
          </w:rPr>
          <w:t>Vol.</w:t>
        </w:r>
        <w:r w:rsidR="0021292C" w:rsidRPr="008E2317">
          <w:rPr>
            <w:rFonts w:ascii="Sylfaen" w:hAnsi="Sylfaen"/>
            <w:noProof/>
            <w:sz w:val="16"/>
            <w:szCs w:val="16"/>
          </w:rPr>
          <w:t>2</w:t>
        </w:r>
        <w:r w:rsidR="004B324C" w:rsidRPr="008E2317">
          <w:rPr>
            <w:rFonts w:ascii="Sylfaen" w:hAnsi="Sylfaen"/>
            <w:noProof/>
            <w:sz w:val="16"/>
            <w:szCs w:val="16"/>
          </w:rPr>
          <w:t>(</w:t>
        </w:r>
        <w:r w:rsidR="002C5C42" w:rsidRPr="008E2317">
          <w:rPr>
            <w:rFonts w:ascii="Sylfaen" w:hAnsi="Sylfaen"/>
            <w:noProof/>
            <w:sz w:val="16"/>
            <w:szCs w:val="16"/>
          </w:rPr>
          <w:t>1</w:t>
        </w:r>
        <w:r w:rsidR="008B2EFC" w:rsidRPr="008E2317">
          <w:rPr>
            <w:rFonts w:ascii="Sylfaen" w:hAnsi="Sylfaen"/>
            <w:noProof/>
            <w:sz w:val="16"/>
            <w:szCs w:val="16"/>
          </w:rPr>
          <w:t>)</w:t>
        </w:r>
      </w:p>
    </w:sdtContent>
  </w:sdt>
  <w:p w14:paraId="4CE71525" w14:textId="3E66E4BA" w:rsidR="00466669" w:rsidRPr="008E2317" w:rsidRDefault="00BE6334" w:rsidP="008E24E9">
    <w:pPr>
      <w:pStyle w:val="Footer"/>
      <w:rPr>
        <w:rFonts w:ascii="Sylfaen" w:hAnsi="Sylfaen"/>
        <w:sz w:val="16"/>
        <w:szCs w:val="16"/>
      </w:rPr>
    </w:pPr>
    <w:r w:rsidRPr="008E2317">
      <w:rPr>
        <w:rFonts w:ascii="Sylfaen" w:hAnsi="Sylfaen"/>
        <w:sz w:val="16"/>
        <w:szCs w:val="16"/>
      </w:rPr>
      <w:t xml:space="preserve">DOI: </w:t>
    </w:r>
    <w:r w:rsidR="004B5389" w:rsidRPr="008E2317">
      <w:rPr>
        <w:rFonts w:ascii="Sylfaen" w:hAnsi="Sylfaen"/>
        <w:sz w:val="16"/>
        <w:szCs w:val="16"/>
      </w:rPr>
      <w:t>https://doi.org/10.5526/esj</w:t>
    </w:r>
    <w:r w:rsidR="001374B7" w:rsidRPr="008E2317">
      <w:rPr>
        <w:rFonts w:ascii="Sylfaen" w:hAnsi="Sylfaen"/>
        <w:sz w:val="16"/>
        <w:szCs w:val="16"/>
      </w:rPr>
      <w:t>1</w:t>
    </w:r>
    <w:r w:rsidR="000859F8" w:rsidRPr="008E2317">
      <w:rPr>
        <w:rFonts w:ascii="Sylfaen" w:hAnsi="Sylfaen"/>
        <w:sz w:val="16"/>
        <w:szCs w:val="16"/>
      </w:rPr>
      <w:t>4</w:t>
    </w:r>
    <w:r w:rsidR="008E2317">
      <w:rPr>
        <w:rFonts w:ascii="Sylfaen" w:hAnsi="Sylfaen"/>
        <w:sz w:val="16"/>
        <w:szCs w:val="16"/>
      </w:rPr>
      <w:t>8</w:t>
    </w:r>
  </w:p>
  <w:p w14:paraId="3F9111C2" w14:textId="77777777" w:rsidR="00000000" w:rsidRDefault="00000000"/>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Sylfaen" w:hAnsi="Sylfaen"/>
      </w:rPr>
      <w:id w:val="825786270"/>
      <w:docPartObj>
        <w:docPartGallery w:val="Page Numbers (Bottom of Page)"/>
        <w:docPartUnique/>
      </w:docPartObj>
    </w:sdtPr>
    <w:sdtEndPr>
      <w:rPr>
        <w:noProof/>
        <w:sz w:val="20"/>
        <w:szCs w:val="20"/>
      </w:rPr>
    </w:sdtEndPr>
    <w:sdtContent>
      <w:p w14:paraId="502A6426" w14:textId="77777777" w:rsidR="00057F3F" w:rsidRDefault="00057F3F" w:rsidP="00057F3F">
        <w:pPr>
          <w:pStyle w:val="Footer"/>
          <w:pBdr>
            <w:bottom w:val="single" w:sz="4" w:space="1" w:color="auto"/>
          </w:pBdr>
          <w:jc w:val="center"/>
          <w:rPr>
            <w:rFonts w:ascii="Sylfaen" w:hAnsi="Sylfaen"/>
          </w:rPr>
        </w:pPr>
      </w:p>
      <w:p w14:paraId="17E0F48F" w14:textId="12DA4930" w:rsidR="00BE6334" w:rsidRPr="00990D5E" w:rsidRDefault="00BE6334" w:rsidP="00BE6334">
        <w:pPr>
          <w:pStyle w:val="Footer"/>
          <w:jc w:val="center"/>
          <w:rPr>
            <w:rFonts w:ascii="Sylfaen" w:hAnsi="Sylfaen"/>
            <w:noProof/>
          </w:rPr>
        </w:pPr>
        <w:r w:rsidRPr="00990D5E">
          <w:rPr>
            <w:rFonts w:ascii="Sylfaen" w:hAnsi="Sylfaen"/>
          </w:rPr>
          <w:fldChar w:fldCharType="begin"/>
        </w:r>
        <w:r w:rsidRPr="00990D5E">
          <w:rPr>
            <w:rFonts w:ascii="Sylfaen" w:hAnsi="Sylfaen"/>
          </w:rPr>
          <w:instrText xml:space="preserve"> PAGE   \* MERGEFORMAT </w:instrText>
        </w:r>
        <w:r w:rsidRPr="00990D5E">
          <w:rPr>
            <w:rFonts w:ascii="Sylfaen" w:hAnsi="Sylfaen"/>
          </w:rPr>
          <w:fldChar w:fldCharType="separate"/>
        </w:r>
        <w:r w:rsidR="00A55EA2">
          <w:rPr>
            <w:rFonts w:ascii="Sylfaen" w:hAnsi="Sylfaen"/>
            <w:noProof/>
          </w:rPr>
          <w:t>1</w:t>
        </w:r>
        <w:r w:rsidRPr="00990D5E">
          <w:rPr>
            <w:rFonts w:ascii="Sylfaen" w:hAnsi="Sylfaen"/>
            <w:noProof/>
          </w:rPr>
          <w:fldChar w:fldCharType="end"/>
        </w:r>
      </w:p>
      <w:p w14:paraId="27FEB2E1" w14:textId="08C5D88C" w:rsidR="00466669" w:rsidRPr="008A67D2" w:rsidRDefault="00A55EA2" w:rsidP="008A67D2">
        <w:pPr>
          <w:pStyle w:val="Footer"/>
          <w:jc w:val="center"/>
          <w:rPr>
            <w:rFonts w:ascii="Sylfaen" w:hAnsi="Sylfaen"/>
            <w:sz w:val="20"/>
            <w:szCs w:val="20"/>
          </w:rPr>
        </w:pPr>
        <w:r>
          <w:rPr>
            <w:rFonts w:ascii="Sylfaen" w:hAnsi="Sylfaen"/>
            <w:noProof/>
            <w:sz w:val="20"/>
            <w:szCs w:val="20"/>
          </w:rPr>
          <w:tab/>
        </w:r>
        <w:r>
          <w:rPr>
            <w:rFonts w:ascii="Sylfaen" w:hAnsi="Sylfaen"/>
            <w:noProof/>
            <w:sz w:val="20"/>
            <w:szCs w:val="20"/>
          </w:rPr>
          <w:tab/>
        </w:r>
      </w:p>
    </w:sdtContent>
  </w:sdt>
  <w:p w14:paraId="0441151B" w14:textId="77777777" w:rsidR="00000000" w:rsidRDefault="00000000"/>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6EF6B5" w14:textId="77777777" w:rsidR="000F54C2" w:rsidRDefault="000F54C2" w:rsidP="002B247D">
      <w:pPr>
        <w:spacing w:after="0" w:line="240" w:lineRule="auto"/>
      </w:pPr>
      <w:r>
        <w:separator/>
      </w:r>
    </w:p>
  </w:footnote>
  <w:footnote w:type="continuationSeparator" w:id="0">
    <w:p w14:paraId="683B0532" w14:textId="77777777" w:rsidR="000F54C2" w:rsidRDefault="000F54C2" w:rsidP="002B247D">
      <w:pPr>
        <w:spacing w:after="0" w:line="240" w:lineRule="auto"/>
      </w:pPr>
      <w:r>
        <w:continuationSeparator/>
      </w:r>
    </w:p>
  </w:footnote>
  <w:footnote w:id="1">
    <w:p w14:paraId="0DEEC303" w14:textId="77777777" w:rsidR="00B135CC" w:rsidRPr="005547F9" w:rsidRDefault="00B135CC" w:rsidP="00B135CC">
      <w:pPr>
        <w:pStyle w:val="FootnoteText"/>
        <w:rPr>
          <w:rFonts w:ascii="Sylfaen" w:hAnsi="Sylfaen"/>
          <w:sz w:val="22"/>
          <w:szCs w:val="22"/>
        </w:rPr>
      </w:pPr>
      <w:r w:rsidRPr="005547F9">
        <w:rPr>
          <w:rStyle w:val="FootnoteReference"/>
          <w:rFonts w:ascii="Sylfaen" w:hAnsi="Sylfaen"/>
          <w:sz w:val="22"/>
          <w:szCs w:val="22"/>
        </w:rPr>
        <w:footnoteRef/>
      </w:r>
      <w:r w:rsidRPr="005547F9">
        <w:rPr>
          <w:rFonts w:ascii="Sylfaen" w:hAnsi="Sylfaen"/>
          <w:sz w:val="22"/>
          <w:szCs w:val="22"/>
        </w:rPr>
        <w:t xml:space="preserve">  Kruskal-Wallis is a statistical test which analyses the variance between 3 or more groups of data, where h = the rank sum statistic, </w:t>
      </w:r>
      <w:proofErr w:type="spellStart"/>
      <w:r w:rsidRPr="005547F9">
        <w:rPr>
          <w:rFonts w:ascii="Sylfaen" w:hAnsi="Sylfaen"/>
          <w:sz w:val="22"/>
          <w:szCs w:val="22"/>
        </w:rPr>
        <w:t>d.f.</w:t>
      </w:r>
      <w:proofErr w:type="spellEnd"/>
      <w:r w:rsidRPr="005547F9">
        <w:rPr>
          <w:rFonts w:ascii="Sylfaen" w:hAnsi="Sylfaen"/>
          <w:sz w:val="22"/>
          <w:szCs w:val="22"/>
        </w:rPr>
        <w:t xml:space="preserve"> = degrees of freedom or number of variables (-1) and P = the significance value, whereby the probability of this result occurring by coincidence is 0.01 or 1%</w:t>
      </w:r>
    </w:p>
  </w:footnote>
  <w:footnote w:id="2">
    <w:p w14:paraId="5B1DD607" w14:textId="77777777" w:rsidR="00F05030" w:rsidRPr="0014224E" w:rsidRDefault="00F05030" w:rsidP="00F05030">
      <w:pPr>
        <w:pStyle w:val="FootnoteText"/>
        <w:spacing w:after="120"/>
        <w:rPr>
          <w:rFonts w:ascii="Sylfaen" w:hAnsi="Sylfaen"/>
          <w:sz w:val="22"/>
          <w:szCs w:val="22"/>
        </w:rPr>
      </w:pPr>
      <w:r w:rsidRPr="006242F4">
        <w:rPr>
          <w:rStyle w:val="FootnoteReference"/>
          <w:rFonts w:ascii="Adobe Garamond Pro" w:hAnsi="Adobe Garamond Pro"/>
        </w:rPr>
        <w:footnoteRef/>
      </w:r>
      <w:r w:rsidRPr="006242F4">
        <w:rPr>
          <w:rFonts w:ascii="Adobe Garamond Pro" w:hAnsi="Adobe Garamond Pro"/>
        </w:rPr>
        <w:t xml:space="preserve"> </w:t>
      </w:r>
      <w:r w:rsidRPr="0014224E">
        <w:rPr>
          <w:rFonts w:ascii="Sylfaen" w:hAnsi="Sylfaen"/>
          <w:sz w:val="22"/>
          <w:szCs w:val="22"/>
        </w:rPr>
        <w:t xml:space="preserve">Kruskal-Wallis is a statistical test which analyses the variance between 3 or more groups of data, where h = the rank sum statistic, </w:t>
      </w:r>
      <w:proofErr w:type="spellStart"/>
      <w:r w:rsidRPr="0014224E">
        <w:rPr>
          <w:rFonts w:ascii="Sylfaen" w:hAnsi="Sylfaen"/>
          <w:sz w:val="22"/>
          <w:szCs w:val="22"/>
        </w:rPr>
        <w:t>d.f.</w:t>
      </w:r>
      <w:proofErr w:type="spellEnd"/>
      <w:r w:rsidRPr="0014224E">
        <w:rPr>
          <w:rFonts w:ascii="Sylfaen" w:hAnsi="Sylfaen"/>
          <w:sz w:val="22"/>
          <w:szCs w:val="22"/>
        </w:rPr>
        <w:t xml:space="preserve"> = degrees of freedom or number of variables (-1) and P = the significance value, whereby the probability of this result occurring by coincidence is 0.01 or 1%</w:t>
      </w:r>
    </w:p>
  </w:footnote>
  <w:footnote w:id="3">
    <w:p w14:paraId="22A8BFE2" w14:textId="77777777" w:rsidR="00F05030" w:rsidRPr="003E1A05" w:rsidRDefault="00F05030" w:rsidP="00F05030">
      <w:pPr>
        <w:pStyle w:val="FootnoteText"/>
        <w:spacing w:after="120"/>
        <w:rPr>
          <w:rFonts w:ascii="Sylfaen" w:hAnsi="Sylfaen"/>
          <w:sz w:val="22"/>
          <w:szCs w:val="22"/>
        </w:rPr>
      </w:pPr>
      <w:r w:rsidRPr="003E1A05">
        <w:rPr>
          <w:rStyle w:val="FootnoteReference"/>
          <w:rFonts w:ascii="Sylfaen" w:hAnsi="Sylfaen"/>
          <w:sz w:val="22"/>
          <w:szCs w:val="22"/>
        </w:rPr>
        <w:footnoteRef/>
      </w:r>
      <w:r w:rsidRPr="003E1A05">
        <w:rPr>
          <w:rFonts w:ascii="Sylfaen" w:hAnsi="Sylfaen"/>
          <w:sz w:val="22"/>
          <w:szCs w:val="22"/>
        </w:rPr>
        <w:t xml:space="preserve"> Chi-squared distribution is used in this case as a test for the goodness of fit between the distribution of data from observed variables (participant response) and a theoretical distribution (assuming scores between each community are equal). X</w:t>
      </w:r>
      <w:r w:rsidRPr="003E1A05">
        <w:rPr>
          <w:rFonts w:ascii="Sylfaen" w:hAnsi="Sylfaen"/>
          <w:sz w:val="22"/>
          <w:szCs w:val="22"/>
          <w:vertAlign w:val="superscript"/>
        </w:rPr>
        <w:t>2</w:t>
      </w:r>
      <w:r w:rsidRPr="003E1A05">
        <w:rPr>
          <w:rFonts w:ascii="Sylfaen" w:hAnsi="Sylfaen"/>
          <w:sz w:val="22"/>
          <w:szCs w:val="22"/>
        </w:rPr>
        <w:t xml:space="preserve">= the chi-squared statistic, </w:t>
      </w:r>
      <w:proofErr w:type="spellStart"/>
      <w:r w:rsidRPr="003E1A05">
        <w:rPr>
          <w:rFonts w:ascii="Sylfaen" w:hAnsi="Sylfaen"/>
          <w:sz w:val="22"/>
          <w:szCs w:val="22"/>
        </w:rPr>
        <w:t>d.f.</w:t>
      </w:r>
      <w:proofErr w:type="spellEnd"/>
      <w:r w:rsidRPr="003E1A05">
        <w:rPr>
          <w:rFonts w:ascii="Sylfaen" w:hAnsi="Sylfaen"/>
          <w:sz w:val="22"/>
          <w:szCs w:val="22"/>
        </w:rPr>
        <w:t xml:space="preserve">= degrees of freedom and P= the significance value. </w:t>
      </w:r>
    </w:p>
  </w:footnote>
  <w:footnote w:id="4">
    <w:p w14:paraId="3ED605D0" w14:textId="77777777" w:rsidR="00F05030" w:rsidRPr="005D08CE" w:rsidRDefault="00F05030" w:rsidP="00F05030">
      <w:pPr>
        <w:pStyle w:val="FootnoteText"/>
        <w:spacing w:after="120"/>
        <w:rPr>
          <w:rFonts w:ascii="Sylfaen" w:hAnsi="Sylfaen"/>
          <w:sz w:val="22"/>
          <w:szCs w:val="22"/>
        </w:rPr>
      </w:pPr>
      <w:r w:rsidRPr="006242F4">
        <w:rPr>
          <w:rStyle w:val="FootnoteReference"/>
          <w:rFonts w:ascii="Adobe Garamond Pro" w:hAnsi="Adobe Garamond Pro"/>
        </w:rPr>
        <w:footnoteRef/>
      </w:r>
      <w:r w:rsidRPr="006242F4">
        <w:rPr>
          <w:rFonts w:ascii="Adobe Garamond Pro" w:hAnsi="Adobe Garamond Pro"/>
        </w:rPr>
        <w:t xml:space="preserve"> </w:t>
      </w:r>
      <w:r w:rsidRPr="005D08CE">
        <w:rPr>
          <w:rFonts w:ascii="Sylfaen" w:hAnsi="Sylfaen"/>
          <w:sz w:val="22"/>
          <w:szCs w:val="22"/>
        </w:rPr>
        <w:t xml:space="preserve">Linear regression was used to </w:t>
      </w:r>
      <w:proofErr w:type="spellStart"/>
      <w:r w:rsidRPr="005D08CE">
        <w:rPr>
          <w:rFonts w:ascii="Sylfaen" w:hAnsi="Sylfaen"/>
          <w:sz w:val="22"/>
          <w:szCs w:val="22"/>
        </w:rPr>
        <w:t>analyse</w:t>
      </w:r>
      <w:proofErr w:type="spellEnd"/>
      <w:r w:rsidRPr="005D08CE">
        <w:rPr>
          <w:rFonts w:ascii="Sylfaen" w:hAnsi="Sylfaen"/>
          <w:sz w:val="22"/>
          <w:szCs w:val="22"/>
        </w:rPr>
        <w:t xml:space="preserve"> the relationship between two variables (responses to questions relating to trust and questions relating to connectedness through groups and organisations). P= significance value and R= regression value, where values above 0.75 indicate a strong, positive relationship.</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7FEED6" w14:textId="77777777" w:rsidR="00B135CC" w:rsidRPr="00B135CC" w:rsidRDefault="00B135CC" w:rsidP="00B135CC">
    <w:pPr>
      <w:pStyle w:val="Heading1"/>
      <w:ind w:right="-46"/>
      <w:rPr>
        <w:rFonts w:ascii="Sylfaen" w:hAnsi="Sylfaen"/>
        <w:color w:val="000000" w:themeColor="text1"/>
        <w:sz w:val="22"/>
        <w:szCs w:val="22"/>
      </w:rPr>
    </w:pPr>
    <w:r w:rsidRPr="00B135CC">
      <w:rPr>
        <w:rFonts w:ascii="Sylfaen" w:hAnsi="Sylfaen"/>
        <w:color w:val="000000" w:themeColor="text1"/>
        <w:sz w:val="22"/>
        <w:szCs w:val="22"/>
      </w:rPr>
      <w:t xml:space="preserve">Social Capital and Marine Resource Management in </w:t>
    </w:r>
    <w:proofErr w:type="spellStart"/>
    <w:r w:rsidRPr="00B135CC">
      <w:rPr>
        <w:rFonts w:ascii="Sylfaen" w:hAnsi="Sylfaen"/>
        <w:color w:val="000000" w:themeColor="text1"/>
        <w:sz w:val="22"/>
        <w:szCs w:val="22"/>
      </w:rPr>
      <w:t>Kaledupa</w:t>
    </w:r>
    <w:proofErr w:type="spellEnd"/>
    <w:r w:rsidRPr="00B135CC">
      <w:rPr>
        <w:rFonts w:ascii="Sylfaen" w:hAnsi="Sylfaen"/>
        <w:color w:val="000000" w:themeColor="text1"/>
        <w:sz w:val="22"/>
        <w:szCs w:val="22"/>
      </w:rPr>
      <w:t xml:space="preserve">, </w:t>
    </w:r>
    <w:proofErr w:type="spellStart"/>
    <w:r w:rsidRPr="00B135CC">
      <w:rPr>
        <w:rFonts w:ascii="Sylfaen" w:hAnsi="Sylfaen"/>
        <w:color w:val="000000" w:themeColor="text1"/>
        <w:sz w:val="22"/>
        <w:szCs w:val="22"/>
      </w:rPr>
      <w:t>Wakatobi</w:t>
    </w:r>
    <w:proofErr w:type="spellEnd"/>
    <w:r w:rsidRPr="00B135CC">
      <w:rPr>
        <w:rFonts w:ascii="Sylfaen" w:hAnsi="Sylfaen"/>
        <w:color w:val="000000" w:themeColor="text1"/>
        <w:sz w:val="22"/>
        <w:szCs w:val="22"/>
      </w:rPr>
      <w:t xml:space="preserve"> Marine National Park</w:t>
    </w:r>
  </w:p>
  <w:p w14:paraId="65B8A53A" w14:textId="4888E5D9" w:rsidR="00466669" w:rsidRPr="005671C6" w:rsidRDefault="00466669" w:rsidP="005671C6">
    <w:pPr>
      <w:pStyle w:val="Header"/>
      <w:ind w:right="-46"/>
      <w:rPr>
        <w:rFonts w:ascii="Sylfaen" w:hAnsi="Sylfaen"/>
        <w:color w:val="000000" w:themeColor="text1"/>
      </w:rPr>
    </w:pPr>
  </w:p>
  <w:p w14:paraId="29DDE92E" w14:textId="77777777" w:rsidR="00000000" w:rsidRDefault="00000000"/>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name w:val="WW8Num1"/>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1" w15:restartNumberingAfterBreak="0">
    <w:nsid w:val="00000002"/>
    <w:multiLevelType w:val="multilevel"/>
    <w:tmpl w:val="00000002"/>
    <w:name w:val="WW8Num2"/>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2" w15:restartNumberingAfterBreak="0">
    <w:nsid w:val="00000003"/>
    <w:multiLevelType w:val="multilevel"/>
    <w:tmpl w:val="00000003"/>
    <w:name w:val="WW8Num3"/>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3" w15:restartNumberingAfterBreak="0">
    <w:nsid w:val="00000004"/>
    <w:multiLevelType w:val="multilevel"/>
    <w:tmpl w:val="00000004"/>
    <w:name w:val="WW8Num4"/>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4" w15:restartNumberingAfterBreak="0">
    <w:nsid w:val="01A0766C"/>
    <w:multiLevelType w:val="hybridMultilevel"/>
    <w:tmpl w:val="C2B65720"/>
    <w:lvl w:ilvl="0" w:tplc="0809000F">
      <w:start w:val="1"/>
      <w:numFmt w:val="decimal"/>
      <w:lvlText w:val="%1."/>
      <w:lvlJc w:val="left"/>
      <w:pPr>
        <w:ind w:left="957" w:hanging="39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5" w15:restartNumberingAfterBreak="0">
    <w:nsid w:val="0578744A"/>
    <w:multiLevelType w:val="hybridMultilevel"/>
    <w:tmpl w:val="B2A880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8A14998"/>
    <w:multiLevelType w:val="hybridMultilevel"/>
    <w:tmpl w:val="F4D63F94"/>
    <w:lvl w:ilvl="0" w:tplc="E4345FA6">
      <w:start w:val="1"/>
      <w:numFmt w:val="lowerRoman"/>
      <w:lvlText w:val="(%1)"/>
      <w:lvlJc w:val="left"/>
      <w:pPr>
        <w:ind w:left="720" w:hanging="72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15:restartNumberingAfterBreak="0">
    <w:nsid w:val="26990382"/>
    <w:multiLevelType w:val="hybridMultilevel"/>
    <w:tmpl w:val="71DA5636"/>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273D01CA"/>
    <w:multiLevelType w:val="hybridMultilevel"/>
    <w:tmpl w:val="F690918C"/>
    <w:lvl w:ilvl="0" w:tplc="2780AB9C">
      <w:start w:val="1"/>
      <w:numFmt w:val="upperRoman"/>
      <w:lvlText w:val="%1."/>
      <w:lvlJc w:val="left"/>
      <w:pPr>
        <w:ind w:left="1146" w:hanging="720"/>
      </w:pPr>
      <w:rPr>
        <w:rFonts w:hint="default"/>
        <w:b/>
        <w:bCs/>
      </w:rPr>
    </w:lvl>
    <w:lvl w:ilvl="1" w:tplc="04100019" w:tentative="1">
      <w:start w:val="1"/>
      <w:numFmt w:val="lowerLetter"/>
      <w:lvlText w:val="%2."/>
      <w:lvlJc w:val="left"/>
      <w:pPr>
        <w:ind w:left="1506" w:hanging="360"/>
      </w:pPr>
    </w:lvl>
    <w:lvl w:ilvl="2" w:tplc="0410001B" w:tentative="1">
      <w:start w:val="1"/>
      <w:numFmt w:val="lowerRoman"/>
      <w:lvlText w:val="%3."/>
      <w:lvlJc w:val="right"/>
      <w:pPr>
        <w:ind w:left="2226" w:hanging="180"/>
      </w:pPr>
    </w:lvl>
    <w:lvl w:ilvl="3" w:tplc="0410000F" w:tentative="1">
      <w:start w:val="1"/>
      <w:numFmt w:val="decimal"/>
      <w:lvlText w:val="%4."/>
      <w:lvlJc w:val="left"/>
      <w:pPr>
        <w:ind w:left="2946" w:hanging="360"/>
      </w:pPr>
    </w:lvl>
    <w:lvl w:ilvl="4" w:tplc="04100019" w:tentative="1">
      <w:start w:val="1"/>
      <w:numFmt w:val="lowerLetter"/>
      <w:lvlText w:val="%5."/>
      <w:lvlJc w:val="left"/>
      <w:pPr>
        <w:ind w:left="3666" w:hanging="360"/>
      </w:pPr>
    </w:lvl>
    <w:lvl w:ilvl="5" w:tplc="0410001B" w:tentative="1">
      <w:start w:val="1"/>
      <w:numFmt w:val="lowerRoman"/>
      <w:lvlText w:val="%6."/>
      <w:lvlJc w:val="right"/>
      <w:pPr>
        <w:ind w:left="4386" w:hanging="180"/>
      </w:pPr>
    </w:lvl>
    <w:lvl w:ilvl="6" w:tplc="0410000F" w:tentative="1">
      <w:start w:val="1"/>
      <w:numFmt w:val="decimal"/>
      <w:lvlText w:val="%7."/>
      <w:lvlJc w:val="left"/>
      <w:pPr>
        <w:ind w:left="5106" w:hanging="360"/>
      </w:pPr>
    </w:lvl>
    <w:lvl w:ilvl="7" w:tplc="04100019" w:tentative="1">
      <w:start w:val="1"/>
      <w:numFmt w:val="lowerLetter"/>
      <w:lvlText w:val="%8."/>
      <w:lvlJc w:val="left"/>
      <w:pPr>
        <w:ind w:left="5826" w:hanging="360"/>
      </w:pPr>
    </w:lvl>
    <w:lvl w:ilvl="8" w:tplc="0410001B" w:tentative="1">
      <w:start w:val="1"/>
      <w:numFmt w:val="lowerRoman"/>
      <w:lvlText w:val="%9."/>
      <w:lvlJc w:val="right"/>
      <w:pPr>
        <w:ind w:left="6546" w:hanging="180"/>
      </w:pPr>
    </w:lvl>
  </w:abstractNum>
  <w:abstractNum w:abstractNumId="9" w15:restartNumberingAfterBreak="0">
    <w:nsid w:val="33D65AD6"/>
    <w:multiLevelType w:val="hybridMultilevel"/>
    <w:tmpl w:val="F274E3D0"/>
    <w:lvl w:ilvl="0" w:tplc="0809000F">
      <w:start w:val="23"/>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35873214"/>
    <w:multiLevelType w:val="hybridMultilevel"/>
    <w:tmpl w:val="3168DC32"/>
    <w:lvl w:ilvl="0" w:tplc="0809000F">
      <w:start w:val="1"/>
      <w:numFmt w:val="decimal"/>
      <w:lvlText w:val="%1."/>
      <w:lvlJc w:val="left"/>
      <w:pPr>
        <w:tabs>
          <w:tab w:val="num" w:pos="720"/>
        </w:tabs>
        <w:ind w:left="720" w:hanging="360"/>
      </w:pPr>
      <w:rPr>
        <w:rFonts w:hint="default"/>
      </w:r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1" w15:restartNumberingAfterBreak="0">
    <w:nsid w:val="47C930B8"/>
    <w:multiLevelType w:val="hybridMultilevel"/>
    <w:tmpl w:val="430EE1B4"/>
    <w:lvl w:ilvl="0" w:tplc="0809000F">
      <w:start w:val="9"/>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4A1A1DCC"/>
    <w:multiLevelType w:val="hybridMultilevel"/>
    <w:tmpl w:val="B92E8D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0E44F6E"/>
    <w:multiLevelType w:val="multilevel"/>
    <w:tmpl w:val="EDA20406"/>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14" w15:restartNumberingAfterBreak="0">
    <w:nsid w:val="66E7012A"/>
    <w:multiLevelType w:val="hybridMultilevel"/>
    <w:tmpl w:val="0D10778E"/>
    <w:lvl w:ilvl="0" w:tplc="0D4C6784">
      <w:start w:val="1"/>
      <w:numFmt w:val="decimal"/>
      <w:lvlText w:val="%1."/>
      <w:lvlJc w:val="left"/>
      <w:pPr>
        <w:tabs>
          <w:tab w:val="num" w:pos="873"/>
        </w:tabs>
        <w:ind w:left="873" w:hanging="360"/>
      </w:pPr>
      <w:rPr>
        <w:rFonts w:ascii="Adobe Garamond Pro" w:eastAsia="Times New Roman" w:hAnsi="Adobe Garamond Pro" w:cs="Times New Roman"/>
      </w:rPr>
    </w:lvl>
    <w:lvl w:ilvl="1" w:tplc="08090019" w:tentative="1">
      <w:start w:val="1"/>
      <w:numFmt w:val="lowerLetter"/>
      <w:lvlText w:val="%2."/>
      <w:lvlJc w:val="left"/>
      <w:pPr>
        <w:tabs>
          <w:tab w:val="num" w:pos="1593"/>
        </w:tabs>
        <w:ind w:left="1593" w:hanging="360"/>
      </w:pPr>
    </w:lvl>
    <w:lvl w:ilvl="2" w:tplc="0809001B" w:tentative="1">
      <w:start w:val="1"/>
      <w:numFmt w:val="lowerRoman"/>
      <w:lvlText w:val="%3."/>
      <w:lvlJc w:val="right"/>
      <w:pPr>
        <w:tabs>
          <w:tab w:val="num" w:pos="2313"/>
        </w:tabs>
        <w:ind w:left="2313" w:hanging="180"/>
      </w:pPr>
    </w:lvl>
    <w:lvl w:ilvl="3" w:tplc="0809000F" w:tentative="1">
      <w:start w:val="1"/>
      <w:numFmt w:val="decimal"/>
      <w:lvlText w:val="%4."/>
      <w:lvlJc w:val="left"/>
      <w:pPr>
        <w:tabs>
          <w:tab w:val="num" w:pos="3033"/>
        </w:tabs>
        <w:ind w:left="3033" w:hanging="360"/>
      </w:pPr>
    </w:lvl>
    <w:lvl w:ilvl="4" w:tplc="08090019" w:tentative="1">
      <w:start w:val="1"/>
      <w:numFmt w:val="lowerLetter"/>
      <w:lvlText w:val="%5."/>
      <w:lvlJc w:val="left"/>
      <w:pPr>
        <w:tabs>
          <w:tab w:val="num" w:pos="3753"/>
        </w:tabs>
        <w:ind w:left="3753" w:hanging="360"/>
      </w:pPr>
    </w:lvl>
    <w:lvl w:ilvl="5" w:tplc="0809001B" w:tentative="1">
      <w:start w:val="1"/>
      <w:numFmt w:val="lowerRoman"/>
      <w:lvlText w:val="%6."/>
      <w:lvlJc w:val="right"/>
      <w:pPr>
        <w:tabs>
          <w:tab w:val="num" w:pos="4473"/>
        </w:tabs>
        <w:ind w:left="4473" w:hanging="180"/>
      </w:pPr>
    </w:lvl>
    <w:lvl w:ilvl="6" w:tplc="0809000F" w:tentative="1">
      <w:start w:val="1"/>
      <w:numFmt w:val="decimal"/>
      <w:lvlText w:val="%7."/>
      <w:lvlJc w:val="left"/>
      <w:pPr>
        <w:tabs>
          <w:tab w:val="num" w:pos="5193"/>
        </w:tabs>
        <w:ind w:left="5193" w:hanging="360"/>
      </w:pPr>
    </w:lvl>
    <w:lvl w:ilvl="7" w:tplc="08090019" w:tentative="1">
      <w:start w:val="1"/>
      <w:numFmt w:val="lowerLetter"/>
      <w:lvlText w:val="%8."/>
      <w:lvlJc w:val="left"/>
      <w:pPr>
        <w:tabs>
          <w:tab w:val="num" w:pos="5913"/>
        </w:tabs>
        <w:ind w:left="5913" w:hanging="360"/>
      </w:pPr>
    </w:lvl>
    <w:lvl w:ilvl="8" w:tplc="0809001B" w:tentative="1">
      <w:start w:val="1"/>
      <w:numFmt w:val="lowerRoman"/>
      <w:lvlText w:val="%9."/>
      <w:lvlJc w:val="right"/>
      <w:pPr>
        <w:tabs>
          <w:tab w:val="num" w:pos="6633"/>
        </w:tabs>
        <w:ind w:left="6633" w:hanging="180"/>
      </w:pPr>
    </w:lvl>
  </w:abstractNum>
  <w:num w:numId="1" w16cid:durableId="844788950">
    <w:abstractNumId w:val="5"/>
  </w:num>
  <w:num w:numId="2" w16cid:durableId="1962221251">
    <w:abstractNumId w:val="7"/>
  </w:num>
  <w:num w:numId="3" w16cid:durableId="238830947">
    <w:abstractNumId w:val="12"/>
  </w:num>
  <w:num w:numId="4" w16cid:durableId="1244992341">
    <w:abstractNumId w:val="8"/>
  </w:num>
  <w:num w:numId="5" w16cid:durableId="18312050">
    <w:abstractNumId w:val="13"/>
  </w:num>
  <w:num w:numId="6" w16cid:durableId="2131312274">
    <w:abstractNumId w:val="10"/>
  </w:num>
  <w:num w:numId="7" w16cid:durableId="728964856">
    <w:abstractNumId w:val="4"/>
  </w:num>
  <w:num w:numId="8" w16cid:durableId="1235971457">
    <w:abstractNumId w:val="14"/>
  </w:num>
  <w:num w:numId="9" w16cid:durableId="1138573346">
    <w:abstractNumId w:val="0"/>
  </w:num>
  <w:num w:numId="10" w16cid:durableId="456219523">
    <w:abstractNumId w:val="1"/>
  </w:num>
  <w:num w:numId="11" w16cid:durableId="1732384606">
    <w:abstractNumId w:val="2"/>
  </w:num>
  <w:num w:numId="12" w16cid:durableId="710501241">
    <w:abstractNumId w:val="3"/>
  </w:num>
  <w:num w:numId="13" w16cid:durableId="185020729">
    <w:abstractNumId w:val="6"/>
  </w:num>
  <w:num w:numId="14" w16cid:durableId="694161408">
    <w:abstractNumId w:val="11"/>
  </w:num>
  <w:num w:numId="15" w16cid:durableId="7844873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40FC1"/>
    <w:rsid w:val="00000CD0"/>
    <w:rsid w:val="000078B4"/>
    <w:rsid w:val="00011887"/>
    <w:rsid w:val="00012A2C"/>
    <w:rsid w:val="00015849"/>
    <w:rsid w:val="00047AFC"/>
    <w:rsid w:val="00054431"/>
    <w:rsid w:val="00055BDC"/>
    <w:rsid w:val="00057F3F"/>
    <w:rsid w:val="00060CF4"/>
    <w:rsid w:val="0006323B"/>
    <w:rsid w:val="0007187A"/>
    <w:rsid w:val="000748C3"/>
    <w:rsid w:val="00082008"/>
    <w:rsid w:val="0008416C"/>
    <w:rsid w:val="000859F8"/>
    <w:rsid w:val="000903CC"/>
    <w:rsid w:val="00091FA9"/>
    <w:rsid w:val="000964AE"/>
    <w:rsid w:val="000A232E"/>
    <w:rsid w:val="000A7150"/>
    <w:rsid w:val="000A75C2"/>
    <w:rsid w:val="000B0CA0"/>
    <w:rsid w:val="000B5992"/>
    <w:rsid w:val="000C1884"/>
    <w:rsid w:val="000E666D"/>
    <w:rsid w:val="000F1FC0"/>
    <w:rsid w:val="000F2587"/>
    <w:rsid w:val="000F42DB"/>
    <w:rsid w:val="000F54C2"/>
    <w:rsid w:val="00110743"/>
    <w:rsid w:val="00117201"/>
    <w:rsid w:val="00120E22"/>
    <w:rsid w:val="001374B7"/>
    <w:rsid w:val="0014224E"/>
    <w:rsid w:val="001442E8"/>
    <w:rsid w:val="00156D76"/>
    <w:rsid w:val="00162A07"/>
    <w:rsid w:val="00162D59"/>
    <w:rsid w:val="001718F7"/>
    <w:rsid w:val="0018097C"/>
    <w:rsid w:val="001841BE"/>
    <w:rsid w:val="001969C1"/>
    <w:rsid w:val="001A154B"/>
    <w:rsid w:val="001A2A5F"/>
    <w:rsid w:val="001A73C9"/>
    <w:rsid w:val="001B53B8"/>
    <w:rsid w:val="001C2761"/>
    <w:rsid w:val="001C5265"/>
    <w:rsid w:val="001E254C"/>
    <w:rsid w:val="0020084E"/>
    <w:rsid w:val="00206196"/>
    <w:rsid w:val="0021292C"/>
    <w:rsid w:val="00212DCB"/>
    <w:rsid w:val="00221F4A"/>
    <w:rsid w:val="0023654C"/>
    <w:rsid w:val="00236981"/>
    <w:rsid w:val="00240FC1"/>
    <w:rsid w:val="002548F7"/>
    <w:rsid w:val="00265164"/>
    <w:rsid w:val="00270A76"/>
    <w:rsid w:val="002722D8"/>
    <w:rsid w:val="00276474"/>
    <w:rsid w:val="00287674"/>
    <w:rsid w:val="002A1A1F"/>
    <w:rsid w:val="002B1967"/>
    <w:rsid w:val="002B247D"/>
    <w:rsid w:val="002C2942"/>
    <w:rsid w:val="002C4464"/>
    <w:rsid w:val="002C5147"/>
    <w:rsid w:val="002C5C42"/>
    <w:rsid w:val="002D11F2"/>
    <w:rsid w:val="002D622F"/>
    <w:rsid w:val="002E3823"/>
    <w:rsid w:val="002F1100"/>
    <w:rsid w:val="002F1F97"/>
    <w:rsid w:val="00302BB9"/>
    <w:rsid w:val="00306339"/>
    <w:rsid w:val="00313E93"/>
    <w:rsid w:val="00331418"/>
    <w:rsid w:val="00332A4A"/>
    <w:rsid w:val="003409FD"/>
    <w:rsid w:val="00353C3A"/>
    <w:rsid w:val="00361A42"/>
    <w:rsid w:val="0036695E"/>
    <w:rsid w:val="003711B8"/>
    <w:rsid w:val="003714DA"/>
    <w:rsid w:val="0037159B"/>
    <w:rsid w:val="00372327"/>
    <w:rsid w:val="003738EB"/>
    <w:rsid w:val="00374289"/>
    <w:rsid w:val="00376BD3"/>
    <w:rsid w:val="00377D09"/>
    <w:rsid w:val="00377E4F"/>
    <w:rsid w:val="003802B1"/>
    <w:rsid w:val="003831DC"/>
    <w:rsid w:val="00391EF8"/>
    <w:rsid w:val="00392577"/>
    <w:rsid w:val="003936EB"/>
    <w:rsid w:val="003A3ACC"/>
    <w:rsid w:val="003C129F"/>
    <w:rsid w:val="003C1F5F"/>
    <w:rsid w:val="003C7F3F"/>
    <w:rsid w:val="003D113B"/>
    <w:rsid w:val="003E1A05"/>
    <w:rsid w:val="003F3860"/>
    <w:rsid w:val="00400497"/>
    <w:rsid w:val="00406ECA"/>
    <w:rsid w:val="00412989"/>
    <w:rsid w:val="00412C56"/>
    <w:rsid w:val="00436D69"/>
    <w:rsid w:val="00445CC8"/>
    <w:rsid w:val="00454967"/>
    <w:rsid w:val="00460E64"/>
    <w:rsid w:val="00466466"/>
    <w:rsid w:val="00466669"/>
    <w:rsid w:val="0047431F"/>
    <w:rsid w:val="00487AFF"/>
    <w:rsid w:val="00490321"/>
    <w:rsid w:val="004B324C"/>
    <w:rsid w:val="004B5389"/>
    <w:rsid w:val="004B5C95"/>
    <w:rsid w:val="004B66E0"/>
    <w:rsid w:val="004C1170"/>
    <w:rsid w:val="004C54C4"/>
    <w:rsid w:val="004D7DC2"/>
    <w:rsid w:val="004E4A56"/>
    <w:rsid w:val="004E7BD7"/>
    <w:rsid w:val="00505A61"/>
    <w:rsid w:val="00517709"/>
    <w:rsid w:val="00524786"/>
    <w:rsid w:val="00530F48"/>
    <w:rsid w:val="005364B0"/>
    <w:rsid w:val="00542A90"/>
    <w:rsid w:val="00544C6B"/>
    <w:rsid w:val="00545A8F"/>
    <w:rsid w:val="00552518"/>
    <w:rsid w:val="005547F9"/>
    <w:rsid w:val="00557FF9"/>
    <w:rsid w:val="0056347C"/>
    <w:rsid w:val="005671C6"/>
    <w:rsid w:val="00567BD9"/>
    <w:rsid w:val="005846D3"/>
    <w:rsid w:val="005A127B"/>
    <w:rsid w:val="005B5099"/>
    <w:rsid w:val="005B6433"/>
    <w:rsid w:val="005C0BC3"/>
    <w:rsid w:val="005C13FD"/>
    <w:rsid w:val="005C7B93"/>
    <w:rsid w:val="005D08CE"/>
    <w:rsid w:val="005D216B"/>
    <w:rsid w:val="005F565D"/>
    <w:rsid w:val="00606660"/>
    <w:rsid w:val="006219A3"/>
    <w:rsid w:val="00625310"/>
    <w:rsid w:val="00625C8B"/>
    <w:rsid w:val="00637440"/>
    <w:rsid w:val="00642356"/>
    <w:rsid w:val="00643FA7"/>
    <w:rsid w:val="00673A5A"/>
    <w:rsid w:val="006740DB"/>
    <w:rsid w:val="006A4B53"/>
    <w:rsid w:val="006A6255"/>
    <w:rsid w:val="006A63BE"/>
    <w:rsid w:val="006A76C7"/>
    <w:rsid w:val="006B4C4E"/>
    <w:rsid w:val="006B7FB4"/>
    <w:rsid w:val="006C4CDF"/>
    <w:rsid w:val="006D225D"/>
    <w:rsid w:val="006D57C0"/>
    <w:rsid w:val="006D79FF"/>
    <w:rsid w:val="00706CE5"/>
    <w:rsid w:val="00714080"/>
    <w:rsid w:val="0072460B"/>
    <w:rsid w:val="00724B61"/>
    <w:rsid w:val="00734861"/>
    <w:rsid w:val="007545D8"/>
    <w:rsid w:val="007622B5"/>
    <w:rsid w:val="0077089A"/>
    <w:rsid w:val="00773526"/>
    <w:rsid w:val="007814FF"/>
    <w:rsid w:val="007836F1"/>
    <w:rsid w:val="007905E4"/>
    <w:rsid w:val="007A0B1B"/>
    <w:rsid w:val="007A2D4C"/>
    <w:rsid w:val="007A5EF8"/>
    <w:rsid w:val="007B2C62"/>
    <w:rsid w:val="007B40CE"/>
    <w:rsid w:val="007B70C9"/>
    <w:rsid w:val="007C1E3C"/>
    <w:rsid w:val="007C25E7"/>
    <w:rsid w:val="007D7B78"/>
    <w:rsid w:val="007E748D"/>
    <w:rsid w:val="007E7593"/>
    <w:rsid w:val="007F7338"/>
    <w:rsid w:val="008129E5"/>
    <w:rsid w:val="00815815"/>
    <w:rsid w:val="00823E47"/>
    <w:rsid w:val="0082508B"/>
    <w:rsid w:val="00836683"/>
    <w:rsid w:val="008378F2"/>
    <w:rsid w:val="008630EA"/>
    <w:rsid w:val="00872350"/>
    <w:rsid w:val="008848DF"/>
    <w:rsid w:val="008A5987"/>
    <w:rsid w:val="008A67D2"/>
    <w:rsid w:val="008B2EFC"/>
    <w:rsid w:val="008C276D"/>
    <w:rsid w:val="008C46A8"/>
    <w:rsid w:val="008D4727"/>
    <w:rsid w:val="008D7BEA"/>
    <w:rsid w:val="008E033B"/>
    <w:rsid w:val="008E168F"/>
    <w:rsid w:val="008E2317"/>
    <w:rsid w:val="008E24E9"/>
    <w:rsid w:val="008E2931"/>
    <w:rsid w:val="008F1A78"/>
    <w:rsid w:val="008F3F5C"/>
    <w:rsid w:val="00913AF1"/>
    <w:rsid w:val="00916EA3"/>
    <w:rsid w:val="009176E9"/>
    <w:rsid w:val="009413A8"/>
    <w:rsid w:val="0095179D"/>
    <w:rsid w:val="00971BE8"/>
    <w:rsid w:val="00974F46"/>
    <w:rsid w:val="0098026C"/>
    <w:rsid w:val="00990D5E"/>
    <w:rsid w:val="009A0883"/>
    <w:rsid w:val="009A5CAB"/>
    <w:rsid w:val="009A678E"/>
    <w:rsid w:val="009B5DD4"/>
    <w:rsid w:val="009C10A8"/>
    <w:rsid w:val="009D3B29"/>
    <w:rsid w:val="009D4CDE"/>
    <w:rsid w:val="009E26F7"/>
    <w:rsid w:val="00A054FA"/>
    <w:rsid w:val="00A10993"/>
    <w:rsid w:val="00A136B5"/>
    <w:rsid w:val="00A14558"/>
    <w:rsid w:val="00A160AD"/>
    <w:rsid w:val="00A24D87"/>
    <w:rsid w:val="00A26762"/>
    <w:rsid w:val="00A538B5"/>
    <w:rsid w:val="00A54297"/>
    <w:rsid w:val="00A55EA2"/>
    <w:rsid w:val="00A56F5E"/>
    <w:rsid w:val="00A61144"/>
    <w:rsid w:val="00A649EF"/>
    <w:rsid w:val="00A6655A"/>
    <w:rsid w:val="00A720EE"/>
    <w:rsid w:val="00A74ED5"/>
    <w:rsid w:val="00A804D9"/>
    <w:rsid w:val="00A83E8D"/>
    <w:rsid w:val="00A842B2"/>
    <w:rsid w:val="00AA189B"/>
    <w:rsid w:val="00AA6AF2"/>
    <w:rsid w:val="00AA6F9E"/>
    <w:rsid w:val="00AB1C8B"/>
    <w:rsid w:val="00AD209D"/>
    <w:rsid w:val="00AD7E8C"/>
    <w:rsid w:val="00AE1087"/>
    <w:rsid w:val="00AF0A55"/>
    <w:rsid w:val="00AF5FE7"/>
    <w:rsid w:val="00AF6ABC"/>
    <w:rsid w:val="00B135CC"/>
    <w:rsid w:val="00B20FB3"/>
    <w:rsid w:val="00B22D3A"/>
    <w:rsid w:val="00B22FA6"/>
    <w:rsid w:val="00B322FB"/>
    <w:rsid w:val="00B32B29"/>
    <w:rsid w:val="00B335D0"/>
    <w:rsid w:val="00B37CD8"/>
    <w:rsid w:val="00B37E5E"/>
    <w:rsid w:val="00B4334A"/>
    <w:rsid w:val="00B56C54"/>
    <w:rsid w:val="00B60FEA"/>
    <w:rsid w:val="00B617A4"/>
    <w:rsid w:val="00B76582"/>
    <w:rsid w:val="00B77266"/>
    <w:rsid w:val="00B77A7A"/>
    <w:rsid w:val="00B93DD7"/>
    <w:rsid w:val="00B955D7"/>
    <w:rsid w:val="00BA0198"/>
    <w:rsid w:val="00BA187C"/>
    <w:rsid w:val="00BC0C64"/>
    <w:rsid w:val="00BC4039"/>
    <w:rsid w:val="00BC7A54"/>
    <w:rsid w:val="00BD7D62"/>
    <w:rsid w:val="00BE615F"/>
    <w:rsid w:val="00BE6334"/>
    <w:rsid w:val="00BF57C0"/>
    <w:rsid w:val="00C009D0"/>
    <w:rsid w:val="00C01A03"/>
    <w:rsid w:val="00C046D8"/>
    <w:rsid w:val="00C10E0E"/>
    <w:rsid w:val="00C16C2B"/>
    <w:rsid w:val="00C22513"/>
    <w:rsid w:val="00C27311"/>
    <w:rsid w:val="00C301C1"/>
    <w:rsid w:val="00C3503C"/>
    <w:rsid w:val="00C4128C"/>
    <w:rsid w:val="00C522C3"/>
    <w:rsid w:val="00C65D4A"/>
    <w:rsid w:val="00C74D9A"/>
    <w:rsid w:val="00C75A94"/>
    <w:rsid w:val="00C77F0A"/>
    <w:rsid w:val="00C8202E"/>
    <w:rsid w:val="00C85413"/>
    <w:rsid w:val="00C86093"/>
    <w:rsid w:val="00C91CDE"/>
    <w:rsid w:val="00C97519"/>
    <w:rsid w:val="00CA3DDD"/>
    <w:rsid w:val="00CA6A9D"/>
    <w:rsid w:val="00CB2BC3"/>
    <w:rsid w:val="00CB46D9"/>
    <w:rsid w:val="00CC2358"/>
    <w:rsid w:val="00CE4231"/>
    <w:rsid w:val="00CF259F"/>
    <w:rsid w:val="00D04604"/>
    <w:rsid w:val="00D13840"/>
    <w:rsid w:val="00D2444D"/>
    <w:rsid w:val="00D354F4"/>
    <w:rsid w:val="00D35A7A"/>
    <w:rsid w:val="00D57D76"/>
    <w:rsid w:val="00D65147"/>
    <w:rsid w:val="00D657C6"/>
    <w:rsid w:val="00D661AD"/>
    <w:rsid w:val="00D67168"/>
    <w:rsid w:val="00D73662"/>
    <w:rsid w:val="00D768AA"/>
    <w:rsid w:val="00DA011F"/>
    <w:rsid w:val="00DA1689"/>
    <w:rsid w:val="00DA21CB"/>
    <w:rsid w:val="00DA7134"/>
    <w:rsid w:val="00DC2C3A"/>
    <w:rsid w:val="00DD1181"/>
    <w:rsid w:val="00DD7512"/>
    <w:rsid w:val="00DE33E6"/>
    <w:rsid w:val="00DE3C82"/>
    <w:rsid w:val="00DE7170"/>
    <w:rsid w:val="00DF4499"/>
    <w:rsid w:val="00E03714"/>
    <w:rsid w:val="00E2107C"/>
    <w:rsid w:val="00E30607"/>
    <w:rsid w:val="00E355F6"/>
    <w:rsid w:val="00E360CC"/>
    <w:rsid w:val="00E51292"/>
    <w:rsid w:val="00E570CA"/>
    <w:rsid w:val="00E7484F"/>
    <w:rsid w:val="00E76F91"/>
    <w:rsid w:val="00E77FF0"/>
    <w:rsid w:val="00E82E5B"/>
    <w:rsid w:val="00E86C3C"/>
    <w:rsid w:val="00E91DB0"/>
    <w:rsid w:val="00EA6952"/>
    <w:rsid w:val="00EB7799"/>
    <w:rsid w:val="00ED039A"/>
    <w:rsid w:val="00ED729A"/>
    <w:rsid w:val="00ED7A40"/>
    <w:rsid w:val="00ED7D42"/>
    <w:rsid w:val="00EE4804"/>
    <w:rsid w:val="00EF2AA8"/>
    <w:rsid w:val="00EF3A2B"/>
    <w:rsid w:val="00EF4443"/>
    <w:rsid w:val="00F05030"/>
    <w:rsid w:val="00F0720A"/>
    <w:rsid w:val="00F12093"/>
    <w:rsid w:val="00F267EF"/>
    <w:rsid w:val="00F37DFA"/>
    <w:rsid w:val="00F45154"/>
    <w:rsid w:val="00F45B1E"/>
    <w:rsid w:val="00F542FD"/>
    <w:rsid w:val="00F54D81"/>
    <w:rsid w:val="00F57F04"/>
    <w:rsid w:val="00F70AFA"/>
    <w:rsid w:val="00F70BD2"/>
    <w:rsid w:val="00F95B28"/>
    <w:rsid w:val="00F95BD4"/>
    <w:rsid w:val="00FA023B"/>
    <w:rsid w:val="00FA3F1F"/>
    <w:rsid w:val="00FB1C2A"/>
    <w:rsid w:val="00FC033B"/>
    <w:rsid w:val="00FC4700"/>
    <w:rsid w:val="00FC77AB"/>
    <w:rsid w:val="00FD092B"/>
    <w:rsid w:val="00FD1F13"/>
    <w:rsid w:val="00FD4450"/>
    <w:rsid w:val="00FD45F4"/>
    <w:rsid w:val="00FD5358"/>
    <w:rsid w:val="00FE5E51"/>
    <w:rsid w:val="00FE7DF3"/>
    <w:rsid w:val="00FF3200"/>
    <w:rsid w:val="00FF678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4EAA79E"/>
  <w15:chartTrackingRefBased/>
  <w15:docId w15:val="{AB3FE71F-4D73-486E-9444-069F3C0EC3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B247D"/>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082008"/>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unhideWhenUsed/>
    <w:qFormat/>
    <w:rsid w:val="00082008"/>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240FC1"/>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40FC1"/>
    <w:rPr>
      <w:rFonts w:asciiTheme="majorHAnsi" w:eastAsiaTheme="majorEastAsia" w:hAnsiTheme="majorHAnsi" w:cstheme="majorBidi"/>
      <w:spacing w:val="-10"/>
      <w:kern w:val="28"/>
      <w:sz w:val="56"/>
      <w:szCs w:val="56"/>
    </w:rPr>
  </w:style>
  <w:style w:type="paragraph" w:customStyle="1" w:styleId="SectionTitle">
    <w:name w:val="Section Title"/>
    <w:basedOn w:val="Normal"/>
    <w:link w:val="SectionTitleChar"/>
    <w:uiPriority w:val="2"/>
    <w:qFormat/>
    <w:rsid w:val="00240FC1"/>
    <w:pPr>
      <w:pageBreakBefore/>
      <w:spacing w:after="0" w:line="480" w:lineRule="auto"/>
      <w:jc w:val="center"/>
      <w:outlineLvl w:val="0"/>
    </w:pPr>
    <w:rPr>
      <w:rFonts w:asciiTheme="majorHAnsi" w:eastAsiaTheme="majorEastAsia" w:hAnsiTheme="majorHAnsi" w:cstheme="majorBidi"/>
      <w:kern w:val="24"/>
      <w:sz w:val="24"/>
      <w:szCs w:val="24"/>
      <w:lang w:val="en-US" w:eastAsia="ja-JP"/>
    </w:rPr>
  </w:style>
  <w:style w:type="paragraph" w:styleId="NoSpacing">
    <w:name w:val="No Spacing"/>
    <w:aliases w:val="No Indent"/>
    <w:link w:val="NoSpacingChar"/>
    <w:uiPriority w:val="1"/>
    <w:qFormat/>
    <w:rsid w:val="00240FC1"/>
    <w:pPr>
      <w:spacing w:after="0" w:line="480" w:lineRule="auto"/>
    </w:pPr>
    <w:rPr>
      <w:rFonts w:eastAsiaTheme="minorEastAsia"/>
      <w:sz w:val="24"/>
      <w:szCs w:val="24"/>
      <w:lang w:val="en-US" w:eastAsia="ja-JP"/>
    </w:rPr>
  </w:style>
  <w:style w:type="character" w:styleId="Emphasis">
    <w:name w:val="Emphasis"/>
    <w:basedOn w:val="DefaultParagraphFont"/>
    <w:unhideWhenUsed/>
    <w:qFormat/>
    <w:rsid w:val="00240FC1"/>
    <w:rPr>
      <w:i/>
      <w:iCs/>
    </w:rPr>
  </w:style>
  <w:style w:type="paragraph" w:customStyle="1" w:styleId="Abstracttitle">
    <w:name w:val="Abstract title"/>
    <w:basedOn w:val="SectionTitle"/>
    <w:link w:val="AbstracttitleChar"/>
    <w:autoRedefine/>
    <w:rsid w:val="00240FC1"/>
    <w:pPr>
      <w:pageBreakBefore w:val="0"/>
    </w:pPr>
    <w:rPr>
      <w:rFonts w:ascii="Arial" w:hAnsi="Arial"/>
      <w:b/>
      <w:caps/>
    </w:rPr>
  </w:style>
  <w:style w:type="paragraph" w:customStyle="1" w:styleId="Journalarticletitle">
    <w:name w:val="Journal article title"/>
    <w:basedOn w:val="Title"/>
    <w:link w:val="JournalarticletitleChar"/>
    <w:qFormat/>
    <w:rsid w:val="00240FC1"/>
    <w:rPr>
      <w:rFonts w:ascii="Arial Black" w:hAnsi="Arial Black"/>
      <w:sz w:val="52"/>
      <w:szCs w:val="52"/>
    </w:rPr>
  </w:style>
  <w:style w:type="character" w:customStyle="1" w:styleId="SectionTitleChar">
    <w:name w:val="Section Title Char"/>
    <w:basedOn w:val="DefaultParagraphFont"/>
    <w:link w:val="SectionTitle"/>
    <w:uiPriority w:val="2"/>
    <w:rsid w:val="00240FC1"/>
    <w:rPr>
      <w:rFonts w:asciiTheme="majorHAnsi" w:eastAsiaTheme="majorEastAsia" w:hAnsiTheme="majorHAnsi" w:cstheme="majorBidi"/>
      <w:kern w:val="24"/>
      <w:sz w:val="24"/>
      <w:szCs w:val="24"/>
      <w:lang w:val="en-US" w:eastAsia="ja-JP"/>
    </w:rPr>
  </w:style>
  <w:style w:type="character" w:customStyle="1" w:styleId="AbstracttitleChar">
    <w:name w:val="Abstract title Char"/>
    <w:basedOn w:val="SectionTitleChar"/>
    <w:link w:val="Abstracttitle"/>
    <w:rsid w:val="00240FC1"/>
    <w:rPr>
      <w:rFonts w:ascii="Arial" w:eastAsiaTheme="majorEastAsia" w:hAnsi="Arial" w:cstheme="majorBidi"/>
      <w:b/>
      <w:caps/>
      <w:kern w:val="24"/>
      <w:sz w:val="24"/>
      <w:szCs w:val="24"/>
      <w:lang w:val="en-US" w:eastAsia="ja-JP"/>
    </w:rPr>
  </w:style>
  <w:style w:type="paragraph" w:customStyle="1" w:styleId="Abstract">
    <w:name w:val="Abstract"/>
    <w:basedOn w:val="SectionTitle"/>
    <w:link w:val="AbstractChar"/>
    <w:autoRedefine/>
    <w:qFormat/>
    <w:rsid w:val="00A10993"/>
    <w:pPr>
      <w:pageBreakBefore w:val="0"/>
      <w:ind w:left="720"/>
    </w:pPr>
    <w:rPr>
      <w:rFonts w:ascii="Arial" w:hAnsi="Arial"/>
      <w:b/>
      <w:caps/>
      <w:sz w:val="22"/>
    </w:rPr>
  </w:style>
  <w:style w:type="character" w:customStyle="1" w:styleId="JournalarticletitleChar">
    <w:name w:val="Journal article title Char"/>
    <w:basedOn w:val="TitleChar"/>
    <w:link w:val="Journalarticletitle"/>
    <w:rsid w:val="00240FC1"/>
    <w:rPr>
      <w:rFonts w:ascii="Arial Black" w:eastAsiaTheme="majorEastAsia" w:hAnsi="Arial Black" w:cstheme="majorBidi"/>
      <w:spacing w:val="-10"/>
      <w:kern w:val="28"/>
      <w:sz w:val="52"/>
      <w:szCs w:val="52"/>
    </w:rPr>
  </w:style>
  <w:style w:type="character" w:customStyle="1" w:styleId="Heading1Char">
    <w:name w:val="Heading 1 Char"/>
    <w:basedOn w:val="DefaultParagraphFont"/>
    <w:link w:val="Heading1"/>
    <w:uiPriority w:val="9"/>
    <w:rsid w:val="002B247D"/>
    <w:rPr>
      <w:rFonts w:asciiTheme="majorHAnsi" w:eastAsiaTheme="majorEastAsia" w:hAnsiTheme="majorHAnsi" w:cstheme="majorBidi"/>
      <w:color w:val="365F91" w:themeColor="accent1" w:themeShade="BF"/>
      <w:sz w:val="32"/>
      <w:szCs w:val="32"/>
    </w:rPr>
  </w:style>
  <w:style w:type="character" w:customStyle="1" w:styleId="AbstractChar">
    <w:name w:val="Abstract Char"/>
    <w:basedOn w:val="SectionTitleChar"/>
    <w:link w:val="Abstract"/>
    <w:rsid w:val="00A10993"/>
    <w:rPr>
      <w:rFonts w:ascii="Arial" w:eastAsiaTheme="majorEastAsia" w:hAnsi="Arial" w:cstheme="majorBidi"/>
      <w:b/>
      <w:caps/>
      <w:kern w:val="24"/>
      <w:sz w:val="24"/>
      <w:szCs w:val="24"/>
      <w:lang w:val="en-US" w:eastAsia="ja-JP"/>
    </w:rPr>
  </w:style>
  <w:style w:type="paragraph" w:styleId="Header">
    <w:name w:val="header"/>
    <w:basedOn w:val="Normal"/>
    <w:link w:val="HeaderChar"/>
    <w:uiPriority w:val="99"/>
    <w:unhideWhenUsed/>
    <w:rsid w:val="002B247D"/>
    <w:pPr>
      <w:tabs>
        <w:tab w:val="center" w:pos="4513"/>
        <w:tab w:val="right" w:pos="9026"/>
      </w:tabs>
      <w:spacing w:after="0" w:line="240" w:lineRule="auto"/>
    </w:pPr>
  </w:style>
  <w:style w:type="character" w:customStyle="1" w:styleId="HeaderChar">
    <w:name w:val="Header Char"/>
    <w:basedOn w:val="DefaultParagraphFont"/>
    <w:link w:val="Header"/>
    <w:uiPriority w:val="99"/>
    <w:rsid w:val="002B247D"/>
  </w:style>
  <w:style w:type="paragraph" w:styleId="Footer">
    <w:name w:val="footer"/>
    <w:basedOn w:val="Normal"/>
    <w:link w:val="FooterChar"/>
    <w:uiPriority w:val="99"/>
    <w:unhideWhenUsed/>
    <w:rsid w:val="002B247D"/>
    <w:pPr>
      <w:tabs>
        <w:tab w:val="center" w:pos="4513"/>
        <w:tab w:val="right" w:pos="9026"/>
      </w:tabs>
      <w:spacing w:after="0" w:line="240" w:lineRule="auto"/>
    </w:pPr>
  </w:style>
  <w:style w:type="character" w:customStyle="1" w:styleId="FooterChar">
    <w:name w:val="Footer Char"/>
    <w:basedOn w:val="DefaultParagraphFont"/>
    <w:link w:val="Footer"/>
    <w:uiPriority w:val="99"/>
    <w:rsid w:val="002B247D"/>
  </w:style>
  <w:style w:type="paragraph" w:styleId="Bibliography">
    <w:name w:val="Bibliography"/>
    <w:basedOn w:val="Normal"/>
    <w:next w:val="Normal"/>
    <w:uiPriority w:val="37"/>
    <w:unhideWhenUsed/>
    <w:rsid w:val="00A10993"/>
  </w:style>
  <w:style w:type="paragraph" w:styleId="FootnoteText">
    <w:name w:val="footnote text"/>
    <w:basedOn w:val="Normal"/>
    <w:link w:val="FootnoteTextChar"/>
    <w:unhideWhenUsed/>
    <w:rsid w:val="00A10993"/>
    <w:pPr>
      <w:spacing w:after="0" w:line="240" w:lineRule="auto"/>
    </w:pPr>
    <w:rPr>
      <w:rFonts w:ascii="Times New Roman" w:hAnsi="Times New Roman" w:cs="Times New Roman"/>
      <w:sz w:val="24"/>
      <w:szCs w:val="24"/>
      <w:lang w:val="en-US"/>
    </w:rPr>
  </w:style>
  <w:style w:type="character" w:customStyle="1" w:styleId="FootnoteTextChar">
    <w:name w:val="Footnote Text Char"/>
    <w:basedOn w:val="DefaultParagraphFont"/>
    <w:link w:val="FootnoteText"/>
    <w:rsid w:val="00A10993"/>
    <w:rPr>
      <w:rFonts w:ascii="Times New Roman" w:hAnsi="Times New Roman" w:cs="Times New Roman"/>
      <w:sz w:val="24"/>
      <w:szCs w:val="24"/>
      <w:lang w:val="en-US"/>
    </w:rPr>
  </w:style>
  <w:style w:type="character" w:styleId="FootnoteReference">
    <w:name w:val="footnote reference"/>
    <w:basedOn w:val="DefaultParagraphFont"/>
    <w:unhideWhenUsed/>
    <w:rsid w:val="00A10993"/>
    <w:rPr>
      <w:vertAlign w:val="superscript"/>
    </w:rPr>
  </w:style>
  <w:style w:type="character" w:customStyle="1" w:styleId="Heading2Char">
    <w:name w:val="Heading 2 Char"/>
    <w:basedOn w:val="DefaultParagraphFont"/>
    <w:link w:val="Heading2"/>
    <w:uiPriority w:val="9"/>
    <w:rsid w:val="00082008"/>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uiPriority w:val="9"/>
    <w:rsid w:val="00082008"/>
    <w:rPr>
      <w:rFonts w:asciiTheme="majorHAnsi" w:eastAsiaTheme="majorEastAsia" w:hAnsiTheme="majorHAnsi" w:cstheme="majorBidi"/>
      <w:color w:val="243F60" w:themeColor="accent1" w:themeShade="7F"/>
      <w:sz w:val="24"/>
      <w:szCs w:val="24"/>
    </w:rPr>
  </w:style>
  <w:style w:type="paragraph" w:styleId="NormalWeb">
    <w:name w:val="Normal (Web)"/>
    <w:basedOn w:val="Normal"/>
    <w:unhideWhenUsed/>
    <w:rsid w:val="0036695E"/>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PlainText">
    <w:name w:val="Plain Text"/>
    <w:basedOn w:val="Normal"/>
    <w:link w:val="PlainTextChar"/>
    <w:uiPriority w:val="99"/>
    <w:unhideWhenUsed/>
    <w:rsid w:val="00EF4443"/>
    <w:pPr>
      <w:spacing w:after="0" w:line="240" w:lineRule="auto"/>
    </w:pPr>
    <w:rPr>
      <w:rFonts w:ascii="Arial" w:hAnsi="Arial" w:cs="Arial"/>
      <w:sz w:val="20"/>
      <w:szCs w:val="20"/>
    </w:rPr>
  </w:style>
  <w:style w:type="character" w:customStyle="1" w:styleId="PlainTextChar">
    <w:name w:val="Plain Text Char"/>
    <w:basedOn w:val="DefaultParagraphFont"/>
    <w:link w:val="PlainText"/>
    <w:uiPriority w:val="99"/>
    <w:rsid w:val="00EF4443"/>
    <w:rPr>
      <w:rFonts w:ascii="Arial" w:hAnsi="Arial" w:cs="Arial"/>
      <w:sz w:val="20"/>
      <w:szCs w:val="20"/>
    </w:rPr>
  </w:style>
  <w:style w:type="character" w:styleId="Hyperlink">
    <w:name w:val="Hyperlink"/>
    <w:basedOn w:val="DefaultParagraphFont"/>
    <w:uiPriority w:val="99"/>
    <w:unhideWhenUsed/>
    <w:rsid w:val="009176E9"/>
    <w:rPr>
      <w:color w:val="0000FF" w:themeColor="hyperlink"/>
      <w:u w:val="single"/>
    </w:rPr>
  </w:style>
  <w:style w:type="paragraph" w:customStyle="1" w:styleId="Body1">
    <w:name w:val="Body 1"/>
    <w:rsid w:val="000F42DB"/>
    <w:pPr>
      <w:spacing w:before="120" w:after="120" w:line="300" w:lineRule="atLeast"/>
      <w:jc w:val="both"/>
      <w:outlineLvl w:val="0"/>
    </w:pPr>
    <w:rPr>
      <w:rFonts w:ascii="Helvetica" w:eastAsia="Arial Unicode MS" w:hAnsi="Helvetica" w:cs="Times New Roman"/>
      <w:color w:val="000000"/>
      <w:szCs w:val="20"/>
      <w:u w:color="000000"/>
      <w:lang w:val="en-US"/>
    </w:rPr>
  </w:style>
  <w:style w:type="paragraph" w:styleId="TOC2">
    <w:name w:val="toc 2"/>
    <w:basedOn w:val="Normal"/>
    <w:next w:val="Normal"/>
    <w:autoRedefine/>
    <w:uiPriority w:val="39"/>
    <w:unhideWhenUsed/>
    <w:qFormat/>
    <w:rsid w:val="00B93DD7"/>
    <w:pPr>
      <w:spacing w:after="0" w:line="240" w:lineRule="auto"/>
      <w:ind w:left="284"/>
      <w:jc w:val="both"/>
    </w:pPr>
    <w:rPr>
      <w:rFonts w:ascii="Adobe Garamond Pro" w:eastAsia="Times New Roman" w:hAnsi="Adobe Garamond Pro" w:cs="Times New Roman"/>
      <w:i/>
      <w:smallCaps/>
      <w:lang w:eastAsia="en-GB"/>
    </w:rPr>
  </w:style>
  <w:style w:type="paragraph" w:styleId="ListParagraph">
    <w:name w:val="List Paragraph"/>
    <w:basedOn w:val="Normal"/>
    <w:qFormat/>
    <w:rsid w:val="00B93DD7"/>
    <w:pPr>
      <w:widowControl w:val="0"/>
      <w:suppressAutoHyphens/>
      <w:spacing w:after="0" w:line="240" w:lineRule="auto"/>
      <w:ind w:left="720"/>
    </w:pPr>
    <w:rPr>
      <w:rFonts w:ascii="Liberation Serif" w:eastAsia="DejaVu Sans" w:hAnsi="Liberation Serif" w:cs="DejaVu Sans"/>
      <w:kern w:val="1"/>
      <w:sz w:val="24"/>
      <w:szCs w:val="24"/>
      <w:lang w:val="en-US" w:eastAsia="hi-IN" w:bidi="hi-IN"/>
    </w:rPr>
  </w:style>
  <w:style w:type="character" w:customStyle="1" w:styleId="googqs-tidbit1">
    <w:name w:val="goog_qs-tidbit1"/>
    <w:rsid w:val="00DE33E6"/>
    <w:rPr>
      <w:vanish w:val="0"/>
      <w:webHidden w:val="0"/>
      <w:specVanish w:val="0"/>
    </w:rPr>
  </w:style>
  <w:style w:type="character" w:styleId="CommentReference">
    <w:name w:val="annotation reference"/>
    <w:unhideWhenUsed/>
    <w:rsid w:val="00DE33E6"/>
    <w:rPr>
      <w:sz w:val="16"/>
      <w:szCs w:val="16"/>
    </w:rPr>
  </w:style>
  <w:style w:type="character" w:styleId="FollowedHyperlink">
    <w:name w:val="FollowedHyperlink"/>
    <w:basedOn w:val="DefaultParagraphFont"/>
    <w:uiPriority w:val="99"/>
    <w:semiHidden/>
    <w:unhideWhenUsed/>
    <w:rsid w:val="00C97519"/>
    <w:rPr>
      <w:color w:val="800080" w:themeColor="followedHyperlink"/>
      <w:u w:val="single"/>
    </w:rPr>
  </w:style>
  <w:style w:type="character" w:styleId="UnresolvedMention">
    <w:name w:val="Unresolved Mention"/>
    <w:basedOn w:val="DefaultParagraphFont"/>
    <w:uiPriority w:val="99"/>
    <w:semiHidden/>
    <w:unhideWhenUsed/>
    <w:rsid w:val="00C97519"/>
    <w:rPr>
      <w:color w:val="605E5C"/>
      <w:shd w:val="clear" w:color="auto" w:fill="E1DFDD"/>
    </w:rPr>
  </w:style>
  <w:style w:type="paragraph" w:styleId="Caption">
    <w:name w:val="caption"/>
    <w:basedOn w:val="Normal"/>
    <w:next w:val="Normal"/>
    <w:uiPriority w:val="35"/>
    <w:unhideWhenUsed/>
    <w:qFormat/>
    <w:rsid w:val="006B4C4E"/>
    <w:pPr>
      <w:spacing w:line="240" w:lineRule="auto"/>
    </w:pPr>
    <w:rPr>
      <w:i/>
      <w:iCs/>
      <w:color w:val="1F497D" w:themeColor="text2"/>
      <w:sz w:val="18"/>
      <w:szCs w:val="18"/>
    </w:rPr>
  </w:style>
  <w:style w:type="character" w:customStyle="1" w:styleId="apple-style-span">
    <w:name w:val="apple-style-span"/>
    <w:basedOn w:val="DefaultParagraphFont"/>
    <w:rsid w:val="00000CD0"/>
  </w:style>
  <w:style w:type="character" w:customStyle="1" w:styleId="apple-converted-space">
    <w:name w:val="apple-converted-space"/>
    <w:basedOn w:val="DefaultParagraphFont"/>
    <w:uiPriority w:val="99"/>
    <w:rsid w:val="00000CD0"/>
  </w:style>
  <w:style w:type="character" w:customStyle="1" w:styleId="name">
    <w:name w:val="name"/>
    <w:basedOn w:val="DefaultParagraphFont"/>
    <w:rsid w:val="00F54D81"/>
  </w:style>
  <w:style w:type="character" w:styleId="Strong">
    <w:name w:val="Strong"/>
    <w:basedOn w:val="DefaultParagraphFont"/>
    <w:qFormat/>
    <w:rsid w:val="00F54D81"/>
    <w:rPr>
      <w:b/>
      <w:bCs/>
    </w:rPr>
  </w:style>
  <w:style w:type="table" w:styleId="TableGrid">
    <w:name w:val="Table Grid"/>
    <w:basedOn w:val="TableNormal"/>
    <w:uiPriority w:val="99"/>
    <w:rsid w:val="00724B61"/>
    <w:pPr>
      <w:spacing w:after="0" w:line="240" w:lineRule="auto"/>
    </w:pPr>
    <w:rPr>
      <w:rFonts w:ascii="Century" w:eastAsia="MS Mincho" w:hAnsi="Century" w:cs="Mangal"/>
      <w:sz w:val="20"/>
      <w:szCs w:val="20"/>
      <w:lang w:val="en-US" w:eastAsia="ja-JP"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dnoteText">
    <w:name w:val="endnote text"/>
    <w:basedOn w:val="Normal"/>
    <w:link w:val="EndnoteTextChar"/>
    <w:semiHidden/>
    <w:rsid w:val="00724B61"/>
    <w:pPr>
      <w:widowControl w:val="0"/>
      <w:snapToGrid w:val="0"/>
      <w:spacing w:after="0" w:line="240" w:lineRule="auto"/>
    </w:pPr>
    <w:rPr>
      <w:rFonts w:ascii="Century" w:eastAsia="MS Mincho" w:hAnsi="Century" w:cs="Mangal"/>
      <w:kern w:val="2"/>
      <w:sz w:val="21"/>
      <w:lang w:eastAsia="ja-JP"/>
    </w:rPr>
  </w:style>
  <w:style w:type="character" w:customStyle="1" w:styleId="EndnoteTextChar">
    <w:name w:val="Endnote Text Char"/>
    <w:basedOn w:val="DefaultParagraphFont"/>
    <w:link w:val="EndnoteText"/>
    <w:uiPriority w:val="99"/>
    <w:semiHidden/>
    <w:rsid w:val="00724B61"/>
    <w:rPr>
      <w:rFonts w:ascii="Century" w:eastAsia="MS Mincho" w:hAnsi="Century" w:cs="Mangal"/>
      <w:kern w:val="2"/>
      <w:sz w:val="21"/>
      <w:lang w:eastAsia="ja-JP"/>
    </w:rPr>
  </w:style>
  <w:style w:type="character" w:styleId="EndnoteReference">
    <w:name w:val="endnote reference"/>
    <w:basedOn w:val="DefaultParagraphFont"/>
    <w:uiPriority w:val="99"/>
    <w:semiHidden/>
    <w:rsid w:val="00724B61"/>
    <w:rPr>
      <w:rFonts w:cs="Times New Roman"/>
      <w:vertAlign w:val="superscript"/>
    </w:rPr>
  </w:style>
  <w:style w:type="paragraph" w:styleId="BalloonText">
    <w:name w:val="Balloon Text"/>
    <w:basedOn w:val="Normal"/>
    <w:link w:val="BalloonTextChar"/>
    <w:uiPriority w:val="99"/>
    <w:semiHidden/>
    <w:rsid w:val="00724B61"/>
    <w:pPr>
      <w:widowControl w:val="0"/>
      <w:spacing w:after="0" w:line="240" w:lineRule="auto"/>
      <w:jc w:val="both"/>
    </w:pPr>
    <w:rPr>
      <w:rFonts w:ascii="Tahoma" w:eastAsia="MS Mincho" w:hAnsi="Tahoma" w:cs="Tahoma"/>
      <w:kern w:val="2"/>
      <w:sz w:val="16"/>
      <w:szCs w:val="16"/>
      <w:lang w:eastAsia="ja-JP"/>
    </w:rPr>
  </w:style>
  <w:style w:type="character" w:customStyle="1" w:styleId="BalloonTextChar">
    <w:name w:val="Balloon Text Char"/>
    <w:basedOn w:val="DefaultParagraphFont"/>
    <w:link w:val="BalloonText"/>
    <w:uiPriority w:val="99"/>
    <w:semiHidden/>
    <w:rsid w:val="00724B61"/>
    <w:rPr>
      <w:rFonts w:ascii="Tahoma" w:eastAsia="MS Mincho" w:hAnsi="Tahoma" w:cs="Tahoma"/>
      <w:kern w:val="2"/>
      <w:sz w:val="16"/>
      <w:szCs w:val="16"/>
      <w:lang w:eastAsia="ja-JP"/>
    </w:rPr>
  </w:style>
  <w:style w:type="paragraph" w:styleId="CommentText">
    <w:name w:val="annotation text"/>
    <w:basedOn w:val="Normal"/>
    <w:link w:val="CommentTextChar"/>
    <w:uiPriority w:val="99"/>
    <w:semiHidden/>
    <w:rsid w:val="00724B61"/>
    <w:pPr>
      <w:widowControl w:val="0"/>
      <w:spacing w:after="0" w:line="240" w:lineRule="auto"/>
      <w:jc w:val="both"/>
    </w:pPr>
    <w:rPr>
      <w:rFonts w:ascii="Century" w:eastAsia="MS Mincho" w:hAnsi="Century" w:cs="Mangal"/>
      <w:kern w:val="2"/>
      <w:sz w:val="20"/>
      <w:szCs w:val="20"/>
      <w:lang w:eastAsia="ja-JP"/>
    </w:rPr>
  </w:style>
  <w:style w:type="character" w:customStyle="1" w:styleId="CommentTextChar">
    <w:name w:val="Comment Text Char"/>
    <w:basedOn w:val="DefaultParagraphFont"/>
    <w:link w:val="CommentText"/>
    <w:uiPriority w:val="99"/>
    <w:semiHidden/>
    <w:rsid w:val="00724B61"/>
    <w:rPr>
      <w:rFonts w:ascii="Century" w:eastAsia="MS Mincho" w:hAnsi="Century" w:cs="Mangal"/>
      <w:kern w:val="2"/>
      <w:sz w:val="20"/>
      <w:szCs w:val="20"/>
      <w:lang w:eastAsia="ja-JP"/>
    </w:rPr>
  </w:style>
  <w:style w:type="paragraph" w:styleId="CommentSubject">
    <w:name w:val="annotation subject"/>
    <w:basedOn w:val="CommentText"/>
    <w:next w:val="CommentText"/>
    <w:link w:val="CommentSubjectChar"/>
    <w:uiPriority w:val="99"/>
    <w:semiHidden/>
    <w:rsid w:val="00724B61"/>
    <w:rPr>
      <w:b/>
      <w:bCs/>
    </w:rPr>
  </w:style>
  <w:style w:type="character" w:customStyle="1" w:styleId="CommentSubjectChar">
    <w:name w:val="Comment Subject Char"/>
    <w:basedOn w:val="CommentTextChar"/>
    <w:link w:val="CommentSubject"/>
    <w:uiPriority w:val="99"/>
    <w:semiHidden/>
    <w:rsid w:val="00724B61"/>
    <w:rPr>
      <w:rFonts w:ascii="Century" w:eastAsia="MS Mincho" w:hAnsi="Century" w:cs="Mangal"/>
      <w:b/>
      <w:bCs/>
      <w:kern w:val="2"/>
      <w:sz w:val="20"/>
      <w:szCs w:val="20"/>
      <w:lang w:eastAsia="ja-JP"/>
    </w:rPr>
  </w:style>
  <w:style w:type="paragraph" w:styleId="Revision">
    <w:name w:val="Revision"/>
    <w:hidden/>
    <w:uiPriority w:val="99"/>
    <w:semiHidden/>
    <w:rsid w:val="00724B61"/>
    <w:pPr>
      <w:spacing w:after="0" w:line="240" w:lineRule="auto"/>
    </w:pPr>
    <w:rPr>
      <w:rFonts w:ascii="Century" w:eastAsia="MS Mincho" w:hAnsi="Century" w:cs="Mangal"/>
      <w:kern w:val="2"/>
      <w:sz w:val="21"/>
      <w:lang w:eastAsia="ja-JP"/>
    </w:rPr>
  </w:style>
  <w:style w:type="paragraph" w:customStyle="1" w:styleId="Figureheading">
    <w:name w:val="Figure heading"/>
    <w:basedOn w:val="Normal"/>
    <w:rsid w:val="007B70C9"/>
    <w:pPr>
      <w:spacing w:after="0" w:line="240" w:lineRule="auto"/>
      <w:jc w:val="both"/>
    </w:pPr>
    <w:rPr>
      <w:rFonts w:ascii="Gill Sans MT" w:eastAsia="Times New Roman" w:hAnsi="Gill Sans MT" w:cs="Gill Sans MT"/>
      <w:sz w:val="24"/>
      <w:szCs w:val="20"/>
      <w:lang w:eastAsia="en-GB"/>
    </w:rPr>
  </w:style>
  <w:style w:type="character" w:customStyle="1" w:styleId="osl">
    <w:name w:val="osl"/>
    <w:basedOn w:val="DefaultParagraphFont"/>
    <w:rsid w:val="00B37CD8"/>
  </w:style>
  <w:style w:type="paragraph" w:styleId="BodyText">
    <w:name w:val="Body Text"/>
    <w:basedOn w:val="Normal"/>
    <w:link w:val="BodyTextChar"/>
    <w:semiHidden/>
    <w:rsid w:val="00B37E5E"/>
    <w:pPr>
      <w:suppressAutoHyphens/>
      <w:spacing w:after="0" w:line="240" w:lineRule="auto"/>
    </w:pPr>
    <w:rPr>
      <w:rFonts w:ascii="Times New Roman" w:eastAsia="Times New Roman" w:hAnsi="Times New Roman" w:cs="Times New Roman"/>
      <w:b/>
      <w:bCs/>
      <w:sz w:val="28"/>
      <w:szCs w:val="24"/>
      <w:lang w:eastAsia="ar-SA"/>
    </w:rPr>
  </w:style>
  <w:style w:type="character" w:customStyle="1" w:styleId="BodyTextChar">
    <w:name w:val="Body Text Char"/>
    <w:basedOn w:val="DefaultParagraphFont"/>
    <w:link w:val="BodyText"/>
    <w:semiHidden/>
    <w:rsid w:val="00B37E5E"/>
    <w:rPr>
      <w:rFonts w:ascii="Times New Roman" w:eastAsia="Times New Roman" w:hAnsi="Times New Roman" w:cs="Times New Roman"/>
      <w:b/>
      <w:bCs/>
      <w:sz w:val="28"/>
      <w:szCs w:val="24"/>
      <w:lang w:eastAsia="ar-SA"/>
    </w:rPr>
  </w:style>
  <w:style w:type="paragraph" w:styleId="BodyText2">
    <w:name w:val="Body Text 2"/>
    <w:basedOn w:val="Normal"/>
    <w:link w:val="BodyText2Char"/>
    <w:uiPriority w:val="99"/>
    <w:semiHidden/>
    <w:unhideWhenUsed/>
    <w:rsid w:val="00FA3F1F"/>
    <w:pPr>
      <w:spacing w:after="120" w:line="480" w:lineRule="auto"/>
    </w:pPr>
  </w:style>
  <w:style w:type="character" w:customStyle="1" w:styleId="BodyText2Char">
    <w:name w:val="Body Text 2 Char"/>
    <w:basedOn w:val="DefaultParagraphFont"/>
    <w:link w:val="BodyText2"/>
    <w:uiPriority w:val="99"/>
    <w:semiHidden/>
    <w:rsid w:val="00FA3F1F"/>
  </w:style>
  <w:style w:type="paragraph" w:customStyle="1" w:styleId="Textbody">
    <w:name w:val="Text body"/>
    <w:basedOn w:val="Normal"/>
    <w:rsid w:val="00A56F5E"/>
    <w:pPr>
      <w:widowControl w:val="0"/>
      <w:suppressAutoHyphens/>
      <w:autoSpaceDN w:val="0"/>
      <w:spacing w:after="120" w:line="240" w:lineRule="auto"/>
      <w:textAlignment w:val="baseline"/>
    </w:pPr>
    <w:rPr>
      <w:rFonts w:ascii="Times New Roman" w:eastAsia="Lucida Sans Unicode" w:hAnsi="Times New Roman" w:cs="Tahoma"/>
      <w:kern w:val="3"/>
      <w:sz w:val="24"/>
      <w:szCs w:val="24"/>
      <w:lang w:eastAsia="en-GB"/>
    </w:rPr>
  </w:style>
  <w:style w:type="paragraph" w:customStyle="1" w:styleId="NormalJustified">
    <w:name w:val="Normal + Justified"/>
    <w:basedOn w:val="Normal"/>
    <w:rsid w:val="00A56F5E"/>
    <w:pPr>
      <w:spacing w:after="0" w:line="480" w:lineRule="auto"/>
      <w:jc w:val="both"/>
    </w:pPr>
    <w:rPr>
      <w:rFonts w:ascii="Times New Roman" w:eastAsia="Cambria" w:hAnsi="Times New Roman" w:cs="Times New Roman"/>
      <w:b/>
      <w:sz w:val="24"/>
      <w:szCs w:val="24"/>
    </w:rPr>
  </w:style>
  <w:style w:type="paragraph" w:customStyle="1" w:styleId="Standard">
    <w:name w:val="Standard"/>
    <w:rsid w:val="00B20FB3"/>
    <w:pPr>
      <w:widowControl w:val="0"/>
      <w:suppressAutoHyphens/>
      <w:autoSpaceDN w:val="0"/>
      <w:spacing w:after="0" w:line="240" w:lineRule="auto"/>
      <w:textAlignment w:val="baseline"/>
    </w:pPr>
    <w:rPr>
      <w:rFonts w:ascii="Times New Roman" w:eastAsia="Lucida Sans Unicode" w:hAnsi="Times New Roman" w:cs="Tahoma"/>
      <w:kern w:val="3"/>
      <w:sz w:val="24"/>
      <w:szCs w:val="24"/>
      <w:lang w:eastAsia="en-GB"/>
    </w:rPr>
  </w:style>
  <w:style w:type="character" w:customStyle="1" w:styleId="NoSpacingChar">
    <w:name w:val="No Spacing Char"/>
    <w:aliases w:val="No Indent Char"/>
    <w:basedOn w:val="DefaultParagraphFont"/>
    <w:link w:val="NoSpacing"/>
    <w:uiPriority w:val="1"/>
    <w:rsid w:val="00B20FB3"/>
    <w:rPr>
      <w:rFonts w:eastAsiaTheme="minorEastAsia"/>
      <w:sz w:val="24"/>
      <w:szCs w:val="24"/>
      <w:lang w:val="en-US" w:eastAsia="ja-JP"/>
    </w:rPr>
  </w:style>
  <w:style w:type="character" w:styleId="SubtleEmphasis">
    <w:name w:val="Subtle Emphasis"/>
    <w:uiPriority w:val="19"/>
    <w:qFormat/>
    <w:rsid w:val="00B20FB3"/>
    <w:rPr>
      <w:i/>
      <w:iCs/>
    </w:rPr>
  </w:style>
  <w:style w:type="character" w:styleId="SubtleReference">
    <w:name w:val="Subtle Reference"/>
    <w:basedOn w:val="DefaultParagraphFont"/>
    <w:uiPriority w:val="31"/>
    <w:qFormat/>
    <w:rsid w:val="00B20FB3"/>
    <w:rPr>
      <w:rFonts w:ascii="Calibri" w:eastAsia="MS Mincho" w:hAnsi="Calibri" w:cs="Times New Roman"/>
      <w:i/>
      <w:iCs/>
      <w:color w:val="622423"/>
    </w:rPr>
  </w:style>
  <w:style w:type="paragraph" w:customStyle="1" w:styleId="ecxmsonormal">
    <w:name w:val="ecxmsonormal"/>
    <w:basedOn w:val="Normal"/>
    <w:rsid w:val="007B40CE"/>
    <w:pPr>
      <w:spacing w:after="324" w:line="240" w:lineRule="auto"/>
    </w:pPr>
    <w:rPr>
      <w:rFonts w:ascii="Times New Roman" w:eastAsia="Times New Roman" w:hAnsi="Times New Roman" w:cs="Times New Roman"/>
      <w:sz w:val="24"/>
      <w:szCs w:val="24"/>
      <w:lang w:eastAsia="en-GB"/>
    </w:rPr>
  </w:style>
  <w:style w:type="character" w:customStyle="1" w:styleId="medium-font">
    <w:name w:val="medium-font"/>
    <w:basedOn w:val="DefaultParagraphFont"/>
    <w:rsid w:val="007E7593"/>
  </w:style>
  <w:style w:type="paragraph" w:customStyle="1" w:styleId="Footnote">
    <w:name w:val="Footnote"/>
    <w:basedOn w:val="Standard"/>
    <w:rsid w:val="00AA189B"/>
    <w:pPr>
      <w:suppressLineNumbers/>
      <w:ind w:left="283" w:hanging="283"/>
    </w:pPr>
    <w:rPr>
      <w:sz w:val="20"/>
      <w:szCs w:val="20"/>
    </w:rPr>
  </w:style>
  <w:style w:type="paragraph" w:customStyle="1" w:styleId="TableContents">
    <w:name w:val="Table Contents"/>
    <w:basedOn w:val="Standard"/>
    <w:rsid w:val="00A804D9"/>
    <w:pPr>
      <w:suppressLineNumbers/>
    </w:pPr>
  </w:style>
  <w:style w:type="paragraph" w:customStyle="1" w:styleId="para">
    <w:name w:val="para"/>
    <w:basedOn w:val="Normal"/>
    <w:rsid w:val="000B0CA0"/>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author-info">
    <w:name w:val="author-info"/>
    <w:basedOn w:val="DefaultParagraphFont"/>
    <w:rsid w:val="000B0CA0"/>
  </w:style>
  <w:style w:type="character" w:customStyle="1" w:styleId="surname">
    <w:name w:val="surname"/>
    <w:basedOn w:val="DefaultParagraphFont"/>
    <w:rsid w:val="000B0CA0"/>
  </w:style>
  <w:style w:type="character" w:customStyle="1" w:styleId="forenames">
    <w:name w:val="forenames"/>
    <w:basedOn w:val="DefaultParagraphFont"/>
    <w:rsid w:val="000B0CA0"/>
  </w:style>
  <w:style w:type="character" w:customStyle="1" w:styleId="reference-document-title">
    <w:name w:val="reference-document-title"/>
    <w:basedOn w:val="DefaultParagraphFont"/>
    <w:rsid w:val="000B0CA0"/>
  </w:style>
  <w:style w:type="character" w:customStyle="1" w:styleId="reference-journal-title">
    <w:name w:val="reference-journal-title"/>
    <w:basedOn w:val="DefaultParagraphFont"/>
    <w:rsid w:val="000B0CA0"/>
  </w:style>
  <w:style w:type="character" w:customStyle="1" w:styleId="reference-volume">
    <w:name w:val="reference-volume"/>
    <w:basedOn w:val="DefaultParagraphFont"/>
    <w:rsid w:val="000B0CA0"/>
  </w:style>
  <w:style w:type="character" w:customStyle="1" w:styleId="reference-page">
    <w:name w:val="reference-page"/>
    <w:basedOn w:val="DefaultParagraphFont"/>
    <w:rsid w:val="000B0CA0"/>
  </w:style>
  <w:style w:type="paragraph" w:styleId="BlockText">
    <w:name w:val="Block Text"/>
    <w:basedOn w:val="Normal"/>
    <w:rsid w:val="00A26762"/>
    <w:pPr>
      <w:autoSpaceDE w:val="0"/>
      <w:autoSpaceDN w:val="0"/>
      <w:adjustRightInd w:val="0"/>
      <w:spacing w:after="0" w:line="360" w:lineRule="auto"/>
      <w:ind w:left="540" w:right="181"/>
      <w:jc w:val="both"/>
    </w:pPr>
    <w:rPr>
      <w:rFonts w:ascii="Times New Roman" w:eastAsia="Times New Roman" w:hAnsi="Times New Roman" w:cs="Times New Roman"/>
      <w:sz w:val="24"/>
      <w:szCs w:val="23"/>
    </w:rPr>
  </w:style>
  <w:style w:type="character" w:customStyle="1" w:styleId="Char">
    <w:name w:val="Char"/>
    <w:basedOn w:val="DefaultParagraphFont"/>
    <w:rsid w:val="00A26762"/>
    <w:rPr>
      <w:sz w:val="24"/>
      <w:szCs w:val="24"/>
      <w:lang w:val="en-GB" w:eastAsia="en-US" w:bidi="ar-SA"/>
    </w:rPr>
  </w:style>
  <w:style w:type="character" w:customStyle="1" w:styleId="inlinetitle">
    <w:name w:val="inlinetitle"/>
    <w:basedOn w:val="DefaultParagraphFont"/>
    <w:rsid w:val="00CC2358"/>
    <w:rPr>
      <w:rFonts w:ascii="MS Reference Sans Serif" w:hAnsi="MS Reference Sans Serif" w:hint="default"/>
      <w:b/>
      <w:bCs/>
      <w:sz w:val="31"/>
      <w:szCs w:val="31"/>
    </w:rPr>
  </w:style>
  <w:style w:type="character" w:customStyle="1" w:styleId="CharChar3">
    <w:name w:val="Char Char3"/>
    <w:basedOn w:val="DefaultParagraphFont"/>
    <w:rsid w:val="00CC2358"/>
    <w:rPr>
      <w:sz w:val="24"/>
      <w:szCs w:val="24"/>
      <w:lang w:val="en-GB" w:eastAsia="en-US" w:bidi="ar-SA"/>
    </w:rPr>
  </w:style>
  <w:style w:type="paragraph" w:customStyle="1" w:styleId="Normal16pt">
    <w:name w:val="Normal + 16 pt"/>
    <w:aliases w:val="Bold,Left:  1 cm,Right:  1 cm"/>
    <w:basedOn w:val="Normal"/>
    <w:rsid w:val="00117201"/>
    <w:pPr>
      <w:tabs>
        <w:tab w:val="left" w:pos="5954"/>
      </w:tabs>
      <w:spacing w:after="0" w:line="240" w:lineRule="auto"/>
    </w:pPr>
    <w:rPr>
      <w:rFonts w:ascii="Times New Roman" w:eastAsia="Cambria" w:hAnsi="Times New Roman" w:cs="Times New Roman"/>
      <w:b/>
      <w:sz w:val="32"/>
      <w:szCs w:val="32"/>
    </w:rPr>
  </w:style>
  <w:style w:type="paragraph" w:customStyle="1" w:styleId="Normal11pt">
    <w:name w:val="Normal + 11 pt"/>
    <w:basedOn w:val="Normal"/>
    <w:rsid w:val="006A6255"/>
    <w:pPr>
      <w:spacing w:after="0" w:line="240" w:lineRule="auto"/>
      <w:ind w:left="720" w:right="740"/>
      <w:jc w:val="both"/>
    </w:pPr>
    <w:rPr>
      <w:rFonts w:ascii="Times New Roman" w:eastAsia="Cambria" w:hAnsi="Times New Roman" w:cs="Times New Roman"/>
    </w:rPr>
  </w:style>
  <w:style w:type="paragraph" w:customStyle="1" w:styleId="NormalJustifiedNotBold">
    <w:name w:val="Normal + Justified + Not Bold"/>
    <w:basedOn w:val="Normal"/>
    <w:rsid w:val="00D2444D"/>
    <w:pPr>
      <w:widowControl w:val="0"/>
      <w:suppressAutoHyphens/>
      <w:spacing w:after="0" w:line="240" w:lineRule="auto"/>
      <w:jc w:val="both"/>
    </w:pPr>
    <w:rPr>
      <w:rFonts w:ascii="Times New Roman" w:eastAsia="Arial Unicode MS" w:hAnsi="Times New Roman" w:cs="Times New Roman"/>
      <w:kern w:val="1"/>
      <w:sz w:val="24"/>
      <w:szCs w:val="24"/>
      <w:lang w:eastAsia="ar-SA"/>
    </w:rPr>
  </w:style>
  <w:style w:type="paragraph" w:customStyle="1" w:styleId="xmsonormal">
    <w:name w:val="x_msonormal"/>
    <w:basedOn w:val="Normal"/>
    <w:rsid w:val="00916EA3"/>
    <w:pPr>
      <w:suppressAutoHyphens/>
      <w:spacing w:before="280" w:after="280" w:line="240" w:lineRule="auto"/>
    </w:pPr>
    <w:rPr>
      <w:rFonts w:ascii="Times New Roman" w:eastAsia="Times New Roman" w:hAnsi="Times New Roman" w:cs="Times New Roman"/>
      <w:sz w:val="24"/>
      <w:szCs w:val="24"/>
      <w:lang w:eastAsia="ar-SA"/>
    </w:rPr>
  </w:style>
  <w:style w:type="paragraph" w:customStyle="1" w:styleId="xmsolistparagraph">
    <w:name w:val="x_msolistparagraph"/>
    <w:basedOn w:val="Normal"/>
    <w:rsid w:val="00BF57C0"/>
    <w:pPr>
      <w:suppressAutoHyphens/>
      <w:spacing w:before="280" w:after="280" w:line="240" w:lineRule="auto"/>
    </w:pPr>
    <w:rPr>
      <w:rFonts w:ascii="Times New Roman" w:eastAsia="Times New Roman" w:hAnsi="Times New Roman" w:cs="Times New Roman"/>
      <w:sz w:val="24"/>
      <w:szCs w:val="24"/>
      <w:lang w:eastAsia="ar-SA"/>
    </w:rPr>
  </w:style>
  <w:style w:type="character" w:styleId="PlaceholderText">
    <w:name w:val="Placeholder Text"/>
    <w:basedOn w:val="DefaultParagraphFont"/>
    <w:uiPriority w:val="99"/>
    <w:semiHidden/>
    <w:rsid w:val="00B22FA6"/>
    <w:rPr>
      <w:color w:val="808080"/>
    </w:rPr>
  </w:style>
  <w:style w:type="character" w:customStyle="1" w:styleId="briefcittitle1">
    <w:name w:val="briefcittitle1"/>
    <w:basedOn w:val="DefaultParagraphFont"/>
    <w:rsid w:val="00872350"/>
    <w:rPr>
      <w:b/>
      <w:bCs/>
      <w:sz w:val="20"/>
      <w:szCs w:val="20"/>
    </w:rPr>
  </w:style>
  <w:style w:type="paragraph" w:styleId="BodyText3">
    <w:name w:val="Body Text 3"/>
    <w:basedOn w:val="Normal"/>
    <w:link w:val="BodyText3Char"/>
    <w:uiPriority w:val="99"/>
    <w:semiHidden/>
    <w:unhideWhenUsed/>
    <w:rsid w:val="00372327"/>
    <w:pPr>
      <w:spacing w:after="120"/>
    </w:pPr>
    <w:rPr>
      <w:sz w:val="16"/>
      <w:szCs w:val="16"/>
    </w:rPr>
  </w:style>
  <w:style w:type="character" w:customStyle="1" w:styleId="BodyText3Char">
    <w:name w:val="Body Text 3 Char"/>
    <w:basedOn w:val="DefaultParagraphFont"/>
    <w:link w:val="BodyText3"/>
    <w:uiPriority w:val="99"/>
    <w:semiHidden/>
    <w:rsid w:val="00372327"/>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06251">
      <w:bodyDiv w:val="1"/>
      <w:marLeft w:val="0"/>
      <w:marRight w:val="0"/>
      <w:marTop w:val="0"/>
      <w:marBottom w:val="0"/>
      <w:divBdr>
        <w:top w:val="none" w:sz="0" w:space="0" w:color="auto"/>
        <w:left w:val="none" w:sz="0" w:space="0" w:color="auto"/>
        <w:bottom w:val="none" w:sz="0" w:space="0" w:color="auto"/>
        <w:right w:val="none" w:sz="0" w:space="0" w:color="auto"/>
      </w:divBdr>
    </w:div>
    <w:div w:id="22944251">
      <w:bodyDiv w:val="1"/>
      <w:marLeft w:val="0"/>
      <w:marRight w:val="0"/>
      <w:marTop w:val="0"/>
      <w:marBottom w:val="0"/>
      <w:divBdr>
        <w:top w:val="none" w:sz="0" w:space="0" w:color="auto"/>
        <w:left w:val="none" w:sz="0" w:space="0" w:color="auto"/>
        <w:bottom w:val="none" w:sz="0" w:space="0" w:color="auto"/>
        <w:right w:val="none" w:sz="0" w:space="0" w:color="auto"/>
      </w:divBdr>
    </w:div>
    <w:div w:id="62684990">
      <w:bodyDiv w:val="1"/>
      <w:marLeft w:val="0"/>
      <w:marRight w:val="0"/>
      <w:marTop w:val="0"/>
      <w:marBottom w:val="0"/>
      <w:divBdr>
        <w:top w:val="none" w:sz="0" w:space="0" w:color="auto"/>
        <w:left w:val="none" w:sz="0" w:space="0" w:color="auto"/>
        <w:bottom w:val="none" w:sz="0" w:space="0" w:color="auto"/>
        <w:right w:val="none" w:sz="0" w:space="0" w:color="auto"/>
      </w:divBdr>
    </w:div>
    <w:div w:id="149296668">
      <w:bodyDiv w:val="1"/>
      <w:marLeft w:val="0"/>
      <w:marRight w:val="0"/>
      <w:marTop w:val="0"/>
      <w:marBottom w:val="0"/>
      <w:divBdr>
        <w:top w:val="none" w:sz="0" w:space="0" w:color="auto"/>
        <w:left w:val="none" w:sz="0" w:space="0" w:color="auto"/>
        <w:bottom w:val="none" w:sz="0" w:space="0" w:color="auto"/>
        <w:right w:val="none" w:sz="0" w:space="0" w:color="auto"/>
      </w:divBdr>
    </w:div>
    <w:div w:id="177626429">
      <w:bodyDiv w:val="1"/>
      <w:marLeft w:val="0"/>
      <w:marRight w:val="0"/>
      <w:marTop w:val="0"/>
      <w:marBottom w:val="0"/>
      <w:divBdr>
        <w:top w:val="none" w:sz="0" w:space="0" w:color="auto"/>
        <w:left w:val="none" w:sz="0" w:space="0" w:color="auto"/>
        <w:bottom w:val="none" w:sz="0" w:space="0" w:color="auto"/>
        <w:right w:val="none" w:sz="0" w:space="0" w:color="auto"/>
      </w:divBdr>
    </w:div>
    <w:div w:id="411245257">
      <w:bodyDiv w:val="1"/>
      <w:marLeft w:val="0"/>
      <w:marRight w:val="0"/>
      <w:marTop w:val="0"/>
      <w:marBottom w:val="0"/>
      <w:divBdr>
        <w:top w:val="none" w:sz="0" w:space="0" w:color="auto"/>
        <w:left w:val="none" w:sz="0" w:space="0" w:color="auto"/>
        <w:bottom w:val="none" w:sz="0" w:space="0" w:color="auto"/>
        <w:right w:val="none" w:sz="0" w:space="0" w:color="auto"/>
      </w:divBdr>
    </w:div>
    <w:div w:id="415171190">
      <w:bodyDiv w:val="1"/>
      <w:marLeft w:val="0"/>
      <w:marRight w:val="0"/>
      <w:marTop w:val="0"/>
      <w:marBottom w:val="0"/>
      <w:divBdr>
        <w:top w:val="none" w:sz="0" w:space="0" w:color="auto"/>
        <w:left w:val="none" w:sz="0" w:space="0" w:color="auto"/>
        <w:bottom w:val="none" w:sz="0" w:space="0" w:color="auto"/>
        <w:right w:val="none" w:sz="0" w:space="0" w:color="auto"/>
      </w:divBdr>
      <w:divsChild>
        <w:div w:id="1168446873">
          <w:marLeft w:val="0"/>
          <w:marRight w:val="0"/>
          <w:marTop w:val="0"/>
          <w:marBottom w:val="0"/>
          <w:divBdr>
            <w:top w:val="none" w:sz="0" w:space="0" w:color="auto"/>
            <w:left w:val="none" w:sz="0" w:space="0" w:color="auto"/>
            <w:bottom w:val="none" w:sz="0" w:space="0" w:color="auto"/>
            <w:right w:val="none" w:sz="0" w:space="0" w:color="auto"/>
          </w:divBdr>
          <w:divsChild>
            <w:div w:id="957949246">
              <w:marLeft w:val="0"/>
              <w:marRight w:val="0"/>
              <w:marTop w:val="0"/>
              <w:marBottom w:val="0"/>
              <w:divBdr>
                <w:top w:val="none" w:sz="0" w:space="0" w:color="auto"/>
                <w:left w:val="none" w:sz="0" w:space="0" w:color="auto"/>
                <w:bottom w:val="none" w:sz="0" w:space="0" w:color="auto"/>
                <w:right w:val="none" w:sz="0" w:space="0" w:color="auto"/>
              </w:divBdr>
              <w:divsChild>
                <w:div w:id="864756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1390215">
      <w:bodyDiv w:val="1"/>
      <w:marLeft w:val="0"/>
      <w:marRight w:val="0"/>
      <w:marTop w:val="0"/>
      <w:marBottom w:val="0"/>
      <w:divBdr>
        <w:top w:val="none" w:sz="0" w:space="0" w:color="auto"/>
        <w:left w:val="none" w:sz="0" w:space="0" w:color="auto"/>
        <w:bottom w:val="none" w:sz="0" w:space="0" w:color="auto"/>
        <w:right w:val="none" w:sz="0" w:space="0" w:color="auto"/>
      </w:divBdr>
    </w:div>
    <w:div w:id="486753363">
      <w:bodyDiv w:val="1"/>
      <w:marLeft w:val="0"/>
      <w:marRight w:val="0"/>
      <w:marTop w:val="0"/>
      <w:marBottom w:val="0"/>
      <w:divBdr>
        <w:top w:val="none" w:sz="0" w:space="0" w:color="auto"/>
        <w:left w:val="none" w:sz="0" w:space="0" w:color="auto"/>
        <w:bottom w:val="none" w:sz="0" w:space="0" w:color="auto"/>
        <w:right w:val="none" w:sz="0" w:space="0" w:color="auto"/>
      </w:divBdr>
    </w:div>
    <w:div w:id="488441890">
      <w:bodyDiv w:val="1"/>
      <w:marLeft w:val="0"/>
      <w:marRight w:val="0"/>
      <w:marTop w:val="0"/>
      <w:marBottom w:val="0"/>
      <w:divBdr>
        <w:top w:val="none" w:sz="0" w:space="0" w:color="auto"/>
        <w:left w:val="none" w:sz="0" w:space="0" w:color="auto"/>
        <w:bottom w:val="none" w:sz="0" w:space="0" w:color="auto"/>
        <w:right w:val="none" w:sz="0" w:space="0" w:color="auto"/>
      </w:divBdr>
    </w:div>
    <w:div w:id="525219623">
      <w:bodyDiv w:val="1"/>
      <w:marLeft w:val="0"/>
      <w:marRight w:val="0"/>
      <w:marTop w:val="0"/>
      <w:marBottom w:val="0"/>
      <w:divBdr>
        <w:top w:val="none" w:sz="0" w:space="0" w:color="auto"/>
        <w:left w:val="none" w:sz="0" w:space="0" w:color="auto"/>
        <w:bottom w:val="none" w:sz="0" w:space="0" w:color="auto"/>
        <w:right w:val="none" w:sz="0" w:space="0" w:color="auto"/>
      </w:divBdr>
    </w:div>
    <w:div w:id="549339625">
      <w:bodyDiv w:val="1"/>
      <w:marLeft w:val="0"/>
      <w:marRight w:val="0"/>
      <w:marTop w:val="0"/>
      <w:marBottom w:val="0"/>
      <w:divBdr>
        <w:top w:val="none" w:sz="0" w:space="0" w:color="auto"/>
        <w:left w:val="none" w:sz="0" w:space="0" w:color="auto"/>
        <w:bottom w:val="none" w:sz="0" w:space="0" w:color="auto"/>
        <w:right w:val="none" w:sz="0" w:space="0" w:color="auto"/>
      </w:divBdr>
    </w:div>
    <w:div w:id="592517885">
      <w:bodyDiv w:val="1"/>
      <w:marLeft w:val="0"/>
      <w:marRight w:val="0"/>
      <w:marTop w:val="0"/>
      <w:marBottom w:val="0"/>
      <w:divBdr>
        <w:top w:val="none" w:sz="0" w:space="0" w:color="auto"/>
        <w:left w:val="none" w:sz="0" w:space="0" w:color="auto"/>
        <w:bottom w:val="none" w:sz="0" w:space="0" w:color="auto"/>
        <w:right w:val="none" w:sz="0" w:space="0" w:color="auto"/>
      </w:divBdr>
    </w:div>
    <w:div w:id="593056412">
      <w:bodyDiv w:val="1"/>
      <w:marLeft w:val="0"/>
      <w:marRight w:val="0"/>
      <w:marTop w:val="0"/>
      <w:marBottom w:val="0"/>
      <w:divBdr>
        <w:top w:val="none" w:sz="0" w:space="0" w:color="auto"/>
        <w:left w:val="none" w:sz="0" w:space="0" w:color="auto"/>
        <w:bottom w:val="none" w:sz="0" w:space="0" w:color="auto"/>
        <w:right w:val="none" w:sz="0" w:space="0" w:color="auto"/>
      </w:divBdr>
    </w:div>
    <w:div w:id="594243246">
      <w:bodyDiv w:val="1"/>
      <w:marLeft w:val="0"/>
      <w:marRight w:val="0"/>
      <w:marTop w:val="0"/>
      <w:marBottom w:val="0"/>
      <w:divBdr>
        <w:top w:val="none" w:sz="0" w:space="0" w:color="auto"/>
        <w:left w:val="none" w:sz="0" w:space="0" w:color="auto"/>
        <w:bottom w:val="none" w:sz="0" w:space="0" w:color="auto"/>
        <w:right w:val="none" w:sz="0" w:space="0" w:color="auto"/>
      </w:divBdr>
    </w:div>
    <w:div w:id="610741131">
      <w:bodyDiv w:val="1"/>
      <w:marLeft w:val="0"/>
      <w:marRight w:val="0"/>
      <w:marTop w:val="0"/>
      <w:marBottom w:val="0"/>
      <w:divBdr>
        <w:top w:val="none" w:sz="0" w:space="0" w:color="auto"/>
        <w:left w:val="none" w:sz="0" w:space="0" w:color="auto"/>
        <w:bottom w:val="none" w:sz="0" w:space="0" w:color="auto"/>
        <w:right w:val="none" w:sz="0" w:space="0" w:color="auto"/>
      </w:divBdr>
    </w:div>
    <w:div w:id="650790340">
      <w:bodyDiv w:val="1"/>
      <w:marLeft w:val="0"/>
      <w:marRight w:val="0"/>
      <w:marTop w:val="0"/>
      <w:marBottom w:val="0"/>
      <w:divBdr>
        <w:top w:val="none" w:sz="0" w:space="0" w:color="auto"/>
        <w:left w:val="none" w:sz="0" w:space="0" w:color="auto"/>
        <w:bottom w:val="none" w:sz="0" w:space="0" w:color="auto"/>
        <w:right w:val="none" w:sz="0" w:space="0" w:color="auto"/>
      </w:divBdr>
    </w:div>
    <w:div w:id="661196903">
      <w:bodyDiv w:val="1"/>
      <w:marLeft w:val="0"/>
      <w:marRight w:val="0"/>
      <w:marTop w:val="0"/>
      <w:marBottom w:val="0"/>
      <w:divBdr>
        <w:top w:val="none" w:sz="0" w:space="0" w:color="auto"/>
        <w:left w:val="none" w:sz="0" w:space="0" w:color="auto"/>
        <w:bottom w:val="none" w:sz="0" w:space="0" w:color="auto"/>
        <w:right w:val="none" w:sz="0" w:space="0" w:color="auto"/>
      </w:divBdr>
    </w:div>
    <w:div w:id="692533928">
      <w:bodyDiv w:val="1"/>
      <w:marLeft w:val="0"/>
      <w:marRight w:val="0"/>
      <w:marTop w:val="0"/>
      <w:marBottom w:val="0"/>
      <w:divBdr>
        <w:top w:val="none" w:sz="0" w:space="0" w:color="auto"/>
        <w:left w:val="none" w:sz="0" w:space="0" w:color="auto"/>
        <w:bottom w:val="none" w:sz="0" w:space="0" w:color="auto"/>
        <w:right w:val="none" w:sz="0" w:space="0" w:color="auto"/>
      </w:divBdr>
    </w:div>
    <w:div w:id="781144085">
      <w:bodyDiv w:val="1"/>
      <w:marLeft w:val="0"/>
      <w:marRight w:val="0"/>
      <w:marTop w:val="0"/>
      <w:marBottom w:val="0"/>
      <w:divBdr>
        <w:top w:val="none" w:sz="0" w:space="0" w:color="auto"/>
        <w:left w:val="none" w:sz="0" w:space="0" w:color="auto"/>
        <w:bottom w:val="none" w:sz="0" w:space="0" w:color="auto"/>
        <w:right w:val="none" w:sz="0" w:space="0" w:color="auto"/>
      </w:divBdr>
    </w:div>
    <w:div w:id="830682026">
      <w:bodyDiv w:val="1"/>
      <w:marLeft w:val="0"/>
      <w:marRight w:val="0"/>
      <w:marTop w:val="0"/>
      <w:marBottom w:val="0"/>
      <w:divBdr>
        <w:top w:val="none" w:sz="0" w:space="0" w:color="auto"/>
        <w:left w:val="none" w:sz="0" w:space="0" w:color="auto"/>
        <w:bottom w:val="none" w:sz="0" w:space="0" w:color="auto"/>
        <w:right w:val="none" w:sz="0" w:space="0" w:color="auto"/>
      </w:divBdr>
    </w:div>
    <w:div w:id="875699930">
      <w:bodyDiv w:val="1"/>
      <w:marLeft w:val="0"/>
      <w:marRight w:val="0"/>
      <w:marTop w:val="0"/>
      <w:marBottom w:val="0"/>
      <w:divBdr>
        <w:top w:val="none" w:sz="0" w:space="0" w:color="auto"/>
        <w:left w:val="none" w:sz="0" w:space="0" w:color="auto"/>
        <w:bottom w:val="none" w:sz="0" w:space="0" w:color="auto"/>
        <w:right w:val="none" w:sz="0" w:space="0" w:color="auto"/>
      </w:divBdr>
    </w:div>
    <w:div w:id="898053045">
      <w:bodyDiv w:val="1"/>
      <w:marLeft w:val="0"/>
      <w:marRight w:val="0"/>
      <w:marTop w:val="0"/>
      <w:marBottom w:val="0"/>
      <w:divBdr>
        <w:top w:val="none" w:sz="0" w:space="0" w:color="auto"/>
        <w:left w:val="none" w:sz="0" w:space="0" w:color="auto"/>
        <w:bottom w:val="none" w:sz="0" w:space="0" w:color="auto"/>
        <w:right w:val="none" w:sz="0" w:space="0" w:color="auto"/>
      </w:divBdr>
    </w:div>
    <w:div w:id="926427274">
      <w:bodyDiv w:val="1"/>
      <w:marLeft w:val="0"/>
      <w:marRight w:val="0"/>
      <w:marTop w:val="0"/>
      <w:marBottom w:val="0"/>
      <w:divBdr>
        <w:top w:val="none" w:sz="0" w:space="0" w:color="auto"/>
        <w:left w:val="none" w:sz="0" w:space="0" w:color="auto"/>
        <w:bottom w:val="none" w:sz="0" w:space="0" w:color="auto"/>
        <w:right w:val="none" w:sz="0" w:space="0" w:color="auto"/>
      </w:divBdr>
    </w:div>
    <w:div w:id="960572174">
      <w:bodyDiv w:val="1"/>
      <w:marLeft w:val="0"/>
      <w:marRight w:val="0"/>
      <w:marTop w:val="0"/>
      <w:marBottom w:val="0"/>
      <w:divBdr>
        <w:top w:val="none" w:sz="0" w:space="0" w:color="auto"/>
        <w:left w:val="none" w:sz="0" w:space="0" w:color="auto"/>
        <w:bottom w:val="none" w:sz="0" w:space="0" w:color="auto"/>
        <w:right w:val="none" w:sz="0" w:space="0" w:color="auto"/>
      </w:divBdr>
    </w:div>
    <w:div w:id="976299795">
      <w:bodyDiv w:val="1"/>
      <w:marLeft w:val="0"/>
      <w:marRight w:val="0"/>
      <w:marTop w:val="0"/>
      <w:marBottom w:val="0"/>
      <w:divBdr>
        <w:top w:val="none" w:sz="0" w:space="0" w:color="auto"/>
        <w:left w:val="none" w:sz="0" w:space="0" w:color="auto"/>
        <w:bottom w:val="none" w:sz="0" w:space="0" w:color="auto"/>
        <w:right w:val="none" w:sz="0" w:space="0" w:color="auto"/>
      </w:divBdr>
    </w:div>
    <w:div w:id="1143735944">
      <w:bodyDiv w:val="1"/>
      <w:marLeft w:val="0"/>
      <w:marRight w:val="0"/>
      <w:marTop w:val="0"/>
      <w:marBottom w:val="0"/>
      <w:divBdr>
        <w:top w:val="none" w:sz="0" w:space="0" w:color="auto"/>
        <w:left w:val="none" w:sz="0" w:space="0" w:color="auto"/>
        <w:bottom w:val="none" w:sz="0" w:space="0" w:color="auto"/>
        <w:right w:val="none" w:sz="0" w:space="0" w:color="auto"/>
      </w:divBdr>
    </w:div>
    <w:div w:id="1173303993">
      <w:bodyDiv w:val="1"/>
      <w:marLeft w:val="0"/>
      <w:marRight w:val="0"/>
      <w:marTop w:val="0"/>
      <w:marBottom w:val="0"/>
      <w:divBdr>
        <w:top w:val="none" w:sz="0" w:space="0" w:color="auto"/>
        <w:left w:val="none" w:sz="0" w:space="0" w:color="auto"/>
        <w:bottom w:val="none" w:sz="0" w:space="0" w:color="auto"/>
        <w:right w:val="none" w:sz="0" w:space="0" w:color="auto"/>
      </w:divBdr>
    </w:div>
    <w:div w:id="1199321257">
      <w:bodyDiv w:val="1"/>
      <w:marLeft w:val="0"/>
      <w:marRight w:val="0"/>
      <w:marTop w:val="0"/>
      <w:marBottom w:val="0"/>
      <w:divBdr>
        <w:top w:val="none" w:sz="0" w:space="0" w:color="auto"/>
        <w:left w:val="none" w:sz="0" w:space="0" w:color="auto"/>
        <w:bottom w:val="none" w:sz="0" w:space="0" w:color="auto"/>
        <w:right w:val="none" w:sz="0" w:space="0" w:color="auto"/>
      </w:divBdr>
    </w:div>
    <w:div w:id="1203783075">
      <w:bodyDiv w:val="1"/>
      <w:marLeft w:val="0"/>
      <w:marRight w:val="0"/>
      <w:marTop w:val="0"/>
      <w:marBottom w:val="0"/>
      <w:divBdr>
        <w:top w:val="none" w:sz="0" w:space="0" w:color="auto"/>
        <w:left w:val="none" w:sz="0" w:space="0" w:color="auto"/>
        <w:bottom w:val="none" w:sz="0" w:space="0" w:color="auto"/>
        <w:right w:val="none" w:sz="0" w:space="0" w:color="auto"/>
      </w:divBdr>
    </w:div>
    <w:div w:id="1246574438">
      <w:bodyDiv w:val="1"/>
      <w:marLeft w:val="0"/>
      <w:marRight w:val="0"/>
      <w:marTop w:val="0"/>
      <w:marBottom w:val="0"/>
      <w:divBdr>
        <w:top w:val="none" w:sz="0" w:space="0" w:color="auto"/>
        <w:left w:val="none" w:sz="0" w:space="0" w:color="auto"/>
        <w:bottom w:val="none" w:sz="0" w:space="0" w:color="auto"/>
        <w:right w:val="none" w:sz="0" w:space="0" w:color="auto"/>
      </w:divBdr>
    </w:div>
    <w:div w:id="1258949432">
      <w:bodyDiv w:val="1"/>
      <w:marLeft w:val="0"/>
      <w:marRight w:val="0"/>
      <w:marTop w:val="0"/>
      <w:marBottom w:val="0"/>
      <w:divBdr>
        <w:top w:val="none" w:sz="0" w:space="0" w:color="auto"/>
        <w:left w:val="none" w:sz="0" w:space="0" w:color="auto"/>
        <w:bottom w:val="none" w:sz="0" w:space="0" w:color="auto"/>
        <w:right w:val="none" w:sz="0" w:space="0" w:color="auto"/>
      </w:divBdr>
    </w:div>
    <w:div w:id="1276988524">
      <w:bodyDiv w:val="1"/>
      <w:marLeft w:val="0"/>
      <w:marRight w:val="0"/>
      <w:marTop w:val="0"/>
      <w:marBottom w:val="0"/>
      <w:divBdr>
        <w:top w:val="none" w:sz="0" w:space="0" w:color="auto"/>
        <w:left w:val="none" w:sz="0" w:space="0" w:color="auto"/>
        <w:bottom w:val="none" w:sz="0" w:space="0" w:color="auto"/>
        <w:right w:val="none" w:sz="0" w:space="0" w:color="auto"/>
      </w:divBdr>
      <w:divsChild>
        <w:div w:id="1400439717">
          <w:marLeft w:val="0"/>
          <w:marRight w:val="0"/>
          <w:marTop w:val="0"/>
          <w:marBottom w:val="0"/>
          <w:divBdr>
            <w:top w:val="none" w:sz="0" w:space="0" w:color="auto"/>
            <w:left w:val="none" w:sz="0" w:space="0" w:color="auto"/>
            <w:bottom w:val="none" w:sz="0" w:space="0" w:color="auto"/>
            <w:right w:val="none" w:sz="0" w:space="0" w:color="auto"/>
          </w:divBdr>
          <w:divsChild>
            <w:div w:id="43455485">
              <w:marLeft w:val="0"/>
              <w:marRight w:val="0"/>
              <w:marTop w:val="0"/>
              <w:marBottom w:val="0"/>
              <w:divBdr>
                <w:top w:val="none" w:sz="0" w:space="0" w:color="auto"/>
                <w:left w:val="none" w:sz="0" w:space="0" w:color="auto"/>
                <w:bottom w:val="none" w:sz="0" w:space="0" w:color="auto"/>
                <w:right w:val="none" w:sz="0" w:space="0" w:color="auto"/>
              </w:divBdr>
              <w:divsChild>
                <w:div w:id="674528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7082572">
      <w:bodyDiv w:val="1"/>
      <w:marLeft w:val="0"/>
      <w:marRight w:val="0"/>
      <w:marTop w:val="0"/>
      <w:marBottom w:val="0"/>
      <w:divBdr>
        <w:top w:val="none" w:sz="0" w:space="0" w:color="auto"/>
        <w:left w:val="none" w:sz="0" w:space="0" w:color="auto"/>
        <w:bottom w:val="none" w:sz="0" w:space="0" w:color="auto"/>
        <w:right w:val="none" w:sz="0" w:space="0" w:color="auto"/>
      </w:divBdr>
      <w:divsChild>
        <w:div w:id="1202014208">
          <w:marLeft w:val="0"/>
          <w:marRight w:val="0"/>
          <w:marTop w:val="0"/>
          <w:marBottom w:val="0"/>
          <w:divBdr>
            <w:top w:val="none" w:sz="0" w:space="0" w:color="auto"/>
            <w:left w:val="none" w:sz="0" w:space="0" w:color="auto"/>
            <w:bottom w:val="none" w:sz="0" w:space="0" w:color="auto"/>
            <w:right w:val="none" w:sz="0" w:space="0" w:color="auto"/>
          </w:divBdr>
          <w:divsChild>
            <w:div w:id="1251889099">
              <w:marLeft w:val="0"/>
              <w:marRight w:val="0"/>
              <w:marTop w:val="0"/>
              <w:marBottom w:val="0"/>
              <w:divBdr>
                <w:top w:val="none" w:sz="0" w:space="0" w:color="auto"/>
                <w:left w:val="none" w:sz="0" w:space="0" w:color="auto"/>
                <w:bottom w:val="none" w:sz="0" w:space="0" w:color="auto"/>
                <w:right w:val="none" w:sz="0" w:space="0" w:color="auto"/>
              </w:divBdr>
              <w:divsChild>
                <w:div w:id="426273554">
                  <w:marLeft w:val="0"/>
                  <w:marRight w:val="0"/>
                  <w:marTop w:val="0"/>
                  <w:marBottom w:val="0"/>
                  <w:divBdr>
                    <w:top w:val="none" w:sz="0" w:space="0" w:color="auto"/>
                    <w:left w:val="none" w:sz="0" w:space="0" w:color="auto"/>
                    <w:bottom w:val="none" w:sz="0" w:space="0" w:color="auto"/>
                    <w:right w:val="none" w:sz="0" w:space="0" w:color="auto"/>
                  </w:divBdr>
                </w:div>
              </w:divsChild>
            </w:div>
            <w:div w:id="978151810">
              <w:marLeft w:val="0"/>
              <w:marRight w:val="0"/>
              <w:marTop w:val="0"/>
              <w:marBottom w:val="0"/>
              <w:divBdr>
                <w:top w:val="none" w:sz="0" w:space="0" w:color="auto"/>
                <w:left w:val="none" w:sz="0" w:space="0" w:color="auto"/>
                <w:bottom w:val="none" w:sz="0" w:space="0" w:color="auto"/>
                <w:right w:val="none" w:sz="0" w:space="0" w:color="auto"/>
              </w:divBdr>
              <w:divsChild>
                <w:div w:id="941962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8019144">
          <w:marLeft w:val="0"/>
          <w:marRight w:val="0"/>
          <w:marTop w:val="0"/>
          <w:marBottom w:val="0"/>
          <w:divBdr>
            <w:top w:val="none" w:sz="0" w:space="0" w:color="auto"/>
            <w:left w:val="none" w:sz="0" w:space="0" w:color="auto"/>
            <w:bottom w:val="none" w:sz="0" w:space="0" w:color="auto"/>
            <w:right w:val="none" w:sz="0" w:space="0" w:color="auto"/>
          </w:divBdr>
          <w:divsChild>
            <w:div w:id="589581341">
              <w:marLeft w:val="0"/>
              <w:marRight w:val="0"/>
              <w:marTop w:val="0"/>
              <w:marBottom w:val="0"/>
              <w:divBdr>
                <w:top w:val="none" w:sz="0" w:space="0" w:color="auto"/>
                <w:left w:val="none" w:sz="0" w:space="0" w:color="auto"/>
                <w:bottom w:val="none" w:sz="0" w:space="0" w:color="auto"/>
                <w:right w:val="none" w:sz="0" w:space="0" w:color="auto"/>
              </w:divBdr>
              <w:divsChild>
                <w:div w:id="923299759">
                  <w:marLeft w:val="0"/>
                  <w:marRight w:val="0"/>
                  <w:marTop w:val="0"/>
                  <w:marBottom w:val="0"/>
                  <w:divBdr>
                    <w:top w:val="none" w:sz="0" w:space="0" w:color="auto"/>
                    <w:left w:val="none" w:sz="0" w:space="0" w:color="auto"/>
                    <w:bottom w:val="none" w:sz="0" w:space="0" w:color="auto"/>
                    <w:right w:val="none" w:sz="0" w:space="0" w:color="auto"/>
                  </w:divBdr>
                </w:div>
              </w:divsChild>
            </w:div>
            <w:div w:id="414325458">
              <w:marLeft w:val="0"/>
              <w:marRight w:val="0"/>
              <w:marTop w:val="0"/>
              <w:marBottom w:val="0"/>
              <w:divBdr>
                <w:top w:val="none" w:sz="0" w:space="0" w:color="auto"/>
                <w:left w:val="none" w:sz="0" w:space="0" w:color="auto"/>
                <w:bottom w:val="none" w:sz="0" w:space="0" w:color="auto"/>
                <w:right w:val="none" w:sz="0" w:space="0" w:color="auto"/>
              </w:divBdr>
              <w:divsChild>
                <w:div w:id="252709499">
                  <w:marLeft w:val="0"/>
                  <w:marRight w:val="0"/>
                  <w:marTop w:val="0"/>
                  <w:marBottom w:val="0"/>
                  <w:divBdr>
                    <w:top w:val="none" w:sz="0" w:space="0" w:color="auto"/>
                    <w:left w:val="none" w:sz="0" w:space="0" w:color="auto"/>
                    <w:bottom w:val="none" w:sz="0" w:space="0" w:color="auto"/>
                    <w:right w:val="none" w:sz="0" w:space="0" w:color="auto"/>
                  </w:divBdr>
                </w:div>
              </w:divsChild>
            </w:div>
            <w:div w:id="1657494478">
              <w:marLeft w:val="0"/>
              <w:marRight w:val="0"/>
              <w:marTop w:val="0"/>
              <w:marBottom w:val="0"/>
              <w:divBdr>
                <w:top w:val="none" w:sz="0" w:space="0" w:color="auto"/>
                <w:left w:val="none" w:sz="0" w:space="0" w:color="auto"/>
                <w:bottom w:val="none" w:sz="0" w:space="0" w:color="auto"/>
                <w:right w:val="none" w:sz="0" w:space="0" w:color="auto"/>
              </w:divBdr>
              <w:divsChild>
                <w:div w:id="1766925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5044121">
          <w:marLeft w:val="0"/>
          <w:marRight w:val="0"/>
          <w:marTop w:val="0"/>
          <w:marBottom w:val="0"/>
          <w:divBdr>
            <w:top w:val="none" w:sz="0" w:space="0" w:color="auto"/>
            <w:left w:val="none" w:sz="0" w:space="0" w:color="auto"/>
            <w:bottom w:val="none" w:sz="0" w:space="0" w:color="auto"/>
            <w:right w:val="none" w:sz="0" w:space="0" w:color="auto"/>
          </w:divBdr>
          <w:divsChild>
            <w:div w:id="502857774">
              <w:marLeft w:val="0"/>
              <w:marRight w:val="0"/>
              <w:marTop w:val="0"/>
              <w:marBottom w:val="0"/>
              <w:divBdr>
                <w:top w:val="none" w:sz="0" w:space="0" w:color="auto"/>
                <w:left w:val="none" w:sz="0" w:space="0" w:color="auto"/>
                <w:bottom w:val="none" w:sz="0" w:space="0" w:color="auto"/>
                <w:right w:val="none" w:sz="0" w:space="0" w:color="auto"/>
              </w:divBdr>
              <w:divsChild>
                <w:div w:id="162400461">
                  <w:marLeft w:val="0"/>
                  <w:marRight w:val="0"/>
                  <w:marTop w:val="0"/>
                  <w:marBottom w:val="0"/>
                  <w:divBdr>
                    <w:top w:val="none" w:sz="0" w:space="0" w:color="auto"/>
                    <w:left w:val="none" w:sz="0" w:space="0" w:color="auto"/>
                    <w:bottom w:val="none" w:sz="0" w:space="0" w:color="auto"/>
                    <w:right w:val="none" w:sz="0" w:space="0" w:color="auto"/>
                  </w:divBdr>
                </w:div>
              </w:divsChild>
            </w:div>
            <w:div w:id="1815950776">
              <w:marLeft w:val="0"/>
              <w:marRight w:val="0"/>
              <w:marTop w:val="0"/>
              <w:marBottom w:val="0"/>
              <w:divBdr>
                <w:top w:val="none" w:sz="0" w:space="0" w:color="auto"/>
                <w:left w:val="none" w:sz="0" w:space="0" w:color="auto"/>
                <w:bottom w:val="none" w:sz="0" w:space="0" w:color="auto"/>
                <w:right w:val="none" w:sz="0" w:space="0" w:color="auto"/>
              </w:divBdr>
              <w:divsChild>
                <w:div w:id="1736245744">
                  <w:marLeft w:val="0"/>
                  <w:marRight w:val="0"/>
                  <w:marTop w:val="0"/>
                  <w:marBottom w:val="0"/>
                  <w:divBdr>
                    <w:top w:val="none" w:sz="0" w:space="0" w:color="auto"/>
                    <w:left w:val="none" w:sz="0" w:space="0" w:color="auto"/>
                    <w:bottom w:val="none" w:sz="0" w:space="0" w:color="auto"/>
                    <w:right w:val="none" w:sz="0" w:space="0" w:color="auto"/>
                  </w:divBdr>
                </w:div>
              </w:divsChild>
            </w:div>
            <w:div w:id="1981958847">
              <w:marLeft w:val="0"/>
              <w:marRight w:val="0"/>
              <w:marTop w:val="0"/>
              <w:marBottom w:val="0"/>
              <w:divBdr>
                <w:top w:val="none" w:sz="0" w:space="0" w:color="auto"/>
                <w:left w:val="none" w:sz="0" w:space="0" w:color="auto"/>
                <w:bottom w:val="none" w:sz="0" w:space="0" w:color="auto"/>
                <w:right w:val="none" w:sz="0" w:space="0" w:color="auto"/>
              </w:divBdr>
              <w:divsChild>
                <w:div w:id="1969817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1503346">
          <w:marLeft w:val="0"/>
          <w:marRight w:val="0"/>
          <w:marTop w:val="0"/>
          <w:marBottom w:val="0"/>
          <w:divBdr>
            <w:top w:val="none" w:sz="0" w:space="0" w:color="auto"/>
            <w:left w:val="none" w:sz="0" w:space="0" w:color="auto"/>
            <w:bottom w:val="none" w:sz="0" w:space="0" w:color="auto"/>
            <w:right w:val="none" w:sz="0" w:space="0" w:color="auto"/>
          </w:divBdr>
          <w:divsChild>
            <w:div w:id="1269504903">
              <w:marLeft w:val="0"/>
              <w:marRight w:val="0"/>
              <w:marTop w:val="0"/>
              <w:marBottom w:val="0"/>
              <w:divBdr>
                <w:top w:val="none" w:sz="0" w:space="0" w:color="auto"/>
                <w:left w:val="none" w:sz="0" w:space="0" w:color="auto"/>
                <w:bottom w:val="none" w:sz="0" w:space="0" w:color="auto"/>
                <w:right w:val="none" w:sz="0" w:space="0" w:color="auto"/>
              </w:divBdr>
              <w:divsChild>
                <w:div w:id="819538629">
                  <w:marLeft w:val="0"/>
                  <w:marRight w:val="0"/>
                  <w:marTop w:val="0"/>
                  <w:marBottom w:val="0"/>
                  <w:divBdr>
                    <w:top w:val="none" w:sz="0" w:space="0" w:color="auto"/>
                    <w:left w:val="none" w:sz="0" w:space="0" w:color="auto"/>
                    <w:bottom w:val="none" w:sz="0" w:space="0" w:color="auto"/>
                    <w:right w:val="none" w:sz="0" w:space="0" w:color="auto"/>
                  </w:divBdr>
                </w:div>
              </w:divsChild>
            </w:div>
            <w:div w:id="1468552953">
              <w:marLeft w:val="0"/>
              <w:marRight w:val="0"/>
              <w:marTop w:val="0"/>
              <w:marBottom w:val="0"/>
              <w:divBdr>
                <w:top w:val="none" w:sz="0" w:space="0" w:color="auto"/>
                <w:left w:val="none" w:sz="0" w:space="0" w:color="auto"/>
                <w:bottom w:val="none" w:sz="0" w:space="0" w:color="auto"/>
                <w:right w:val="none" w:sz="0" w:space="0" w:color="auto"/>
              </w:divBdr>
              <w:divsChild>
                <w:div w:id="757215715">
                  <w:marLeft w:val="0"/>
                  <w:marRight w:val="0"/>
                  <w:marTop w:val="0"/>
                  <w:marBottom w:val="0"/>
                  <w:divBdr>
                    <w:top w:val="none" w:sz="0" w:space="0" w:color="auto"/>
                    <w:left w:val="none" w:sz="0" w:space="0" w:color="auto"/>
                    <w:bottom w:val="none" w:sz="0" w:space="0" w:color="auto"/>
                    <w:right w:val="none" w:sz="0" w:space="0" w:color="auto"/>
                  </w:divBdr>
                </w:div>
              </w:divsChild>
            </w:div>
            <w:div w:id="1128354586">
              <w:marLeft w:val="0"/>
              <w:marRight w:val="0"/>
              <w:marTop w:val="0"/>
              <w:marBottom w:val="0"/>
              <w:divBdr>
                <w:top w:val="none" w:sz="0" w:space="0" w:color="auto"/>
                <w:left w:val="none" w:sz="0" w:space="0" w:color="auto"/>
                <w:bottom w:val="none" w:sz="0" w:space="0" w:color="auto"/>
                <w:right w:val="none" w:sz="0" w:space="0" w:color="auto"/>
              </w:divBdr>
              <w:divsChild>
                <w:div w:id="810293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4088245">
          <w:marLeft w:val="0"/>
          <w:marRight w:val="0"/>
          <w:marTop w:val="0"/>
          <w:marBottom w:val="0"/>
          <w:divBdr>
            <w:top w:val="none" w:sz="0" w:space="0" w:color="auto"/>
            <w:left w:val="none" w:sz="0" w:space="0" w:color="auto"/>
            <w:bottom w:val="none" w:sz="0" w:space="0" w:color="auto"/>
            <w:right w:val="none" w:sz="0" w:space="0" w:color="auto"/>
          </w:divBdr>
          <w:divsChild>
            <w:div w:id="663356049">
              <w:marLeft w:val="0"/>
              <w:marRight w:val="0"/>
              <w:marTop w:val="0"/>
              <w:marBottom w:val="0"/>
              <w:divBdr>
                <w:top w:val="none" w:sz="0" w:space="0" w:color="auto"/>
                <w:left w:val="none" w:sz="0" w:space="0" w:color="auto"/>
                <w:bottom w:val="none" w:sz="0" w:space="0" w:color="auto"/>
                <w:right w:val="none" w:sz="0" w:space="0" w:color="auto"/>
              </w:divBdr>
              <w:divsChild>
                <w:div w:id="1233075802">
                  <w:marLeft w:val="0"/>
                  <w:marRight w:val="0"/>
                  <w:marTop w:val="0"/>
                  <w:marBottom w:val="0"/>
                  <w:divBdr>
                    <w:top w:val="none" w:sz="0" w:space="0" w:color="auto"/>
                    <w:left w:val="none" w:sz="0" w:space="0" w:color="auto"/>
                    <w:bottom w:val="none" w:sz="0" w:space="0" w:color="auto"/>
                    <w:right w:val="none" w:sz="0" w:space="0" w:color="auto"/>
                  </w:divBdr>
                </w:div>
              </w:divsChild>
            </w:div>
            <w:div w:id="1840272512">
              <w:marLeft w:val="0"/>
              <w:marRight w:val="0"/>
              <w:marTop w:val="0"/>
              <w:marBottom w:val="0"/>
              <w:divBdr>
                <w:top w:val="none" w:sz="0" w:space="0" w:color="auto"/>
                <w:left w:val="none" w:sz="0" w:space="0" w:color="auto"/>
                <w:bottom w:val="none" w:sz="0" w:space="0" w:color="auto"/>
                <w:right w:val="none" w:sz="0" w:space="0" w:color="auto"/>
              </w:divBdr>
              <w:divsChild>
                <w:div w:id="1780952167">
                  <w:marLeft w:val="0"/>
                  <w:marRight w:val="0"/>
                  <w:marTop w:val="0"/>
                  <w:marBottom w:val="0"/>
                  <w:divBdr>
                    <w:top w:val="none" w:sz="0" w:space="0" w:color="auto"/>
                    <w:left w:val="none" w:sz="0" w:space="0" w:color="auto"/>
                    <w:bottom w:val="none" w:sz="0" w:space="0" w:color="auto"/>
                    <w:right w:val="none" w:sz="0" w:space="0" w:color="auto"/>
                  </w:divBdr>
                </w:div>
              </w:divsChild>
            </w:div>
            <w:div w:id="451020218">
              <w:marLeft w:val="0"/>
              <w:marRight w:val="0"/>
              <w:marTop w:val="0"/>
              <w:marBottom w:val="0"/>
              <w:divBdr>
                <w:top w:val="none" w:sz="0" w:space="0" w:color="auto"/>
                <w:left w:val="none" w:sz="0" w:space="0" w:color="auto"/>
                <w:bottom w:val="none" w:sz="0" w:space="0" w:color="auto"/>
                <w:right w:val="none" w:sz="0" w:space="0" w:color="auto"/>
              </w:divBdr>
              <w:divsChild>
                <w:div w:id="1091705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1521088">
          <w:marLeft w:val="0"/>
          <w:marRight w:val="0"/>
          <w:marTop w:val="0"/>
          <w:marBottom w:val="0"/>
          <w:divBdr>
            <w:top w:val="none" w:sz="0" w:space="0" w:color="auto"/>
            <w:left w:val="none" w:sz="0" w:space="0" w:color="auto"/>
            <w:bottom w:val="none" w:sz="0" w:space="0" w:color="auto"/>
            <w:right w:val="none" w:sz="0" w:space="0" w:color="auto"/>
          </w:divBdr>
          <w:divsChild>
            <w:div w:id="981495385">
              <w:marLeft w:val="0"/>
              <w:marRight w:val="0"/>
              <w:marTop w:val="0"/>
              <w:marBottom w:val="0"/>
              <w:divBdr>
                <w:top w:val="none" w:sz="0" w:space="0" w:color="auto"/>
                <w:left w:val="none" w:sz="0" w:space="0" w:color="auto"/>
                <w:bottom w:val="none" w:sz="0" w:space="0" w:color="auto"/>
                <w:right w:val="none" w:sz="0" w:space="0" w:color="auto"/>
              </w:divBdr>
              <w:divsChild>
                <w:div w:id="1110971255">
                  <w:marLeft w:val="0"/>
                  <w:marRight w:val="0"/>
                  <w:marTop w:val="0"/>
                  <w:marBottom w:val="0"/>
                  <w:divBdr>
                    <w:top w:val="none" w:sz="0" w:space="0" w:color="auto"/>
                    <w:left w:val="none" w:sz="0" w:space="0" w:color="auto"/>
                    <w:bottom w:val="none" w:sz="0" w:space="0" w:color="auto"/>
                    <w:right w:val="none" w:sz="0" w:space="0" w:color="auto"/>
                  </w:divBdr>
                </w:div>
              </w:divsChild>
            </w:div>
            <w:div w:id="154997138">
              <w:marLeft w:val="0"/>
              <w:marRight w:val="0"/>
              <w:marTop w:val="0"/>
              <w:marBottom w:val="0"/>
              <w:divBdr>
                <w:top w:val="none" w:sz="0" w:space="0" w:color="auto"/>
                <w:left w:val="none" w:sz="0" w:space="0" w:color="auto"/>
                <w:bottom w:val="none" w:sz="0" w:space="0" w:color="auto"/>
                <w:right w:val="none" w:sz="0" w:space="0" w:color="auto"/>
              </w:divBdr>
              <w:divsChild>
                <w:div w:id="1670518369">
                  <w:marLeft w:val="0"/>
                  <w:marRight w:val="0"/>
                  <w:marTop w:val="0"/>
                  <w:marBottom w:val="0"/>
                  <w:divBdr>
                    <w:top w:val="none" w:sz="0" w:space="0" w:color="auto"/>
                    <w:left w:val="none" w:sz="0" w:space="0" w:color="auto"/>
                    <w:bottom w:val="none" w:sz="0" w:space="0" w:color="auto"/>
                    <w:right w:val="none" w:sz="0" w:space="0" w:color="auto"/>
                  </w:divBdr>
                </w:div>
              </w:divsChild>
            </w:div>
            <w:div w:id="2139250914">
              <w:marLeft w:val="0"/>
              <w:marRight w:val="0"/>
              <w:marTop w:val="0"/>
              <w:marBottom w:val="0"/>
              <w:divBdr>
                <w:top w:val="none" w:sz="0" w:space="0" w:color="auto"/>
                <w:left w:val="none" w:sz="0" w:space="0" w:color="auto"/>
                <w:bottom w:val="none" w:sz="0" w:space="0" w:color="auto"/>
                <w:right w:val="none" w:sz="0" w:space="0" w:color="auto"/>
              </w:divBdr>
              <w:divsChild>
                <w:div w:id="492985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4898806">
          <w:marLeft w:val="0"/>
          <w:marRight w:val="0"/>
          <w:marTop w:val="0"/>
          <w:marBottom w:val="0"/>
          <w:divBdr>
            <w:top w:val="none" w:sz="0" w:space="0" w:color="auto"/>
            <w:left w:val="none" w:sz="0" w:space="0" w:color="auto"/>
            <w:bottom w:val="none" w:sz="0" w:space="0" w:color="auto"/>
            <w:right w:val="none" w:sz="0" w:space="0" w:color="auto"/>
          </w:divBdr>
          <w:divsChild>
            <w:div w:id="1584339435">
              <w:marLeft w:val="0"/>
              <w:marRight w:val="0"/>
              <w:marTop w:val="0"/>
              <w:marBottom w:val="0"/>
              <w:divBdr>
                <w:top w:val="none" w:sz="0" w:space="0" w:color="auto"/>
                <w:left w:val="none" w:sz="0" w:space="0" w:color="auto"/>
                <w:bottom w:val="none" w:sz="0" w:space="0" w:color="auto"/>
                <w:right w:val="none" w:sz="0" w:space="0" w:color="auto"/>
              </w:divBdr>
              <w:divsChild>
                <w:div w:id="113984909">
                  <w:marLeft w:val="0"/>
                  <w:marRight w:val="0"/>
                  <w:marTop w:val="0"/>
                  <w:marBottom w:val="0"/>
                  <w:divBdr>
                    <w:top w:val="none" w:sz="0" w:space="0" w:color="auto"/>
                    <w:left w:val="none" w:sz="0" w:space="0" w:color="auto"/>
                    <w:bottom w:val="none" w:sz="0" w:space="0" w:color="auto"/>
                    <w:right w:val="none" w:sz="0" w:space="0" w:color="auto"/>
                  </w:divBdr>
                </w:div>
              </w:divsChild>
            </w:div>
            <w:div w:id="2123111234">
              <w:marLeft w:val="0"/>
              <w:marRight w:val="0"/>
              <w:marTop w:val="0"/>
              <w:marBottom w:val="0"/>
              <w:divBdr>
                <w:top w:val="none" w:sz="0" w:space="0" w:color="auto"/>
                <w:left w:val="none" w:sz="0" w:space="0" w:color="auto"/>
                <w:bottom w:val="none" w:sz="0" w:space="0" w:color="auto"/>
                <w:right w:val="none" w:sz="0" w:space="0" w:color="auto"/>
              </w:divBdr>
              <w:divsChild>
                <w:div w:id="1324234993">
                  <w:marLeft w:val="0"/>
                  <w:marRight w:val="0"/>
                  <w:marTop w:val="0"/>
                  <w:marBottom w:val="0"/>
                  <w:divBdr>
                    <w:top w:val="none" w:sz="0" w:space="0" w:color="auto"/>
                    <w:left w:val="none" w:sz="0" w:space="0" w:color="auto"/>
                    <w:bottom w:val="none" w:sz="0" w:space="0" w:color="auto"/>
                    <w:right w:val="none" w:sz="0" w:space="0" w:color="auto"/>
                  </w:divBdr>
                </w:div>
              </w:divsChild>
            </w:div>
            <w:div w:id="1484661832">
              <w:marLeft w:val="0"/>
              <w:marRight w:val="0"/>
              <w:marTop w:val="0"/>
              <w:marBottom w:val="0"/>
              <w:divBdr>
                <w:top w:val="none" w:sz="0" w:space="0" w:color="auto"/>
                <w:left w:val="none" w:sz="0" w:space="0" w:color="auto"/>
                <w:bottom w:val="none" w:sz="0" w:space="0" w:color="auto"/>
                <w:right w:val="none" w:sz="0" w:space="0" w:color="auto"/>
              </w:divBdr>
              <w:divsChild>
                <w:div w:id="867064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5917584">
          <w:marLeft w:val="0"/>
          <w:marRight w:val="0"/>
          <w:marTop w:val="0"/>
          <w:marBottom w:val="0"/>
          <w:divBdr>
            <w:top w:val="none" w:sz="0" w:space="0" w:color="auto"/>
            <w:left w:val="none" w:sz="0" w:space="0" w:color="auto"/>
            <w:bottom w:val="none" w:sz="0" w:space="0" w:color="auto"/>
            <w:right w:val="none" w:sz="0" w:space="0" w:color="auto"/>
          </w:divBdr>
          <w:divsChild>
            <w:div w:id="696127336">
              <w:marLeft w:val="0"/>
              <w:marRight w:val="0"/>
              <w:marTop w:val="0"/>
              <w:marBottom w:val="0"/>
              <w:divBdr>
                <w:top w:val="none" w:sz="0" w:space="0" w:color="auto"/>
                <w:left w:val="none" w:sz="0" w:space="0" w:color="auto"/>
                <w:bottom w:val="none" w:sz="0" w:space="0" w:color="auto"/>
                <w:right w:val="none" w:sz="0" w:space="0" w:color="auto"/>
              </w:divBdr>
              <w:divsChild>
                <w:div w:id="228031027">
                  <w:marLeft w:val="0"/>
                  <w:marRight w:val="0"/>
                  <w:marTop w:val="0"/>
                  <w:marBottom w:val="0"/>
                  <w:divBdr>
                    <w:top w:val="none" w:sz="0" w:space="0" w:color="auto"/>
                    <w:left w:val="none" w:sz="0" w:space="0" w:color="auto"/>
                    <w:bottom w:val="none" w:sz="0" w:space="0" w:color="auto"/>
                    <w:right w:val="none" w:sz="0" w:space="0" w:color="auto"/>
                  </w:divBdr>
                </w:div>
              </w:divsChild>
            </w:div>
            <w:div w:id="1457869004">
              <w:marLeft w:val="0"/>
              <w:marRight w:val="0"/>
              <w:marTop w:val="0"/>
              <w:marBottom w:val="0"/>
              <w:divBdr>
                <w:top w:val="none" w:sz="0" w:space="0" w:color="auto"/>
                <w:left w:val="none" w:sz="0" w:space="0" w:color="auto"/>
                <w:bottom w:val="none" w:sz="0" w:space="0" w:color="auto"/>
                <w:right w:val="none" w:sz="0" w:space="0" w:color="auto"/>
              </w:divBdr>
              <w:divsChild>
                <w:div w:id="291640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7779151">
      <w:bodyDiv w:val="1"/>
      <w:marLeft w:val="0"/>
      <w:marRight w:val="0"/>
      <w:marTop w:val="0"/>
      <w:marBottom w:val="0"/>
      <w:divBdr>
        <w:top w:val="none" w:sz="0" w:space="0" w:color="auto"/>
        <w:left w:val="none" w:sz="0" w:space="0" w:color="auto"/>
        <w:bottom w:val="none" w:sz="0" w:space="0" w:color="auto"/>
        <w:right w:val="none" w:sz="0" w:space="0" w:color="auto"/>
      </w:divBdr>
    </w:div>
    <w:div w:id="1411149695">
      <w:bodyDiv w:val="1"/>
      <w:marLeft w:val="0"/>
      <w:marRight w:val="0"/>
      <w:marTop w:val="0"/>
      <w:marBottom w:val="0"/>
      <w:divBdr>
        <w:top w:val="none" w:sz="0" w:space="0" w:color="auto"/>
        <w:left w:val="none" w:sz="0" w:space="0" w:color="auto"/>
        <w:bottom w:val="none" w:sz="0" w:space="0" w:color="auto"/>
        <w:right w:val="none" w:sz="0" w:space="0" w:color="auto"/>
      </w:divBdr>
    </w:div>
    <w:div w:id="1482188273">
      <w:bodyDiv w:val="1"/>
      <w:marLeft w:val="0"/>
      <w:marRight w:val="0"/>
      <w:marTop w:val="0"/>
      <w:marBottom w:val="0"/>
      <w:divBdr>
        <w:top w:val="none" w:sz="0" w:space="0" w:color="auto"/>
        <w:left w:val="none" w:sz="0" w:space="0" w:color="auto"/>
        <w:bottom w:val="none" w:sz="0" w:space="0" w:color="auto"/>
        <w:right w:val="none" w:sz="0" w:space="0" w:color="auto"/>
      </w:divBdr>
    </w:div>
    <w:div w:id="1502890165">
      <w:bodyDiv w:val="1"/>
      <w:marLeft w:val="0"/>
      <w:marRight w:val="0"/>
      <w:marTop w:val="0"/>
      <w:marBottom w:val="0"/>
      <w:divBdr>
        <w:top w:val="none" w:sz="0" w:space="0" w:color="auto"/>
        <w:left w:val="none" w:sz="0" w:space="0" w:color="auto"/>
        <w:bottom w:val="none" w:sz="0" w:space="0" w:color="auto"/>
        <w:right w:val="none" w:sz="0" w:space="0" w:color="auto"/>
      </w:divBdr>
    </w:div>
    <w:div w:id="1616017270">
      <w:bodyDiv w:val="1"/>
      <w:marLeft w:val="0"/>
      <w:marRight w:val="0"/>
      <w:marTop w:val="0"/>
      <w:marBottom w:val="0"/>
      <w:divBdr>
        <w:top w:val="none" w:sz="0" w:space="0" w:color="auto"/>
        <w:left w:val="none" w:sz="0" w:space="0" w:color="auto"/>
        <w:bottom w:val="none" w:sz="0" w:space="0" w:color="auto"/>
        <w:right w:val="none" w:sz="0" w:space="0" w:color="auto"/>
      </w:divBdr>
    </w:div>
    <w:div w:id="1630933208">
      <w:bodyDiv w:val="1"/>
      <w:marLeft w:val="0"/>
      <w:marRight w:val="0"/>
      <w:marTop w:val="0"/>
      <w:marBottom w:val="0"/>
      <w:divBdr>
        <w:top w:val="none" w:sz="0" w:space="0" w:color="auto"/>
        <w:left w:val="none" w:sz="0" w:space="0" w:color="auto"/>
        <w:bottom w:val="none" w:sz="0" w:space="0" w:color="auto"/>
        <w:right w:val="none" w:sz="0" w:space="0" w:color="auto"/>
      </w:divBdr>
    </w:div>
    <w:div w:id="1668436749">
      <w:bodyDiv w:val="1"/>
      <w:marLeft w:val="0"/>
      <w:marRight w:val="0"/>
      <w:marTop w:val="0"/>
      <w:marBottom w:val="0"/>
      <w:divBdr>
        <w:top w:val="none" w:sz="0" w:space="0" w:color="auto"/>
        <w:left w:val="none" w:sz="0" w:space="0" w:color="auto"/>
        <w:bottom w:val="none" w:sz="0" w:space="0" w:color="auto"/>
        <w:right w:val="none" w:sz="0" w:space="0" w:color="auto"/>
      </w:divBdr>
    </w:div>
    <w:div w:id="1684357202">
      <w:bodyDiv w:val="1"/>
      <w:marLeft w:val="0"/>
      <w:marRight w:val="0"/>
      <w:marTop w:val="0"/>
      <w:marBottom w:val="0"/>
      <w:divBdr>
        <w:top w:val="none" w:sz="0" w:space="0" w:color="auto"/>
        <w:left w:val="none" w:sz="0" w:space="0" w:color="auto"/>
        <w:bottom w:val="none" w:sz="0" w:space="0" w:color="auto"/>
        <w:right w:val="none" w:sz="0" w:space="0" w:color="auto"/>
      </w:divBdr>
    </w:div>
    <w:div w:id="1730491089">
      <w:bodyDiv w:val="1"/>
      <w:marLeft w:val="0"/>
      <w:marRight w:val="0"/>
      <w:marTop w:val="0"/>
      <w:marBottom w:val="0"/>
      <w:divBdr>
        <w:top w:val="none" w:sz="0" w:space="0" w:color="auto"/>
        <w:left w:val="none" w:sz="0" w:space="0" w:color="auto"/>
        <w:bottom w:val="none" w:sz="0" w:space="0" w:color="auto"/>
        <w:right w:val="none" w:sz="0" w:space="0" w:color="auto"/>
      </w:divBdr>
    </w:div>
    <w:div w:id="1744329985">
      <w:bodyDiv w:val="1"/>
      <w:marLeft w:val="0"/>
      <w:marRight w:val="0"/>
      <w:marTop w:val="0"/>
      <w:marBottom w:val="0"/>
      <w:divBdr>
        <w:top w:val="none" w:sz="0" w:space="0" w:color="auto"/>
        <w:left w:val="none" w:sz="0" w:space="0" w:color="auto"/>
        <w:bottom w:val="none" w:sz="0" w:space="0" w:color="auto"/>
        <w:right w:val="none" w:sz="0" w:space="0" w:color="auto"/>
      </w:divBdr>
    </w:div>
    <w:div w:id="1745298192">
      <w:bodyDiv w:val="1"/>
      <w:marLeft w:val="0"/>
      <w:marRight w:val="0"/>
      <w:marTop w:val="0"/>
      <w:marBottom w:val="0"/>
      <w:divBdr>
        <w:top w:val="none" w:sz="0" w:space="0" w:color="auto"/>
        <w:left w:val="none" w:sz="0" w:space="0" w:color="auto"/>
        <w:bottom w:val="none" w:sz="0" w:space="0" w:color="auto"/>
        <w:right w:val="none" w:sz="0" w:space="0" w:color="auto"/>
      </w:divBdr>
    </w:div>
    <w:div w:id="1784767095">
      <w:bodyDiv w:val="1"/>
      <w:marLeft w:val="0"/>
      <w:marRight w:val="0"/>
      <w:marTop w:val="0"/>
      <w:marBottom w:val="0"/>
      <w:divBdr>
        <w:top w:val="none" w:sz="0" w:space="0" w:color="auto"/>
        <w:left w:val="none" w:sz="0" w:space="0" w:color="auto"/>
        <w:bottom w:val="none" w:sz="0" w:space="0" w:color="auto"/>
        <w:right w:val="none" w:sz="0" w:space="0" w:color="auto"/>
      </w:divBdr>
    </w:div>
    <w:div w:id="1838614417">
      <w:bodyDiv w:val="1"/>
      <w:marLeft w:val="0"/>
      <w:marRight w:val="0"/>
      <w:marTop w:val="0"/>
      <w:marBottom w:val="0"/>
      <w:divBdr>
        <w:top w:val="none" w:sz="0" w:space="0" w:color="auto"/>
        <w:left w:val="none" w:sz="0" w:space="0" w:color="auto"/>
        <w:bottom w:val="none" w:sz="0" w:space="0" w:color="auto"/>
        <w:right w:val="none" w:sz="0" w:space="0" w:color="auto"/>
      </w:divBdr>
    </w:div>
    <w:div w:id="1882286202">
      <w:bodyDiv w:val="1"/>
      <w:marLeft w:val="0"/>
      <w:marRight w:val="0"/>
      <w:marTop w:val="0"/>
      <w:marBottom w:val="0"/>
      <w:divBdr>
        <w:top w:val="none" w:sz="0" w:space="0" w:color="auto"/>
        <w:left w:val="none" w:sz="0" w:space="0" w:color="auto"/>
        <w:bottom w:val="none" w:sz="0" w:space="0" w:color="auto"/>
        <w:right w:val="none" w:sz="0" w:space="0" w:color="auto"/>
      </w:divBdr>
      <w:divsChild>
        <w:div w:id="583954109">
          <w:marLeft w:val="0"/>
          <w:marRight w:val="0"/>
          <w:marTop w:val="0"/>
          <w:marBottom w:val="0"/>
          <w:divBdr>
            <w:top w:val="none" w:sz="0" w:space="0" w:color="auto"/>
            <w:left w:val="none" w:sz="0" w:space="0" w:color="auto"/>
            <w:bottom w:val="none" w:sz="0" w:space="0" w:color="auto"/>
            <w:right w:val="none" w:sz="0" w:space="0" w:color="auto"/>
          </w:divBdr>
          <w:divsChild>
            <w:div w:id="477459096">
              <w:marLeft w:val="0"/>
              <w:marRight w:val="0"/>
              <w:marTop w:val="0"/>
              <w:marBottom w:val="0"/>
              <w:divBdr>
                <w:top w:val="none" w:sz="0" w:space="0" w:color="auto"/>
                <w:left w:val="none" w:sz="0" w:space="0" w:color="auto"/>
                <w:bottom w:val="none" w:sz="0" w:space="0" w:color="auto"/>
                <w:right w:val="none" w:sz="0" w:space="0" w:color="auto"/>
              </w:divBdr>
              <w:divsChild>
                <w:div w:id="312487910">
                  <w:marLeft w:val="0"/>
                  <w:marRight w:val="0"/>
                  <w:marTop w:val="0"/>
                  <w:marBottom w:val="0"/>
                  <w:divBdr>
                    <w:top w:val="none" w:sz="0" w:space="0" w:color="auto"/>
                    <w:left w:val="none" w:sz="0" w:space="0" w:color="auto"/>
                    <w:bottom w:val="none" w:sz="0" w:space="0" w:color="auto"/>
                    <w:right w:val="none" w:sz="0" w:space="0" w:color="auto"/>
                  </w:divBdr>
                </w:div>
              </w:divsChild>
            </w:div>
            <w:div w:id="134837133">
              <w:marLeft w:val="0"/>
              <w:marRight w:val="0"/>
              <w:marTop w:val="0"/>
              <w:marBottom w:val="0"/>
              <w:divBdr>
                <w:top w:val="none" w:sz="0" w:space="0" w:color="auto"/>
                <w:left w:val="none" w:sz="0" w:space="0" w:color="auto"/>
                <w:bottom w:val="none" w:sz="0" w:space="0" w:color="auto"/>
                <w:right w:val="none" w:sz="0" w:space="0" w:color="auto"/>
              </w:divBdr>
              <w:divsChild>
                <w:div w:id="1483815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0357735">
          <w:marLeft w:val="0"/>
          <w:marRight w:val="0"/>
          <w:marTop w:val="0"/>
          <w:marBottom w:val="0"/>
          <w:divBdr>
            <w:top w:val="none" w:sz="0" w:space="0" w:color="auto"/>
            <w:left w:val="none" w:sz="0" w:space="0" w:color="auto"/>
            <w:bottom w:val="none" w:sz="0" w:space="0" w:color="auto"/>
            <w:right w:val="none" w:sz="0" w:space="0" w:color="auto"/>
          </w:divBdr>
          <w:divsChild>
            <w:div w:id="13117339">
              <w:marLeft w:val="0"/>
              <w:marRight w:val="0"/>
              <w:marTop w:val="0"/>
              <w:marBottom w:val="0"/>
              <w:divBdr>
                <w:top w:val="none" w:sz="0" w:space="0" w:color="auto"/>
                <w:left w:val="none" w:sz="0" w:space="0" w:color="auto"/>
                <w:bottom w:val="none" w:sz="0" w:space="0" w:color="auto"/>
                <w:right w:val="none" w:sz="0" w:space="0" w:color="auto"/>
              </w:divBdr>
              <w:divsChild>
                <w:div w:id="37778887">
                  <w:marLeft w:val="0"/>
                  <w:marRight w:val="0"/>
                  <w:marTop w:val="0"/>
                  <w:marBottom w:val="0"/>
                  <w:divBdr>
                    <w:top w:val="none" w:sz="0" w:space="0" w:color="auto"/>
                    <w:left w:val="none" w:sz="0" w:space="0" w:color="auto"/>
                    <w:bottom w:val="none" w:sz="0" w:space="0" w:color="auto"/>
                    <w:right w:val="none" w:sz="0" w:space="0" w:color="auto"/>
                  </w:divBdr>
                </w:div>
              </w:divsChild>
            </w:div>
            <w:div w:id="1351106422">
              <w:marLeft w:val="0"/>
              <w:marRight w:val="0"/>
              <w:marTop w:val="0"/>
              <w:marBottom w:val="0"/>
              <w:divBdr>
                <w:top w:val="none" w:sz="0" w:space="0" w:color="auto"/>
                <w:left w:val="none" w:sz="0" w:space="0" w:color="auto"/>
                <w:bottom w:val="none" w:sz="0" w:space="0" w:color="auto"/>
                <w:right w:val="none" w:sz="0" w:space="0" w:color="auto"/>
              </w:divBdr>
              <w:divsChild>
                <w:div w:id="1982878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7177103">
      <w:bodyDiv w:val="1"/>
      <w:marLeft w:val="0"/>
      <w:marRight w:val="0"/>
      <w:marTop w:val="0"/>
      <w:marBottom w:val="0"/>
      <w:divBdr>
        <w:top w:val="none" w:sz="0" w:space="0" w:color="auto"/>
        <w:left w:val="none" w:sz="0" w:space="0" w:color="auto"/>
        <w:bottom w:val="none" w:sz="0" w:space="0" w:color="auto"/>
        <w:right w:val="none" w:sz="0" w:space="0" w:color="auto"/>
      </w:divBdr>
    </w:div>
    <w:div w:id="2001343072">
      <w:bodyDiv w:val="1"/>
      <w:marLeft w:val="0"/>
      <w:marRight w:val="0"/>
      <w:marTop w:val="0"/>
      <w:marBottom w:val="0"/>
      <w:divBdr>
        <w:top w:val="none" w:sz="0" w:space="0" w:color="auto"/>
        <w:left w:val="none" w:sz="0" w:space="0" w:color="auto"/>
        <w:bottom w:val="none" w:sz="0" w:space="0" w:color="auto"/>
        <w:right w:val="none" w:sz="0" w:space="0" w:color="auto"/>
      </w:divBdr>
    </w:div>
    <w:div w:id="2140607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emf"/><Relationship Id="rId18" Type="http://schemas.openxmlformats.org/officeDocument/2006/relationships/image" Target="media/image11.emf"/><Relationship Id="rId26" Type="http://schemas.openxmlformats.org/officeDocument/2006/relationships/footer" Target="footer1.xml"/><Relationship Id="rId3" Type="http://schemas.openxmlformats.org/officeDocument/2006/relationships/styles" Target="styles.xml"/><Relationship Id="rId21" Type="http://schemas.openxmlformats.org/officeDocument/2006/relationships/image" Target="media/image14.emf"/><Relationship Id="rId7" Type="http://schemas.openxmlformats.org/officeDocument/2006/relationships/endnotes" Target="endnotes.xml"/><Relationship Id="rId12" Type="http://schemas.openxmlformats.org/officeDocument/2006/relationships/image" Target="media/image5.emf"/><Relationship Id="rId17" Type="http://schemas.openxmlformats.org/officeDocument/2006/relationships/image" Target="media/image10.emf"/><Relationship Id="rId25"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image" Target="media/image9.emf"/><Relationship Id="rId20" Type="http://schemas.openxmlformats.org/officeDocument/2006/relationships/image" Target="media/image13.emf"/><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emf"/><Relationship Id="rId24" Type="http://schemas.openxmlformats.org/officeDocument/2006/relationships/image" Target="media/image17.emf"/><Relationship Id="rId5" Type="http://schemas.openxmlformats.org/officeDocument/2006/relationships/webSettings" Target="webSettings.xml"/><Relationship Id="rId15" Type="http://schemas.openxmlformats.org/officeDocument/2006/relationships/image" Target="media/image8.emf"/><Relationship Id="rId23" Type="http://schemas.openxmlformats.org/officeDocument/2006/relationships/image" Target="media/image16.png"/><Relationship Id="rId28" Type="http://schemas.openxmlformats.org/officeDocument/2006/relationships/fontTable" Target="fontTable.xml"/><Relationship Id="rId10" Type="http://schemas.openxmlformats.org/officeDocument/2006/relationships/image" Target="media/image3.emf"/><Relationship Id="rId19" Type="http://schemas.openxmlformats.org/officeDocument/2006/relationships/image" Target="media/image12.emf"/><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image" Target="media/image7.emf"/><Relationship Id="rId22" Type="http://schemas.openxmlformats.org/officeDocument/2006/relationships/image" Target="media/image15.emf"/><Relationship Id="rId27"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HarvardAnglia2008OfficeOnline.xsl" StyleName="Harvard - Anglia" Version="2008">
  <b:Source>
    <b:Tag>Har13</b:Tag>
    <b:SourceType>Book</b:SourceType>
    <b:Guid>{C8A96471-F506-6A4A-B58C-124AE52D0A62}</b:Guid>
    <b:Author>
      <b:Author>
        <b:NameList>
          <b:Person>
            <b:Last>Hardin</b:Last>
            <b:First>Russel</b:First>
          </b:Person>
        </b:NameList>
      </b:Author>
    </b:Author>
    <b:Title>Collective Action</b:Title>
    <b:Year>2013</b:Year>
    <b:Publisher>Routledge</b:Publisher>
    <b:RefOrder>1</b:RefOrder>
  </b:Source>
  <b:Source>
    <b:Tag>Pau10</b:Tag>
    <b:SourceType>Book</b:SourceType>
    <b:Guid>{02975A48-060C-1948-88CA-72FA2D7DA298}</b:Guid>
    <b:Title>Collective Rationality: Equilibrium in Cooperative Games</b:Title>
    <b:Year>2010</b:Year>
    <b:Author>
      <b:Author>
        <b:NameList>
          <b:Person>
            <b:Last>Welrich</b:Last>
            <b:First>Paul</b:First>
          </b:Person>
        </b:NameList>
      </b:Author>
    </b:Author>
    <b:Publisher>Oxford University Press</b:Publisher>
    <b:RefOrder>2</b:RefOrder>
  </b:Source>
  <b:Source>
    <b:Tag>Rob00</b:Tag>
    <b:SourceType>Book</b:SourceType>
    <b:Guid>{3792C356-65C4-0E47-BF28-45C771503D31}</b:Guid>
    <b:Author>
      <b:Author>
        <b:NameList>
          <b:Person>
            <b:Last>Dahl</b:Last>
            <b:First>Robert</b:First>
            <b:Middle>Alan</b:Middle>
          </b:Person>
        </b:NameList>
      </b:Author>
    </b:Author>
    <b:Title>On Democracy</b:Title>
    <b:Publisher>Yale University Press</b:Publisher>
    <b:Year>2000</b:Year>
    <b:RefOrder>3</b:RefOrder>
  </b:Source>
  <b:Source>
    <b:Tag>Ols71</b:Tag>
    <b:SourceType>Book</b:SourceType>
    <b:Guid>{B563323E-2408-394C-B8A4-38580C3E40EF}</b:Guid>
    <b:Author>
      <b:Author>
        <b:NameList>
          <b:Person>
            <b:Last>Olson</b:Last>
            <b:First>Mancur</b:First>
          </b:Person>
        </b:NameList>
      </b:Author>
    </b:Author>
    <b:Title>The Logic of Collective Action: Public Goods and the Theory of Groups</b:Title>
    <b:City>Cambridge, Mass</b:City>
    <b:Publisher>Harvard University Press</b:Publisher>
    <b:Year>1971</b:Year>
    <b:Pages>143</b:Pages>
    <b:RefOrder>4</b:RefOrder>
  </b:Source>
  <b:Source>
    <b:Tag>Mar052</b:Tag>
    <b:SourceType>Book</b:SourceType>
    <b:Guid>{8A9E6228-63FD-E24D-AA23-672499C7B4DC}</b:Guid>
    <b:Author>
      <b:Author>
        <b:NameList>
          <b:Person>
            <b:Last>Basili</b:Last>
            <b:First>Marcello</b:First>
          </b:Person>
          <b:Person>
            <b:Last>Franzini</b:Last>
            <b:First>Maurizio</b:First>
          </b:Person>
          <b:Person>
            <b:Last>Vercelli</b:Last>
            <b:First>Alessandro</b:First>
          </b:Person>
        </b:NameList>
      </b:Author>
    </b:Author>
    <b:Title>Environment, Inequality and Collective Action</b:Title>
    <b:Publisher>Routledge</b:Publisher>
    <b:Year>2005</b:Year>
    <b:RefOrder>5</b:RefOrder>
  </b:Source>
  <b:Source>
    <b:Tag>Env15</b:Tag>
    <b:SourceType>InternetSite</b:SourceType>
    <b:Guid>{2DC50650-5BA9-844C-B2E7-B93B0A4FD0D9}</b:Guid>
    <b:Title>Environmental Protection UK</b:Title>
    <b:Year>2015</b:Year>
    <b:Author>
      <b:Author>
        <b:Corporate>Environmental Protection UK</b:Corporate>
      </b:Author>
    </b:Author>
    <b:InternetSiteTitle>Car Pollution</b:InternetSiteTitle>
    <b:URL>http://www.environmental-protection.org.uk/committees/air-quality/air-pollution-and-transport/car-pollution/</b:URL>
    <b:Month>?</b:Month>
    <b:Day>?</b:Day>
    <b:YearAccessed>2015</b:YearAccessed>
    <b:MonthAccessed>November</b:MonthAccessed>
    <b:DayAccessed>1</b:DayAccessed>
    <b:RefOrder>6</b:RefOrder>
  </b:Source>
  <b:Source>
    <b:Tag>Gee15</b:Tag>
    <b:SourceType>DocumentFromInternetSite</b:SourceType>
    <b:Guid>{A21D3A44-5A4B-9C41-BB8E-52D6976F2009}</b:Guid>
    <b:Author>
      <b:Author>
        <b:Corporate>Geelmuyden Kiese; Infinitum</b:Corporate>
      </b:Author>
    </b:Author>
    <b:Title>Annual report 2014</b:Title>
    <b:InternetSiteTitle>Infinitum</b:InternetSiteTitle>
    <b:URL>http://infinitum.no/english/about-us</b:URL>
    <b:Year>2015</b:Year>
    <b:Month>January</b:Month>
    <b:YearAccessed>2015</b:YearAccessed>
    <b:MonthAccessed>October</b:MonthAccessed>
    <b:DayAccessed>31</b:DayAccessed>
    <b:RefOrder>7</b:RefOrder>
  </b:Source>
  <b:Source>
    <b:Tag>Dom15</b:Tag>
    <b:SourceType>InternetSite</b:SourceType>
    <b:Guid>{D8DE48F2-14FC-3F48-A7CB-C121F84150E3}</b:Guid>
    <b:Author>
      <b:Author>
        <b:NameList>
          <b:Person>
            <b:Last>Howell</b:Last>
            <b:First>Dominic</b:First>
          </b:Person>
        </b:NameList>
      </b:Author>
    </b:Author>
    <b:Title>The 5p plastic bag charge: All you need to know</b:Title>
    <b:InternetSiteTitle>BBC News</b:InternetSiteTitle>
    <b:URL>http://www.bbc.co.uk/news/uk-34346309</b:URL>
    <b:Year>2015</b:Year>
    <b:Month>October</b:Month>
    <b:Day>5</b:Day>
    <b:YearAccessed>2015</b:YearAccessed>
    <b:MonthAccessed>October </b:MonthAccessed>
    <b:DayAccessed>31</b:DayAccessed>
    <b:RefOrder>8</b:RefOrder>
  </b:Source>
  <b:Source>
    <b:Tag>Dep18</b:Tag>
    <b:SourceType>InternetSite</b:SourceType>
    <b:Guid>{FDA7BEFA-D467-F041-83C5-160ECCAC6205}</b:Guid>
    <b:Title>Carrier bags: why there's a 5p charge</b:Title>
    <b:Year>2018</b:Year>
    <b:Author>
      <b:Author>
        <b:Corporate>Department of Environment, Food and Rural Affairs</b:Corporate>
      </b:Author>
    </b:Author>
    <b:InternetSiteTitle>Department of Enviornment, Food and Rural Affairs</b:InternetSiteTitle>
    <b:URL>https://www.gov.uk/government/publications/single-use-plastic-carrier-bags-why-were-introducing-the-charge/carrier-bags-why-theres-a-5p-charge</b:URL>
    <b:Month>January</b:Month>
    <b:Day>11</b:Day>
    <b:RefOrder>9</b:RefOrder>
  </b:Source>
  <b:Source>
    <b:Tag>Col15</b:Tag>
    <b:SourceType>InternetSite</b:SourceType>
    <b:Guid>{E3FB2B06-FA93-A84F-BC1A-79D65851AE84}</b:Guid>
    <b:Author>
      <b:Author>
        <b:Corporate>Colchester Borough Council</b:Corporate>
      </b:Author>
    </b:Author>
    <b:Title>Fixed Penalty Notice - Environmental Crime</b:Title>
    <b:InternetSiteTitle>Colchester Borough Council</b:InternetSiteTitle>
    <b:URL>http://www.colchester.gov.uk/FPN</b:URL>
    <b:YearAccessed>2015</b:YearAccessed>
    <b:MonthAccessed>October </b:MonthAccessed>
    <b:DayAccessed>31</b:DayAccessed>
    <b:RefOrder>10</b:RefOrder>
  </b:Source>
  <b:Source>
    <b:Tag>Lip96</b:Tag>
    <b:SourceType>Book</b:SourceType>
    <b:Guid>{1A6B46BE-5DEA-9F41-97B7-58D6923520D1}</b:Guid>
    <b:Title>Global Civil Society and Global Environmental Governance: The Politics of Nature from Place to Planet</b:Title>
    <b:Year>1996</b:Year>
    <b:Publisher>SUNY Press</b:Publisher>
    <b:Author>
      <b:Author>
        <b:NameList>
          <b:Person>
            <b:Last>Lipschutz</b:Last>
            <b:First>Ronnie D. </b:First>
          </b:Person>
          <b:Person>
            <b:Last>Mayer</b:Last>
            <b:First>Judith</b:First>
          </b:Person>
        </b:NameList>
      </b:Author>
    </b:Author>
    <b:LCID>en-US</b:LCID>
    <b:RefOrder>11</b:RefOrder>
  </b:Source>
  <b:Source>
    <b:Tag>Tay00</b:Tag>
    <b:SourceType>JournalArticle</b:SourceType>
    <b:Guid>{7AD47E05-C8D0-B747-8403-05CE81F38D40}</b:Guid>
    <b:Author>
      <b:Author>
        <b:NameList>
          <b:Person>
            <b:Last>Taylor</b:Last>
            <b:First>Maureen</b:First>
          </b:Person>
        </b:NameList>
      </b:Author>
    </b:Author>
    <b:Title>Media relations in Bosnia: A role for public relations in building civil society</b:Title>
    <b:Year>2000</b:Year>
    <b:JournalName>Public Relations Review</b:JournalName>
    <b:Pages>1-14</b:Pages>
    <b:Volume>26</b:Volume>
    <b:Issue>1</b:Issue>
    <b:RefOrder>12</b:RefOrder>
  </b:Source>
  <b:Source>
    <b:Tag>Dep17</b:Tag>
    <b:SourceType>InternetSite</b:SourceType>
    <b:Guid>{C3B5A550-A378-2242-87F6-3B9F080C2F2D}</b:Guid>
    <b:Author>
      <b:Author>
        <b:Corporate>Department for Environment, Food &amp; Rural Affairs</b:Corporate>
      </b:Author>
    </b:Author>
    <b:Title>Govenment.uk</b:Title>
    <b:InternetSiteTitle>Announcements</b:InternetSiteTitle>
    <b:URL>https://www.gov.uk/government/news/environment-secretary-pledges-action-on-ocean-plastics</b:URL>
    <b:Year>2017</b:Year>
    <b:Month>July </b:Month>
    <b:Day>21</b:Day>
    <b:YearAccessed>2017</b:YearAccessed>
    <b:MonthAccessed>September</b:MonthAccessed>
    <b:DayAccessed>1</b:DayAccessed>
    <b:RefOrder>13</b:RefOrder>
  </b:Source>
  <b:Source>
    <b:Tag>Tom06</b:Tag>
    <b:SourceType>Book</b:SourceType>
    <b:Guid>{3B2A0B39-ADC2-634F-9D33-77438BA31DF4}</b:Guid>
    <b:Author>
      <b:Author>
        <b:NameList>
          <b:Person>
            <b:Last>Tyler</b:Last>
            <b:First>Tom</b:First>
            <b:Middle>R.</b:Middle>
          </b:Person>
        </b:NameList>
      </b:Author>
    </b:Author>
    <b:Title>Why People Obey the Law </b:Title>
    <b:Publisher>Princton University Press</b:Publisher>
    <b:Year>2006</b:Year>
    <b:RefOrder>14</b:RefOrder>
  </b:Source>
  <b:Source>
    <b:Tag>The14</b:Tag>
    <b:SourceType>InternetSite</b:SourceType>
    <b:Guid>{F22AEC6D-8571-684C-B964-51B1DEFD32DE}</b:Guid>
    <b:Title>Environmental Impacts</b:Title>
    <b:Year>2014</b:Year>
    <b:Author>
      <b:Author>
        <b:Corporate>The Northern Territory Environment Protection Authority</b:Corporate>
      </b:Author>
    </b:Author>
    <b:InternetSiteTitle>The Northern Territory Environment Protection Authority</b:InternetSiteTitle>
    <b:URL>http://www.ntepa.nt.gov.au/waste-pollution/plastic-bag-ban/enviroimpacts</b:URL>
    <b:YearAccessed>2015</b:YearAccessed>
    <b:MonthAccessed>October</b:MonthAccessed>
    <b:DayAccessed>31</b:DayAccessed>
    <b:RefOrder>15</b:RefOrder>
  </b:Source>
  <b:Source>
    <b:Tag>Art49</b:Tag>
    <b:SourceType>Book</b:SourceType>
    <b:Guid>{1ED13EE1-97E1-2F41-A32F-ED9B22A1E644}</b:Guid>
    <b:Author>
      <b:Author>
        <b:NameList>
          <b:Person>
            <b:Last>Bentley</b:Last>
            <b:First>Arthur</b:First>
          </b:Person>
        </b:NameList>
      </b:Author>
    </b:Author>
    <b:Title>The Process of Government </b:Title>
    <b:City>Evanston</b:City>
    <b:Publisher>Principia Press</b:Publisher>
    <b:Year>1949</b:Year>
    <b:Pages>211</b:Pages>
    <b:RefOrder>16</b:RefOrder>
  </b:Source>
  <b:Source>
    <b:Tag>Wor17</b:Tag>
    <b:SourceType>InternetSite</b:SourceType>
    <b:Guid>{5F6231AF-D325-8240-BAD8-04A12B9FA5A7}</b:Guid>
    <b:Author>
      <b:Author>
        <b:Corporate>World Wildelife Fund</b:Corporate>
      </b:Author>
    </b:Author>
    <b:Title>Threats </b:Title>
    <b:InternetSiteTitle>World Wildelife Fund</b:InternetSiteTitle>
    <b:URL>https://www.worldwildlife.org/threats/pollution</b:URL>
    <b:YearAccessed>2017</b:YearAccessed>
    <b:MonthAccessed>August</b:MonthAccessed>
    <b:DayAccessed>25</b:DayAccessed>
    <b:RefOrder>17</b:RefOrder>
  </b:Source>
  <b:Source>
    <b:Tag>Gre17</b:Tag>
    <b:SourceType>InternetSite</b:SourceType>
    <b:Guid>{9854C136-7797-4445-B796-DBBE0A121AA1}</b:Guid>
    <b:Author>
      <b:Author>
        <b:Corporate>Greenpeace </b:Corporate>
      </b:Author>
    </b:Author>
    <b:Title>Greanpece </b:Title>
    <b:URL>https://www.greenpeace.org.uk/microbeads-we-won/</b:URL>
    <b:Year>2017</b:Year>
    <b:Month>July </b:Month>
    <b:Day>21</b:Day>
    <b:YearAccessed>2017</b:YearAccessed>
    <b:MonthAccessed>September </b:MonthAccessed>
    <b:DayAccessed>1</b:DayAccessed>
    <b:RefOrder>18</b:RefOrder>
  </b:Source>
  <b:Source>
    <b:Tag>Jor86</b:Tag>
    <b:SourceType>Book</b:SourceType>
    <b:Guid>{3B277F3E-8D46-4EA1-965F-E4FB25C24436}</b:Guid>
    <b:Title>Seven Nights</b:Title>
    <b:Year>1986</b:Year>
    <b:City>London</b:City>
    <b:Publisher>Faber</b:Publisher>
    <b:Author>
      <b:Author>
        <b:NameList>
          <b:Person>
            <b:Last>Borges</b:Last>
            <b:First>Jorge</b:First>
            <b:Middle>Luis</b:Middle>
          </b:Person>
        </b:NameList>
      </b:Author>
    </b:Author>
    <b:RefOrder>1</b:RefOrder>
  </b:Source>
  <b:Source>
    <b:Tag>Bya00</b:Tag>
    <b:SourceType>BookSection</b:SourceType>
    <b:Guid>{0B2C2A03-C693-48A5-867E-175D9E4F1A89}</b:Guid>
    <b:Author>
      <b:Author>
        <b:NameList>
          <b:Person>
            <b:Last>Byatt</b:Last>
            <b:First>A.S.</b:First>
          </b:Person>
        </b:NameList>
      </b:Author>
      <b:BookAuthor>
        <b:NameList>
          <b:Person>
            <b:Last>Byatt</b:Last>
            <b:First>A.S.</b:First>
          </b:Person>
        </b:NameList>
      </b:BookAuthor>
    </b:Author>
    <b:Title>The Greatest Story Ever Told</b:Title>
    <b:Year>2000</b:Year>
    <b:City>London</b:City>
    <b:Publisher>Chatto &amp; Windus</b:Publisher>
    <b:BookTitle>On histories and stories: selected essays</b:BookTitle>
    <b:RefOrder>2</b:RefOrder>
  </b:Source>
  <b:Source>
    <b:Tag>Mar04</b:Tag>
    <b:SourceType>Book</b:SourceType>
    <b:Guid>{BC5A7BEA-300F-4403-968F-A600A381B157}</b:Guid>
    <b:Author>
      <b:Author>
        <b:NameList>
          <b:Person>
            <b:Last>Marzolph</b:Last>
            <b:First>Ulrich</b:First>
          </b:Person>
          <b:Person>
            <b:Last>Leeuwen</b:Last>
            <b:First>Richard</b:First>
            <b:Middle>van</b:Middle>
          </b:Person>
        </b:NameList>
      </b:Author>
    </b:Author>
    <b:Title>The Arabian Nights Encyclopedia</b:Title>
    <b:Year>2004</b:Year>
    <b:City>Santa Barbara, CA</b:City>
    <b:Publisher>ABC-CLIO</b:Publisher>
    <b:RefOrder>3</b:RefOrder>
  </b:Source>
  <b:Source>
    <b:Tag>Rob04</b:Tag>
    <b:SourceType>Book</b:SourceType>
    <b:Guid>{4F4EE535-7F49-47C4-84A4-FF21E1F3822F}</b:Guid>
    <b:Author>
      <b:Author>
        <b:NameList>
          <b:Person>
            <b:Last>Irwin</b:Last>
            <b:First>Robert</b:First>
          </b:Person>
        </b:NameList>
      </b:Author>
    </b:Author>
    <b:Title>The Arabian Nights: a companion</b:Title>
    <b:Year>2004</b:Year>
    <b:City>London</b:City>
    <b:Publisher>I.B. Tauris</b:Publisher>
    <b:RefOrder>4</b:RefOrder>
  </b:Source>
  <b:Source>
    <b:Tag>Fer96</b:Tag>
    <b:SourceType>Book</b:SourceType>
    <b:Guid>{4AD589DA-5249-444F-9F27-999B3388195D}</b:Guid>
    <b:Author>
      <b:Author>
        <b:NameList>
          <b:Person>
            <b:Last>Ghazoul</b:Last>
            <b:First>Ferial</b:First>
            <b:Middle>J.</b:Middle>
          </b:Person>
        </b:NameList>
      </b:Author>
    </b:Author>
    <b:Title>Nocturnal Poetics: The Arabian Nights in comparitive context</b:Title>
    <b:Year>1996</b:Year>
    <b:City>Cairo</b:City>
    <b:Publisher>University in Cairo Press</b:Publisher>
    <b:RefOrder>5</b:RefOrder>
  </b:Source>
  <b:Source>
    <b:Tag>Rob95</b:Tag>
    <b:SourceType>Book</b:SourceType>
    <b:Guid>{3E52CAFD-2244-441B-9B0C-A195BD238F24}</b:Guid>
    <b:Author>
      <b:Author>
        <b:NameList>
          <b:Person>
            <b:Last>Mack</b:Last>
            <b:First>Robert</b:First>
            <b:Middle>L.</b:Middle>
          </b:Person>
        </b:NameList>
      </b:Author>
    </b:Author>
    <b:Title>Arabian Nights' Entertainments</b:Title>
    <b:Year>1995</b:Year>
    <b:City>Oxford</b:City>
    <b:Publisher>Oxford University Press</b:Publisher>
    <b:RefOrder>6</b:RefOrder>
  </b:Source>
  <b:Source>
    <b:Tag>Wen03</b:Tag>
    <b:SourceType>ArticleInAPeriodical</b:SourceType>
    <b:Guid>{31FCDE72-84DD-4210-B4A7-63FE41E2B845}</b:Guid>
    <b:Title>Metamorphoses of Scheherazade in Literature and Film</b:Title>
    <b:Year>2003</b:Year>
    <b:Author>
      <b:Author>
        <b:NameList>
          <b:Person>
            <b:Last>Ouyang</b:Last>
            <b:First>Wen-Chin</b:First>
          </b:Person>
        </b:NameList>
      </b:Author>
    </b:Author>
    <b:PeriodicalTitle>Bulletin of the School of Oriental and African Studies, University of London</b:PeriodicalTitle>
    <b:Month>Vol. 66</b:Month>
    <b:Day>No. 3</b:Day>
    <b:Pages>402-418</b:Pages>
    <b:RefOrder>7</b:RefOrder>
  </b:Source>
  <b:Source>
    <b:Tag>Ann02</b:Tag>
    <b:SourceType>Book</b:SourceType>
    <b:Guid>{BDE1EE2B-6025-4E44-905B-4398B064FE8F}</b:Guid>
    <b:Title>British Discovery Literature and the Rise of Global Commerce</b:Title>
    <b:Year>2002</b:Year>
    <b:Author>
      <b:Author>
        <b:NameList>
          <b:Person>
            <b:Last>Neil</b:Last>
            <b:First>Anna</b:First>
          </b:Person>
        </b:NameList>
      </b:Author>
    </b:Author>
    <b:City>Basingstoke</b:City>
    <b:Publisher>Palgrave</b:Publisher>
    <b:RefOrder>8</b:RefOrder>
  </b:Source>
  <b:Source>
    <b:Tag>Jor99</b:Tag>
    <b:SourceType>BookSection</b:SourceType>
    <b:Guid>{546E3775-325D-4C8A-815E-A44DF06DA1EB}</b:Guid>
    <b:Title>Translators of 'The Thousand and One Nights'</b:Title>
    <b:Year>1999</b:Year>
    <b:City>London</b:City>
    <b:Publisher>Penguin</b:Publisher>
    <b:Author>
      <b:Author>
        <b:NameList>
          <b:Person>
            <b:Last>Borges</b:Last>
            <b:First>Jorge</b:First>
            <b:Middle>Luis</b:Middle>
          </b:Person>
        </b:NameList>
      </b:Author>
      <b:BookAuthor>
        <b:NameList>
          <b:Person>
            <b:Last>Weinberger</b:Last>
            <b:First>Eliot</b:First>
          </b:Person>
        </b:NameList>
      </b:BookAuthor>
    </b:Author>
    <b:BookTitle>The Total Library: non-fiction 1922-1986</b:BookTitle>
    <b:RefOrder>9</b:RefOrder>
  </b:Source>
  <b:Source>
    <b:Tag>Ran86</b:Tag>
    <b:SourceType>Book</b:SourceType>
    <b:Guid>{795A7197-0366-4E8C-838F-B43B0F06A84D}</b:Guid>
    <b:Title>Europe's myths of the Orient: devise and rule</b:Title>
    <b:Year>1986</b:Year>
    <b:City>Basingstoke</b:City>
    <b:Publisher>Macmillan</b:Publisher>
    <b:Author>
      <b:Author>
        <b:NameList>
          <b:Person>
            <b:Last>Kabbani</b:Last>
            <b:First>Rana</b:First>
          </b:Person>
        </b:NameList>
      </b:Author>
    </b:Author>
    <b:RefOrder>10</b:RefOrder>
  </b:Source>
  <b:Source>
    <b:Tag>Sir97</b:Tag>
    <b:SourceType>Book</b:SourceType>
    <b:Guid>{7B6720B4-4FA3-4C54-8FFD-780CF58F53DB}</b:Guid>
    <b:Author>
      <b:Author>
        <b:NameList>
          <b:Person>
            <b:Last>Burton</b:Last>
            <b:First>Sir</b:First>
            <b:Middle>Richard F.</b:Middle>
          </b:Person>
          <b:Person>
            <b:Last>Zipes</b:Last>
            <b:First>Jack</b:First>
          </b:Person>
        </b:NameList>
      </b:Author>
    </b:Author>
    <b:Title>Arabian Nights: A Selection</b:Title>
    <b:Year>1997</b:Year>
    <b:City>London</b:City>
    <b:Publisher>Penguin</b:Publisher>
    <b:RefOrder>11</b:RefOrder>
  </b:Source>
</b:Sources>
</file>

<file path=customXml/itemProps1.xml><?xml version="1.0" encoding="utf-8"?>
<ds:datastoreItem xmlns:ds="http://schemas.openxmlformats.org/officeDocument/2006/customXml" ds:itemID="{C812B3CB-AC8D-3149-A353-5B5BA10677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TotalTime>
  <Pages>27</Pages>
  <Words>4697</Words>
  <Characters>26776</Characters>
  <Application>Microsoft Office Word</Application>
  <DocSecurity>0</DocSecurity>
  <Lines>223</Lines>
  <Paragraphs>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31411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Sundsbo, Katrine</dc:creator>
  <cp:keywords/>
  <dc:description/>
  <cp:lastModifiedBy>Kalatzi Pantera, Dafni</cp:lastModifiedBy>
  <cp:revision>3</cp:revision>
  <dcterms:created xsi:type="dcterms:W3CDTF">2022-07-05T12:08:00Z</dcterms:created>
  <dcterms:modified xsi:type="dcterms:W3CDTF">2022-07-05T12:43:00Z</dcterms:modified>
</cp:coreProperties>
</file>