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7A180DCC" w:rsidR="00A538B5" w:rsidRPr="00A538B5" w:rsidRDefault="00FB2AC4" w:rsidP="00B322FB">
      <w:pPr>
        <w:pBdr>
          <w:bottom w:val="single" w:sz="4" w:space="1" w:color="auto"/>
        </w:pBdr>
        <w:tabs>
          <w:tab w:val="right" w:pos="9026"/>
        </w:tabs>
        <w:spacing w:after="160"/>
        <w:rPr>
          <w:rFonts w:ascii="Sylfaen" w:hAnsi="Sylfaen"/>
          <w:i/>
        </w:rPr>
      </w:pPr>
      <w:r>
        <w:rPr>
          <w:rFonts w:ascii="Sylfaen" w:hAnsi="Sylfaen"/>
          <w:i/>
        </w:rPr>
        <w:t>Research paper</w:t>
      </w:r>
      <w:r w:rsidR="00990D5E">
        <w:rPr>
          <w:rFonts w:ascii="Sylfaen" w:hAnsi="Sylfaen"/>
          <w:i/>
        </w:rPr>
        <w:t xml:space="preserve"> </w:t>
      </w:r>
      <w:r w:rsidR="00A538B5">
        <w:rPr>
          <w:rFonts w:ascii="Sylfaen" w:hAnsi="Sylfaen"/>
          <w:i/>
        </w:rPr>
        <w:tab/>
      </w:r>
    </w:p>
    <w:p w14:paraId="20F6DB0A" w14:textId="2FD9126F" w:rsidR="00D6289E" w:rsidRPr="009E4B09" w:rsidRDefault="00D6289E" w:rsidP="00946CA8">
      <w:pPr>
        <w:spacing w:before="120" w:after="120" w:line="360" w:lineRule="auto"/>
        <w:rPr>
          <w:rFonts w:ascii="Sylfaen" w:hAnsi="Sylfaen" w:cs="Times New Roman"/>
          <w:b/>
          <w:bCs/>
          <w:sz w:val="48"/>
          <w:szCs w:val="48"/>
        </w:rPr>
      </w:pPr>
      <w:bookmarkStart w:id="0" w:name="_Hlk124158884"/>
      <w:r w:rsidRPr="009E4B09">
        <w:rPr>
          <w:rFonts w:ascii="Sylfaen" w:hAnsi="Sylfaen" w:cs="Times New Roman"/>
          <w:b/>
          <w:bCs/>
          <w:sz w:val="48"/>
          <w:szCs w:val="48"/>
        </w:rPr>
        <w:t xml:space="preserve">An </w:t>
      </w:r>
      <w:r w:rsidR="001B615E" w:rsidRPr="009E4B09">
        <w:rPr>
          <w:rFonts w:ascii="Sylfaen" w:hAnsi="Sylfaen" w:cs="Times New Roman"/>
          <w:b/>
          <w:bCs/>
          <w:sz w:val="48"/>
          <w:szCs w:val="48"/>
        </w:rPr>
        <w:t>E</w:t>
      </w:r>
      <w:r w:rsidRPr="009E4B09">
        <w:rPr>
          <w:rFonts w:ascii="Sylfaen" w:hAnsi="Sylfaen" w:cs="Times New Roman"/>
          <w:b/>
          <w:bCs/>
          <w:sz w:val="48"/>
          <w:szCs w:val="48"/>
        </w:rPr>
        <w:t xml:space="preserve">mpirical </w:t>
      </w:r>
      <w:r w:rsidR="001B615E" w:rsidRPr="009E4B09">
        <w:rPr>
          <w:rFonts w:ascii="Sylfaen" w:hAnsi="Sylfaen" w:cs="Times New Roman"/>
          <w:b/>
          <w:bCs/>
          <w:sz w:val="48"/>
          <w:szCs w:val="48"/>
        </w:rPr>
        <w:t>R</w:t>
      </w:r>
      <w:r w:rsidRPr="009E4B09">
        <w:rPr>
          <w:rFonts w:ascii="Sylfaen" w:hAnsi="Sylfaen" w:cs="Times New Roman"/>
          <w:b/>
          <w:bCs/>
          <w:sz w:val="48"/>
          <w:szCs w:val="48"/>
        </w:rPr>
        <w:t xml:space="preserve">eview of the </w:t>
      </w:r>
      <w:r w:rsidR="001B615E" w:rsidRPr="009E4B09">
        <w:rPr>
          <w:rFonts w:ascii="Sylfaen" w:hAnsi="Sylfaen" w:cs="Times New Roman"/>
          <w:b/>
          <w:bCs/>
          <w:sz w:val="48"/>
          <w:szCs w:val="48"/>
        </w:rPr>
        <w:t>R</w:t>
      </w:r>
      <w:r w:rsidRPr="009E4B09">
        <w:rPr>
          <w:rFonts w:ascii="Sylfaen" w:hAnsi="Sylfaen" w:cs="Times New Roman"/>
          <w:b/>
          <w:bCs/>
          <w:sz w:val="48"/>
          <w:szCs w:val="48"/>
        </w:rPr>
        <w:t xml:space="preserve">elationship between </w:t>
      </w:r>
      <w:r w:rsidR="001B615E" w:rsidRPr="009E4B09">
        <w:rPr>
          <w:rFonts w:ascii="Sylfaen" w:hAnsi="Sylfaen" w:cs="Times New Roman"/>
          <w:b/>
          <w:bCs/>
          <w:sz w:val="48"/>
          <w:szCs w:val="48"/>
        </w:rPr>
        <w:t>R</w:t>
      </w:r>
      <w:r w:rsidRPr="009E4B09">
        <w:rPr>
          <w:rFonts w:ascii="Sylfaen" w:hAnsi="Sylfaen" w:cs="Times New Roman"/>
          <w:b/>
          <w:bCs/>
          <w:sz w:val="48"/>
          <w:szCs w:val="48"/>
        </w:rPr>
        <w:t xml:space="preserve">isk and </w:t>
      </w:r>
      <w:r w:rsidR="001B615E" w:rsidRPr="009E4B09">
        <w:rPr>
          <w:rFonts w:ascii="Sylfaen" w:hAnsi="Sylfaen" w:cs="Times New Roman"/>
          <w:b/>
          <w:bCs/>
          <w:sz w:val="48"/>
          <w:szCs w:val="48"/>
        </w:rPr>
        <w:t>R</w:t>
      </w:r>
      <w:r w:rsidRPr="009E4B09">
        <w:rPr>
          <w:rFonts w:ascii="Sylfaen" w:hAnsi="Sylfaen" w:cs="Times New Roman"/>
          <w:b/>
          <w:bCs/>
          <w:sz w:val="48"/>
          <w:szCs w:val="48"/>
        </w:rPr>
        <w:t xml:space="preserve">eturn of </w:t>
      </w:r>
      <w:r w:rsidR="001B615E" w:rsidRPr="009E4B09">
        <w:rPr>
          <w:rFonts w:ascii="Sylfaen" w:hAnsi="Sylfaen" w:cs="Times New Roman"/>
          <w:b/>
          <w:bCs/>
          <w:sz w:val="48"/>
          <w:szCs w:val="48"/>
        </w:rPr>
        <w:t>C</w:t>
      </w:r>
      <w:r w:rsidRPr="009E4B09">
        <w:rPr>
          <w:rFonts w:ascii="Sylfaen" w:hAnsi="Sylfaen" w:cs="Times New Roman"/>
          <w:b/>
          <w:bCs/>
          <w:sz w:val="48"/>
          <w:szCs w:val="48"/>
        </w:rPr>
        <w:t>ryptocurrencies</w:t>
      </w:r>
    </w:p>
    <w:bookmarkEnd w:id="0"/>
    <w:p w14:paraId="0736152B" w14:textId="7A345206" w:rsidR="00240FC1" w:rsidRPr="00331418" w:rsidRDefault="00BF036F" w:rsidP="00946CA8">
      <w:pPr>
        <w:spacing w:before="120" w:after="120" w:line="360" w:lineRule="auto"/>
        <w:rPr>
          <w:rFonts w:ascii="Sylfaen" w:hAnsi="Sylfaen"/>
        </w:rPr>
      </w:pPr>
      <w:r>
        <w:rPr>
          <w:rFonts w:ascii="Sylfaen" w:hAnsi="Sylfaen"/>
        </w:rPr>
        <w:t>Harvey Grew</w:t>
      </w:r>
    </w:p>
    <w:p w14:paraId="2A35EB5D" w14:textId="3B1B0097" w:rsidR="002B247D" w:rsidRPr="00331418" w:rsidRDefault="002B247D" w:rsidP="00946CA8">
      <w:pPr>
        <w:spacing w:before="120" w:after="120" w:line="360" w:lineRule="auto"/>
        <w:rPr>
          <w:rFonts w:ascii="Sylfaen" w:hAnsi="Sylfaen"/>
        </w:rPr>
      </w:pPr>
      <w:r w:rsidRPr="00331418">
        <w:rPr>
          <w:rFonts w:ascii="Sylfaen" w:hAnsi="Sylfaen"/>
        </w:rPr>
        <w:t>University of Essex</w:t>
      </w:r>
      <w:r w:rsidR="00A96D80">
        <w:rPr>
          <w:rFonts w:ascii="Sylfaen" w:hAnsi="Sylfaen"/>
        </w:rPr>
        <w:pict w14:anchorId="03B1286F">
          <v:rect id="_x0000_i1025" style="width:0;height:1.5pt" o:hralign="center" o:hrstd="t" o:hr="t" fillcolor="#a0a0a0" stroked="f"/>
        </w:pict>
      </w:r>
    </w:p>
    <w:p w14:paraId="42AE1F70" w14:textId="44BF30BC" w:rsidR="00240FC1" w:rsidRPr="004E5DBE" w:rsidRDefault="00331418" w:rsidP="00B322FB">
      <w:pPr>
        <w:pStyle w:val="Heading1"/>
        <w:spacing w:after="160"/>
        <w:rPr>
          <w:rFonts w:ascii="Sylfaen" w:hAnsi="Sylfaen"/>
          <w:b/>
          <w:sz w:val="36"/>
          <w:szCs w:val="36"/>
        </w:rPr>
      </w:pPr>
      <w:r w:rsidRPr="004E5DBE">
        <w:rPr>
          <w:rFonts w:ascii="Sylfaen" w:hAnsi="Sylfaen"/>
          <w:b/>
          <w:color w:val="auto"/>
          <w:sz w:val="24"/>
          <w:szCs w:val="36"/>
        </w:rPr>
        <w:t>Abstract</w:t>
      </w:r>
    </w:p>
    <w:p w14:paraId="5A1EF5F0" w14:textId="26324E12" w:rsidR="00AE4B83" w:rsidRDefault="00AE4B83" w:rsidP="00CA43CE">
      <w:pPr>
        <w:spacing w:before="240" w:after="0" w:line="360" w:lineRule="auto"/>
        <w:rPr>
          <w:rFonts w:ascii="Sylfaen" w:hAnsi="Sylfaen" w:cs="Times New Roman"/>
        </w:rPr>
      </w:pPr>
      <w:r w:rsidRPr="001A02C2">
        <w:rPr>
          <w:rFonts w:ascii="Sylfaen" w:hAnsi="Sylfaen" w:cs="Times New Roman"/>
        </w:rPr>
        <w:t xml:space="preserve">Cryptocurrencies have become very popular in the past few years, but how do they compare to traditional assets when specifying the risk and return? This paper aims to examine the risk and return of cryptocurrencies and compare these to more traditional assets using a generalised autoregressive conditional heteroscedasticity model (GARCH) which estimates the standardised volatility. Additionally, the paper will use the Sharpe ratio which shows the risk-return ratio of a portfolio. The results conclude that using both the GARCH model and the Sharpe ratio, cryptocurrencies are significantly riskier; however, the returns outweigh the risks. These findings are similar to a number of past </w:t>
      </w:r>
      <w:proofErr w:type="gramStart"/>
      <w:r w:rsidRPr="001A02C2">
        <w:rPr>
          <w:rFonts w:ascii="Sylfaen" w:hAnsi="Sylfaen" w:cs="Times New Roman"/>
        </w:rPr>
        <w:t>literature</w:t>
      </w:r>
      <w:proofErr w:type="gramEnd"/>
      <w:r w:rsidRPr="001A02C2">
        <w:rPr>
          <w:rFonts w:ascii="Sylfaen" w:hAnsi="Sylfaen" w:cs="Times New Roman"/>
        </w:rPr>
        <w:t xml:space="preserve"> on cryptocurrency. Cryptocurrencies are relatively new compared to most traditional assets and recent rapid developments within the cryptocurrency space suggest that more research is needed.</w:t>
      </w:r>
    </w:p>
    <w:p w14:paraId="72E9CF45" w14:textId="77777777" w:rsidR="00CA43CE" w:rsidRPr="00AE4B83" w:rsidRDefault="00CA43CE" w:rsidP="00154255">
      <w:pPr>
        <w:spacing w:before="240" w:line="360" w:lineRule="auto"/>
        <w:rPr>
          <w:rFonts w:ascii="Sylfaen" w:hAnsi="Sylfaen" w:cs="Times New Roman"/>
        </w:rPr>
      </w:pPr>
    </w:p>
    <w:p w14:paraId="37B73D13" w14:textId="1A5FE44A" w:rsidR="002B247D" w:rsidRDefault="00240FC1" w:rsidP="00B322FB">
      <w:pPr>
        <w:spacing w:after="160" w:line="360" w:lineRule="auto"/>
        <w:rPr>
          <w:rFonts w:ascii="Sylfaen" w:hAnsi="Sylfaen"/>
        </w:rPr>
      </w:pPr>
      <w:r w:rsidRPr="00ED039A">
        <w:rPr>
          <w:rStyle w:val="Heading1Char"/>
          <w:rFonts w:ascii="Sylfaen" w:hAnsi="Sylfaen"/>
          <w:b/>
          <w:color w:val="auto"/>
          <w:sz w:val="22"/>
        </w:rPr>
        <w:t>Keywords:</w:t>
      </w:r>
      <w:r w:rsidRPr="00331418">
        <w:rPr>
          <w:rFonts w:ascii="Sylfaen" w:hAnsi="Sylfaen"/>
        </w:rPr>
        <w:t xml:space="preserve">  </w:t>
      </w:r>
      <w:r w:rsidR="00FB2AC4">
        <w:rPr>
          <w:rFonts w:ascii="Sylfaen" w:hAnsi="Sylfaen"/>
        </w:rPr>
        <w:t>Cryptocurrency, GARCH model, Sharpe ratio</w:t>
      </w:r>
      <w:r w:rsidR="00476735">
        <w:rPr>
          <w:rFonts w:ascii="Sylfaen" w:hAnsi="Sylfaen"/>
        </w:rPr>
        <w:t>, Risk, Return, Volatility</w:t>
      </w:r>
    </w:p>
    <w:p w14:paraId="5CEC8B74" w14:textId="32E37915" w:rsidR="00313E93" w:rsidRDefault="00313E93" w:rsidP="00B322FB">
      <w:pPr>
        <w:spacing w:after="160" w:line="360" w:lineRule="auto"/>
        <w:rPr>
          <w:rFonts w:ascii="Sylfaen" w:hAnsi="Sylfaen"/>
        </w:rPr>
      </w:pPr>
    </w:p>
    <w:p w14:paraId="5BA8F7C3" w14:textId="7C35EB92" w:rsidR="00154255" w:rsidRDefault="00154255" w:rsidP="00B322FB">
      <w:pPr>
        <w:spacing w:after="160" w:line="360" w:lineRule="auto"/>
        <w:rPr>
          <w:rFonts w:ascii="Sylfaen" w:hAnsi="Sylfaen"/>
        </w:rPr>
      </w:pPr>
    </w:p>
    <w:p w14:paraId="3B9B4A48" w14:textId="4F7D8AF1" w:rsidR="00154255" w:rsidRDefault="00154255" w:rsidP="00B322FB">
      <w:pPr>
        <w:spacing w:after="160" w:line="360" w:lineRule="auto"/>
        <w:rPr>
          <w:rFonts w:ascii="Sylfaen" w:hAnsi="Sylfaen"/>
        </w:rPr>
      </w:pPr>
    </w:p>
    <w:p w14:paraId="1E4810C7" w14:textId="77777777" w:rsidR="00154255" w:rsidRPr="00331418" w:rsidRDefault="00154255" w:rsidP="00B322FB">
      <w:pPr>
        <w:spacing w:after="160" w:line="360" w:lineRule="auto"/>
        <w:rPr>
          <w:rFonts w:ascii="Sylfaen" w:hAnsi="Sylfaen"/>
        </w:rPr>
      </w:pPr>
    </w:p>
    <w:p w14:paraId="38E3D9FE" w14:textId="70AF4493" w:rsidR="007C2F07" w:rsidRPr="004E5DBE" w:rsidRDefault="0020565F" w:rsidP="007C2F07">
      <w:pPr>
        <w:pStyle w:val="Heading1"/>
        <w:spacing w:line="360" w:lineRule="auto"/>
        <w:rPr>
          <w:rFonts w:ascii="Sylfaen" w:hAnsi="Sylfaen" w:cs="Times New Roman"/>
          <w:b/>
          <w:bCs/>
          <w:color w:val="auto"/>
          <w:sz w:val="24"/>
          <w:szCs w:val="24"/>
        </w:rPr>
      </w:pPr>
      <w:bookmarkStart w:id="1" w:name="_Hlk125377463"/>
      <w:r w:rsidRPr="004E5DBE">
        <w:rPr>
          <w:rFonts w:ascii="Sylfaen" w:hAnsi="Sylfaen" w:cs="Times New Roman"/>
          <w:b/>
          <w:bCs/>
          <w:color w:val="auto"/>
          <w:sz w:val="24"/>
          <w:szCs w:val="24"/>
        </w:rPr>
        <w:lastRenderedPageBreak/>
        <w:t>Acknowledgement</w:t>
      </w:r>
    </w:p>
    <w:p w14:paraId="182EC303" w14:textId="72669688" w:rsidR="007C2F07" w:rsidRDefault="0020565F" w:rsidP="007C2F07">
      <w:pPr>
        <w:pStyle w:val="NormalWeb"/>
        <w:spacing w:before="240" w:beforeAutospacing="0" w:after="0" w:afterAutospacing="0" w:line="360" w:lineRule="auto"/>
        <w:rPr>
          <w:rFonts w:ascii="Sylfaen" w:hAnsi="Sylfaen"/>
          <w:sz w:val="22"/>
          <w:szCs w:val="22"/>
        </w:rPr>
      </w:pPr>
      <w:bookmarkStart w:id="2" w:name="_Hlk125377476"/>
      <w:bookmarkEnd w:id="1"/>
      <w:r>
        <w:rPr>
          <w:rFonts w:ascii="Sylfaen" w:hAnsi="Sylfaen"/>
          <w:color w:val="000000" w:themeColor="text1"/>
          <w:sz w:val="22"/>
          <w:szCs w:val="22"/>
        </w:rPr>
        <w:t xml:space="preserve">I would like to thank my supervisor, Dr </w:t>
      </w:r>
      <w:proofErr w:type="spellStart"/>
      <w:r>
        <w:rPr>
          <w:rFonts w:ascii="Sylfaen" w:hAnsi="Sylfaen"/>
          <w:color w:val="000000" w:themeColor="text1"/>
          <w:sz w:val="22"/>
          <w:szCs w:val="22"/>
        </w:rPr>
        <w:t>Yongli</w:t>
      </w:r>
      <w:proofErr w:type="spellEnd"/>
      <w:r>
        <w:rPr>
          <w:rFonts w:ascii="Sylfaen" w:hAnsi="Sylfaen"/>
          <w:color w:val="000000" w:themeColor="text1"/>
          <w:sz w:val="22"/>
          <w:szCs w:val="22"/>
        </w:rPr>
        <w:t xml:space="preserve"> Wang, for the constant support and guidance he has shown me throughout my dissertation. I would also like to thank Giulia, my </w:t>
      </w:r>
      <w:proofErr w:type="gramStart"/>
      <w:r>
        <w:rPr>
          <w:rFonts w:ascii="Sylfaen" w:hAnsi="Sylfaen"/>
          <w:color w:val="000000" w:themeColor="text1"/>
          <w:sz w:val="22"/>
          <w:szCs w:val="22"/>
        </w:rPr>
        <w:t>friends</w:t>
      </w:r>
      <w:proofErr w:type="gramEnd"/>
      <w:r>
        <w:rPr>
          <w:rFonts w:ascii="Sylfaen" w:hAnsi="Sylfaen"/>
          <w:color w:val="000000" w:themeColor="text1"/>
          <w:sz w:val="22"/>
          <w:szCs w:val="22"/>
        </w:rPr>
        <w:t xml:space="preserve"> and my family for supporting me throughout my time at the university. </w:t>
      </w:r>
    </w:p>
    <w:p w14:paraId="7D68C787" w14:textId="77777777" w:rsidR="0020565F" w:rsidRPr="004E5DBE" w:rsidRDefault="0020565F" w:rsidP="0020565F">
      <w:pPr>
        <w:pStyle w:val="Heading1"/>
        <w:spacing w:line="360" w:lineRule="auto"/>
        <w:rPr>
          <w:rFonts w:ascii="Sylfaen" w:hAnsi="Sylfaen" w:cs="Times New Roman"/>
          <w:b/>
          <w:bCs/>
          <w:color w:val="auto"/>
          <w:sz w:val="24"/>
          <w:szCs w:val="24"/>
        </w:rPr>
      </w:pPr>
      <w:r w:rsidRPr="004E5DBE">
        <w:rPr>
          <w:rFonts w:ascii="Sylfaen" w:hAnsi="Sylfaen" w:cs="Times New Roman"/>
          <w:b/>
          <w:bCs/>
          <w:color w:val="auto"/>
          <w:sz w:val="24"/>
          <w:szCs w:val="24"/>
        </w:rPr>
        <w:t>1 Introduction</w:t>
      </w:r>
    </w:p>
    <w:p w14:paraId="5152FE84" w14:textId="1F75EA19" w:rsidR="0020565F" w:rsidRPr="001A02C2" w:rsidRDefault="0020565F" w:rsidP="007C2F07">
      <w:pPr>
        <w:pStyle w:val="NormalWeb"/>
        <w:spacing w:before="240" w:beforeAutospacing="0" w:after="0" w:afterAutospacing="0" w:line="360" w:lineRule="auto"/>
        <w:rPr>
          <w:rFonts w:ascii="Sylfaen" w:hAnsi="Sylfaen"/>
          <w:sz w:val="22"/>
          <w:szCs w:val="22"/>
        </w:rPr>
      </w:pPr>
      <w:r w:rsidRPr="001A02C2">
        <w:rPr>
          <w:rFonts w:ascii="Sylfaen" w:hAnsi="Sylfaen"/>
          <w:color w:val="000000" w:themeColor="text1"/>
          <w:sz w:val="22"/>
          <w:szCs w:val="22"/>
        </w:rPr>
        <w:t xml:space="preserve">Bitcoin was the first cryptocurrency released in 2009 as open-source software, created by the pseudonymous Satoshi Nakamoto. </w:t>
      </w:r>
      <w:r w:rsidRPr="001A02C2">
        <w:rPr>
          <w:rFonts w:ascii="Sylfaen" w:hAnsi="Sylfaen"/>
          <w:sz w:val="22"/>
          <w:szCs w:val="22"/>
        </w:rPr>
        <w:t xml:space="preserve">Stock risk and return are generally calculated using the Sharpe ratio since its introduction (Sharpe, 1966; Sharpe, 1994). The Sharpe ratio will calculate the risk-adjusted returns to show the risk to reward of an asset in this case. The higher the ratio, the better reward to risk you will be achieving. While there have been numerous in-depth papers on cryptocurrencies in general, there is a limited number specifically on the risk and reward using the Sharpe Ratio and GARCH model (Chu </w:t>
      </w:r>
      <w:r w:rsidRPr="001A02C2">
        <w:rPr>
          <w:rFonts w:ascii="Sylfaen" w:hAnsi="Sylfaen"/>
          <w:i/>
          <w:iCs/>
          <w:sz w:val="22"/>
          <w:szCs w:val="22"/>
        </w:rPr>
        <w:t>et al.</w:t>
      </w:r>
      <w:r w:rsidRPr="001A02C2">
        <w:rPr>
          <w:rFonts w:ascii="Sylfaen" w:hAnsi="Sylfaen"/>
          <w:sz w:val="22"/>
          <w:szCs w:val="22"/>
        </w:rPr>
        <w:t xml:space="preserve">, 2017).  </w:t>
      </w:r>
    </w:p>
    <w:p w14:paraId="54FC067B" w14:textId="77777777" w:rsidR="007C2F07" w:rsidRPr="001A02C2" w:rsidRDefault="007C2F07" w:rsidP="007C2F07">
      <w:pPr>
        <w:pStyle w:val="NormalWeb"/>
        <w:spacing w:before="240" w:beforeAutospacing="0" w:after="0" w:afterAutospacing="0" w:line="360" w:lineRule="auto"/>
        <w:rPr>
          <w:rStyle w:val="eop"/>
          <w:rFonts w:ascii="Sylfaen" w:eastAsiaTheme="majorEastAsia" w:hAnsi="Sylfaen"/>
          <w:color w:val="000000"/>
          <w:sz w:val="22"/>
          <w:szCs w:val="22"/>
          <w:shd w:val="clear" w:color="auto" w:fill="FFFFFF"/>
        </w:rPr>
      </w:pPr>
      <w:r w:rsidRPr="001A02C2">
        <w:rPr>
          <w:rStyle w:val="normaltextrun"/>
          <w:rFonts w:ascii="Sylfaen" w:eastAsiaTheme="majorEastAsia" w:hAnsi="Sylfaen"/>
          <w:color w:val="000000"/>
          <w:sz w:val="22"/>
          <w:szCs w:val="22"/>
          <w:shd w:val="clear" w:color="auto" w:fill="FFFFFF"/>
        </w:rPr>
        <w:t>Many current literature pieces focus on Bitcoin specifically, but since 2014 Bitcoin’s market dominance as a percentage of total market capitalisation has slowly been falling from 95% in May 2013 to 40% as of May 2021, showing that alternative coins have become significantly more attractive to investors. Additionally, the ever-growing birth rate of cryptocurrencies will only decrease the dominance of Bitcoin. Therefore, the paper will look at many different cryptocurrencies that vary in market capitalisation which will add to the literature in this field. </w:t>
      </w:r>
      <w:r w:rsidRPr="001A02C2">
        <w:rPr>
          <w:rStyle w:val="eop"/>
          <w:rFonts w:ascii="Sylfaen" w:eastAsiaTheme="majorEastAsia" w:hAnsi="Sylfaen"/>
          <w:color w:val="000000"/>
          <w:sz w:val="22"/>
          <w:szCs w:val="22"/>
          <w:shd w:val="clear" w:color="auto" w:fill="FFFFFF"/>
        </w:rPr>
        <w:t> </w:t>
      </w:r>
    </w:p>
    <w:p w14:paraId="639185F5" w14:textId="77777777" w:rsidR="007C2F07" w:rsidRPr="001A02C2" w:rsidRDefault="007C2F07" w:rsidP="007C2F07">
      <w:pPr>
        <w:pStyle w:val="NormalWeb"/>
        <w:spacing w:before="240" w:beforeAutospacing="0" w:after="0" w:afterAutospacing="0" w:line="360" w:lineRule="auto"/>
        <w:rPr>
          <w:rStyle w:val="eop"/>
          <w:rFonts w:ascii="Sylfaen" w:eastAsiaTheme="majorEastAsia" w:hAnsi="Sylfaen"/>
          <w:color w:val="000000"/>
          <w:sz w:val="22"/>
          <w:szCs w:val="22"/>
          <w:shd w:val="clear" w:color="auto" w:fill="FFFFFF"/>
        </w:rPr>
      </w:pPr>
      <w:r w:rsidRPr="001A02C2">
        <w:rPr>
          <w:rStyle w:val="eop"/>
          <w:rFonts w:ascii="Sylfaen" w:eastAsiaTheme="majorEastAsia" w:hAnsi="Sylfaen"/>
          <w:color w:val="000000"/>
          <w:sz w:val="22"/>
          <w:szCs w:val="22"/>
          <w:shd w:val="clear" w:color="auto" w:fill="FFFFFF"/>
        </w:rPr>
        <w:t xml:space="preserve">The cryptocurrencies that will be used are Bitcoin (peer-to-peer digital currency), Ethereum (smart contract functionality), </w:t>
      </w:r>
      <w:proofErr w:type="spellStart"/>
      <w:r w:rsidRPr="001A02C2">
        <w:rPr>
          <w:rStyle w:val="eop"/>
          <w:rFonts w:ascii="Sylfaen" w:eastAsiaTheme="majorEastAsia" w:hAnsi="Sylfaen"/>
          <w:color w:val="000000"/>
          <w:sz w:val="22"/>
          <w:szCs w:val="22"/>
          <w:shd w:val="clear" w:color="auto" w:fill="FFFFFF"/>
        </w:rPr>
        <w:t>Binance</w:t>
      </w:r>
      <w:proofErr w:type="spellEnd"/>
      <w:r w:rsidRPr="001A02C2">
        <w:rPr>
          <w:rStyle w:val="eop"/>
          <w:rFonts w:ascii="Sylfaen" w:eastAsiaTheme="majorEastAsia" w:hAnsi="Sylfaen"/>
          <w:color w:val="000000"/>
          <w:sz w:val="22"/>
          <w:szCs w:val="22"/>
          <w:shd w:val="clear" w:color="auto" w:fill="FFFFFF"/>
        </w:rPr>
        <w:t xml:space="preserve"> coin (used in the </w:t>
      </w:r>
      <w:proofErr w:type="spellStart"/>
      <w:r w:rsidRPr="001A02C2">
        <w:rPr>
          <w:rStyle w:val="eop"/>
          <w:rFonts w:ascii="Sylfaen" w:eastAsiaTheme="majorEastAsia" w:hAnsi="Sylfaen"/>
          <w:color w:val="000000"/>
          <w:sz w:val="22"/>
          <w:szCs w:val="22"/>
          <w:shd w:val="clear" w:color="auto" w:fill="FFFFFF"/>
        </w:rPr>
        <w:t>Binance</w:t>
      </w:r>
      <w:proofErr w:type="spellEnd"/>
      <w:r w:rsidRPr="001A02C2">
        <w:rPr>
          <w:rStyle w:val="eop"/>
          <w:rFonts w:ascii="Sylfaen" w:eastAsiaTheme="majorEastAsia" w:hAnsi="Sylfaen"/>
          <w:color w:val="000000"/>
          <w:sz w:val="22"/>
          <w:szCs w:val="22"/>
          <w:shd w:val="clear" w:color="auto" w:fill="FFFFFF"/>
        </w:rPr>
        <w:t xml:space="preserve"> ecosystem), Dogecoin (meme coin), Litecoin (peer-to-peer digital currency), </w:t>
      </w:r>
      <w:proofErr w:type="spellStart"/>
      <w:r w:rsidRPr="001A02C2">
        <w:rPr>
          <w:rStyle w:val="eop"/>
          <w:rFonts w:ascii="Sylfaen" w:eastAsiaTheme="majorEastAsia" w:hAnsi="Sylfaen"/>
          <w:color w:val="000000"/>
          <w:sz w:val="22"/>
          <w:szCs w:val="22"/>
          <w:shd w:val="clear" w:color="auto" w:fill="FFFFFF"/>
        </w:rPr>
        <w:t>Monero</w:t>
      </w:r>
      <w:proofErr w:type="spellEnd"/>
      <w:r w:rsidRPr="001A02C2">
        <w:rPr>
          <w:rStyle w:val="eop"/>
          <w:rFonts w:ascii="Sylfaen" w:eastAsiaTheme="majorEastAsia" w:hAnsi="Sylfaen"/>
          <w:color w:val="000000"/>
          <w:sz w:val="22"/>
          <w:szCs w:val="22"/>
          <w:shd w:val="clear" w:color="auto" w:fill="FFFFFF"/>
        </w:rPr>
        <w:t xml:space="preserve"> (privacy-focused cryptocurrency, Dash (digital cash), </w:t>
      </w:r>
      <w:proofErr w:type="spellStart"/>
      <w:r w:rsidRPr="001A02C2">
        <w:rPr>
          <w:rStyle w:val="eop"/>
          <w:rFonts w:ascii="Sylfaen" w:eastAsiaTheme="majorEastAsia" w:hAnsi="Sylfaen"/>
          <w:color w:val="000000"/>
          <w:sz w:val="22"/>
          <w:szCs w:val="22"/>
          <w:shd w:val="clear" w:color="auto" w:fill="FFFFFF"/>
        </w:rPr>
        <w:t>DigiByte</w:t>
      </w:r>
      <w:proofErr w:type="spellEnd"/>
      <w:r w:rsidRPr="001A02C2">
        <w:rPr>
          <w:rStyle w:val="eop"/>
          <w:rFonts w:ascii="Sylfaen" w:eastAsiaTheme="majorEastAsia" w:hAnsi="Sylfaen"/>
          <w:color w:val="000000"/>
          <w:sz w:val="22"/>
          <w:szCs w:val="22"/>
          <w:shd w:val="clear" w:color="auto" w:fill="FFFFFF"/>
        </w:rPr>
        <w:t xml:space="preserve"> (peer-to-peer digital currency), Verge (privacy-focused cryptocurrency), </w:t>
      </w:r>
      <w:proofErr w:type="spellStart"/>
      <w:r w:rsidRPr="001A02C2">
        <w:rPr>
          <w:rStyle w:val="eop"/>
          <w:rFonts w:ascii="Sylfaen" w:eastAsiaTheme="majorEastAsia" w:hAnsi="Sylfaen"/>
          <w:color w:val="000000"/>
          <w:sz w:val="22"/>
          <w:szCs w:val="22"/>
          <w:shd w:val="clear" w:color="auto" w:fill="FFFFFF"/>
        </w:rPr>
        <w:t>BitShares</w:t>
      </w:r>
      <w:proofErr w:type="spellEnd"/>
      <w:r w:rsidRPr="001A02C2">
        <w:rPr>
          <w:rStyle w:val="eop"/>
          <w:rFonts w:ascii="Sylfaen" w:eastAsiaTheme="majorEastAsia" w:hAnsi="Sylfaen"/>
          <w:color w:val="000000"/>
          <w:sz w:val="22"/>
          <w:szCs w:val="22"/>
          <w:shd w:val="clear" w:color="auto" w:fill="FFFFFF"/>
        </w:rPr>
        <w:t xml:space="preserve"> (used in </w:t>
      </w:r>
      <w:proofErr w:type="spellStart"/>
      <w:r w:rsidRPr="001A02C2">
        <w:rPr>
          <w:rStyle w:val="eop"/>
          <w:rFonts w:ascii="Sylfaen" w:eastAsiaTheme="majorEastAsia" w:hAnsi="Sylfaen"/>
          <w:color w:val="000000"/>
          <w:sz w:val="22"/>
          <w:szCs w:val="22"/>
          <w:shd w:val="clear" w:color="auto" w:fill="FFFFFF"/>
        </w:rPr>
        <w:t>BitShares</w:t>
      </w:r>
      <w:proofErr w:type="spellEnd"/>
      <w:r w:rsidRPr="001A02C2">
        <w:rPr>
          <w:rStyle w:val="eop"/>
          <w:rFonts w:ascii="Sylfaen" w:eastAsiaTheme="majorEastAsia" w:hAnsi="Sylfaen"/>
          <w:color w:val="000000"/>
          <w:sz w:val="22"/>
          <w:szCs w:val="22"/>
          <w:shd w:val="clear" w:color="auto" w:fill="FFFFFF"/>
        </w:rPr>
        <w:t xml:space="preserve"> exchange ecosystem), Nexus (2</w:t>
      </w:r>
      <w:r w:rsidRPr="001A02C2">
        <w:rPr>
          <w:rStyle w:val="eop"/>
          <w:rFonts w:ascii="Sylfaen" w:eastAsiaTheme="majorEastAsia" w:hAnsi="Sylfaen"/>
          <w:color w:val="000000"/>
          <w:sz w:val="22"/>
          <w:szCs w:val="22"/>
          <w:shd w:val="clear" w:color="auto" w:fill="FFFFFF"/>
          <w:vertAlign w:val="superscript"/>
        </w:rPr>
        <w:t>nd</w:t>
      </w:r>
      <w:r w:rsidRPr="001A02C2">
        <w:rPr>
          <w:rStyle w:val="eop"/>
          <w:rFonts w:ascii="Sylfaen" w:eastAsiaTheme="majorEastAsia" w:hAnsi="Sylfaen"/>
          <w:color w:val="000000"/>
          <w:sz w:val="22"/>
          <w:szCs w:val="22"/>
          <w:shd w:val="clear" w:color="auto" w:fill="FFFFFF"/>
        </w:rPr>
        <w:t xml:space="preserve"> layer blockchain technology). The cryptocurrencies mentioned above vary in their use cases and this shows the diversity within the market.</w:t>
      </w:r>
    </w:p>
    <w:p w14:paraId="60CCE9B5" w14:textId="77777777" w:rsidR="007C2F07" w:rsidRPr="001A02C2" w:rsidRDefault="007C2F07" w:rsidP="007C2F07">
      <w:pPr>
        <w:pStyle w:val="NormalWeb"/>
        <w:spacing w:before="240" w:beforeAutospacing="0" w:after="0" w:afterAutospacing="0" w:line="360" w:lineRule="auto"/>
        <w:rPr>
          <w:rFonts w:ascii="Sylfaen" w:hAnsi="Sylfaen"/>
          <w:color w:val="000000"/>
          <w:sz w:val="22"/>
          <w:szCs w:val="22"/>
          <w:shd w:val="clear" w:color="auto" w:fill="FFFFFF"/>
        </w:rPr>
      </w:pPr>
      <w:r w:rsidRPr="001A02C2">
        <w:rPr>
          <w:rFonts w:ascii="Sylfaen" w:hAnsi="Sylfaen"/>
          <w:sz w:val="22"/>
          <w:szCs w:val="22"/>
        </w:rPr>
        <w:t xml:space="preserve">The paper will be organised as follows: Section 2 will provide an overview of the literature, focusing on many different important aspects of cryptocurrencies. Section 3 will introduce the unit root test and GARCH models used in this study. Section 4 provides the detailed data </w:t>
      </w:r>
      <w:r w:rsidRPr="001A02C2">
        <w:rPr>
          <w:rFonts w:ascii="Sylfaen" w:hAnsi="Sylfaen"/>
          <w:sz w:val="22"/>
          <w:szCs w:val="22"/>
        </w:rPr>
        <w:lastRenderedPageBreak/>
        <w:t>description behind the model. Section 5 evaluates the findings of the model and the Sharpe Ratio. Section 6 concludes the findings of the paper and discusses its limitations of the paper.</w:t>
      </w:r>
    </w:p>
    <w:bookmarkEnd w:id="2"/>
    <w:p w14:paraId="302EBF90" w14:textId="77777777" w:rsidR="007C2F07" w:rsidRPr="00DE6F3F" w:rsidRDefault="007C2F07" w:rsidP="007C2F07">
      <w:pPr>
        <w:spacing w:line="360" w:lineRule="auto"/>
        <w:rPr>
          <w:rFonts w:ascii="Sylfaen" w:hAnsi="Sylfaen" w:cs="Times New Roman"/>
          <w:sz w:val="24"/>
          <w:szCs w:val="24"/>
        </w:rPr>
      </w:pPr>
    </w:p>
    <w:p w14:paraId="0C77C5FE" w14:textId="77777777" w:rsidR="007C2F07" w:rsidRPr="004E5DBE" w:rsidRDefault="007C2F07" w:rsidP="007C2F07">
      <w:pPr>
        <w:pStyle w:val="Heading1"/>
        <w:spacing w:line="360" w:lineRule="auto"/>
        <w:rPr>
          <w:rFonts w:ascii="Sylfaen" w:hAnsi="Sylfaen" w:cs="Times New Roman"/>
          <w:b/>
          <w:bCs/>
          <w:sz w:val="24"/>
          <w:szCs w:val="24"/>
        </w:rPr>
      </w:pPr>
      <w:bookmarkStart w:id="3" w:name="_Hlk125377488"/>
      <w:r w:rsidRPr="004E5DBE">
        <w:rPr>
          <w:rStyle w:val="Heading1Char"/>
          <w:rFonts w:ascii="Sylfaen" w:hAnsi="Sylfaen" w:cs="Times New Roman"/>
          <w:b/>
          <w:bCs/>
          <w:color w:val="auto"/>
          <w:sz w:val="24"/>
          <w:szCs w:val="24"/>
        </w:rPr>
        <w:t>2. Literature Review</w:t>
      </w:r>
      <w:r w:rsidRPr="004E5DBE">
        <w:rPr>
          <w:rFonts w:ascii="Sylfaen" w:hAnsi="Sylfaen" w:cs="Times New Roman"/>
          <w:b/>
          <w:bCs/>
          <w:sz w:val="24"/>
          <w:szCs w:val="24"/>
        </w:rPr>
        <w:t xml:space="preserve"> </w:t>
      </w:r>
    </w:p>
    <w:p w14:paraId="69F34A1B" w14:textId="77777777" w:rsidR="007C2F07" w:rsidRPr="001A02C2" w:rsidRDefault="007C2F07" w:rsidP="007C2F07">
      <w:pPr>
        <w:pStyle w:val="NormalWeb"/>
        <w:spacing w:before="240" w:beforeAutospacing="0" w:after="0" w:afterAutospacing="0" w:line="360" w:lineRule="auto"/>
        <w:rPr>
          <w:rFonts w:ascii="Sylfaen" w:hAnsi="Sylfaen"/>
          <w:color w:val="000000"/>
          <w:sz w:val="22"/>
          <w:szCs w:val="22"/>
        </w:rPr>
      </w:pPr>
      <w:bookmarkStart w:id="4" w:name="_Hlk125377502"/>
      <w:bookmarkEnd w:id="3"/>
      <w:r w:rsidRPr="001A02C2">
        <w:rPr>
          <w:rFonts w:ascii="Sylfaen" w:hAnsi="Sylfaen"/>
          <w:color w:val="000000" w:themeColor="text1"/>
          <w:sz w:val="22"/>
          <w:szCs w:val="22"/>
        </w:rPr>
        <w:t>Cryptocurrencies are built on decentralised networks using blockchain technology. The blockchain is a type of database that strings together the information from transactions made by a cryptocurrency. Furthermore, the blockchain is not controlled by one single person, it is controlled by all users. The information in the blockchain is irreversible and it is accessible to everyone. Bitcoin specifically gained mainstream attention in 2013 as a secure and cheaper way to send money. One way to measure the adoption of cryptocurrencies is to look at the market capitalisation change since its creation, which topped $2 trillion (</w:t>
      </w:r>
      <w:r w:rsidRPr="001A02C2">
        <w:rPr>
          <w:rFonts w:ascii="Sylfaen" w:hAnsi="Sylfaen"/>
          <w:sz w:val="22"/>
          <w:szCs w:val="22"/>
        </w:rPr>
        <w:t>Kharif, 2021</w:t>
      </w:r>
      <w:r w:rsidRPr="001A02C2">
        <w:rPr>
          <w:rFonts w:ascii="Sylfaen" w:hAnsi="Sylfaen"/>
          <w:color w:val="000000" w:themeColor="text1"/>
          <w:sz w:val="22"/>
          <w:szCs w:val="22"/>
        </w:rPr>
        <w:t xml:space="preserve">). Alternatively, researchers have looked at the frequency of Google search keywords including cryptocurrencies </w:t>
      </w:r>
      <w:r w:rsidRPr="001A02C2">
        <w:rPr>
          <w:rFonts w:ascii="Sylfaen" w:hAnsi="Sylfaen"/>
          <w:sz w:val="22"/>
          <w:szCs w:val="22"/>
        </w:rPr>
        <w:t>(</w:t>
      </w:r>
      <w:proofErr w:type="spellStart"/>
      <w:r w:rsidR="00CB3402">
        <w:fldChar w:fldCharType="begin"/>
      </w:r>
      <w:r w:rsidR="00CB3402">
        <w:instrText xml:space="preserve"> HYPERLINK "https://cointelegraph.com/news/buy-crypto-google-searches-hit-record-high-the-tie" \h </w:instrText>
      </w:r>
      <w:r w:rsidR="00CB3402">
        <w:fldChar w:fldCharType="separate"/>
      </w:r>
      <w:r w:rsidRPr="001A02C2">
        <w:rPr>
          <w:rStyle w:val="Hyperlink"/>
          <w:rFonts w:ascii="Sylfaen" w:hAnsi="Sylfaen"/>
          <w:sz w:val="22"/>
          <w:szCs w:val="22"/>
        </w:rPr>
        <w:t>Bourgi</w:t>
      </w:r>
      <w:proofErr w:type="spellEnd"/>
      <w:r w:rsidRPr="001A02C2">
        <w:rPr>
          <w:rStyle w:val="Hyperlink"/>
          <w:rFonts w:ascii="Sylfaen" w:hAnsi="Sylfaen"/>
          <w:sz w:val="22"/>
          <w:szCs w:val="22"/>
        </w:rPr>
        <w:t>,</w:t>
      </w:r>
      <w:r w:rsidR="00CB3402">
        <w:rPr>
          <w:rStyle w:val="Hyperlink"/>
          <w:rFonts w:ascii="Sylfaen" w:hAnsi="Sylfaen"/>
          <w:sz w:val="22"/>
          <w:szCs w:val="22"/>
        </w:rPr>
        <w:fldChar w:fldCharType="end"/>
      </w:r>
      <w:r w:rsidRPr="001A02C2">
        <w:rPr>
          <w:rFonts w:ascii="Sylfaen" w:hAnsi="Sylfaen"/>
          <w:sz w:val="22"/>
          <w:szCs w:val="22"/>
        </w:rPr>
        <w:t xml:space="preserve"> 2021</w:t>
      </w:r>
      <w:r w:rsidRPr="001A02C2">
        <w:rPr>
          <w:rFonts w:ascii="Sylfaen" w:hAnsi="Sylfaen"/>
          <w:color w:val="000000" w:themeColor="text1"/>
          <w:sz w:val="22"/>
          <w:szCs w:val="22"/>
        </w:rPr>
        <w:t>). In light of the recent media attention that the cryptocurrency space has received, there have been a huge number of new projects dying and being created. Wu (2018) discovered that from 2015 to 2018 there was a significant increase in the birth and death rate of cryptocurrencies. From 2015 to 2018 there was more media attention than before and therefore more investors leading to an increase in the birth rate. As the birth rate increased, many new projects released did not have the backing or knowledge to flourish and therefore died, which resulted in a huge drawback for emerging projects. The drawback of projects was mainly seen at the end of the bull runs when the prices plummeted.</w:t>
      </w:r>
    </w:p>
    <w:p w14:paraId="356EEDC9" w14:textId="77777777" w:rsidR="007C2F07" w:rsidRPr="001A02C2" w:rsidRDefault="007C2F07" w:rsidP="007C2F07">
      <w:pPr>
        <w:pStyle w:val="NormalWeb"/>
        <w:spacing w:before="240" w:beforeAutospacing="0" w:after="0" w:afterAutospacing="0" w:line="360" w:lineRule="auto"/>
        <w:rPr>
          <w:rFonts w:ascii="Sylfaen" w:hAnsi="Sylfaen"/>
          <w:sz w:val="22"/>
          <w:szCs w:val="22"/>
        </w:rPr>
      </w:pPr>
      <w:r w:rsidRPr="001A02C2">
        <w:rPr>
          <w:rFonts w:ascii="Sylfaen" w:hAnsi="Sylfaen"/>
          <w:sz w:val="22"/>
          <w:szCs w:val="22"/>
        </w:rPr>
        <w:t xml:space="preserve">Chen </w:t>
      </w:r>
      <w:r w:rsidRPr="001A02C2">
        <w:rPr>
          <w:rFonts w:ascii="Sylfaen" w:hAnsi="Sylfaen"/>
          <w:i/>
          <w:iCs/>
          <w:sz w:val="22"/>
          <w:szCs w:val="22"/>
        </w:rPr>
        <w:t>et al</w:t>
      </w:r>
      <w:r w:rsidRPr="001A02C2">
        <w:rPr>
          <w:rFonts w:ascii="Sylfaen" w:hAnsi="Sylfaen"/>
          <w:sz w:val="22"/>
          <w:szCs w:val="22"/>
        </w:rPr>
        <w:t xml:space="preserve"> (2016) examined through econometric analysis which ARCH model was best for the cryptocurrency index (CRIX). The authors discovered that a TGARCH (1,1) was the best-fitting model. However, when this model was used with my data set from August 2015 to June 2021 it was not the best fitting and therefore was not used. TGARCH is a threshold GARCH model which is mainly used when modelling </w:t>
      </w:r>
      <w:bookmarkStart w:id="5" w:name="_Int_60H02FTu"/>
      <w:r w:rsidRPr="001A02C2">
        <w:rPr>
          <w:rFonts w:ascii="Sylfaen" w:hAnsi="Sylfaen"/>
          <w:sz w:val="22"/>
          <w:szCs w:val="22"/>
        </w:rPr>
        <w:t>asymmetric</w:t>
      </w:r>
      <w:bookmarkEnd w:id="5"/>
      <w:r w:rsidRPr="001A02C2">
        <w:rPr>
          <w:rFonts w:ascii="Sylfaen" w:hAnsi="Sylfaen"/>
          <w:sz w:val="22"/>
          <w:szCs w:val="22"/>
        </w:rPr>
        <w:t xml:space="preserve"> </w:t>
      </w:r>
      <w:bookmarkStart w:id="6" w:name="_Int_BWFTo1PP"/>
      <w:r w:rsidRPr="001A02C2">
        <w:rPr>
          <w:rFonts w:ascii="Sylfaen" w:hAnsi="Sylfaen"/>
          <w:sz w:val="22"/>
          <w:szCs w:val="22"/>
        </w:rPr>
        <w:t>volatilities</w:t>
      </w:r>
      <w:bookmarkEnd w:id="6"/>
      <w:r w:rsidRPr="001A02C2">
        <w:rPr>
          <w:rFonts w:ascii="Sylfaen" w:hAnsi="Sylfaen"/>
          <w:sz w:val="22"/>
          <w:szCs w:val="22"/>
        </w:rPr>
        <w:t xml:space="preserve"> in financial data. </w:t>
      </w:r>
      <w:proofErr w:type="spellStart"/>
      <w:r w:rsidRPr="001A02C2">
        <w:rPr>
          <w:rFonts w:ascii="Sylfaen" w:hAnsi="Sylfaen"/>
          <w:sz w:val="22"/>
          <w:szCs w:val="22"/>
        </w:rPr>
        <w:t>Letra</w:t>
      </w:r>
      <w:proofErr w:type="spellEnd"/>
      <w:r w:rsidRPr="001A02C2">
        <w:rPr>
          <w:rFonts w:ascii="Sylfaen" w:hAnsi="Sylfaen"/>
          <w:sz w:val="22"/>
          <w:szCs w:val="22"/>
        </w:rPr>
        <w:t xml:space="preserve"> (2016), was creating a model which analysed the effects of daily Bitcoin prices on different search trends within Google and found that a GARCH (1,1) model was the best fit. Chu </w:t>
      </w:r>
      <w:r w:rsidRPr="001A02C2">
        <w:rPr>
          <w:rFonts w:ascii="Sylfaen" w:hAnsi="Sylfaen"/>
          <w:i/>
          <w:iCs/>
          <w:sz w:val="22"/>
          <w:szCs w:val="22"/>
        </w:rPr>
        <w:t>et al</w:t>
      </w:r>
      <w:r w:rsidRPr="001A02C2">
        <w:rPr>
          <w:rFonts w:ascii="Sylfaen" w:hAnsi="Sylfaen"/>
          <w:sz w:val="22"/>
          <w:szCs w:val="22"/>
        </w:rPr>
        <w:t>. (2017) found that after looking at model cryptocurrencies, the GARCH is the best fit when estimating value at risk.</w:t>
      </w:r>
    </w:p>
    <w:p w14:paraId="7BA51B25" w14:textId="77777777" w:rsidR="007C2F07" w:rsidRPr="001A02C2" w:rsidRDefault="007C2F07" w:rsidP="007C2F07">
      <w:pPr>
        <w:pStyle w:val="NormalWeb"/>
        <w:spacing w:before="240" w:beforeAutospacing="0" w:after="0" w:afterAutospacing="0" w:line="360" w:lineRule="auto"/>
        <w:rPr>
          <w:rFonts w:ascii="Sylfaen" w:hAnsi="Sylfaen"/>
          <w:sz w:val="22"/>
          <w:szCs w:val="22"/>
        </w:rPr>
      </w:pPr>
      <w:proofErr w:type="spellStart"/>
      <w:r w:rsidRPr="001A02C2">
        <w:rPr>
          <w:rFonts w:ascii="Sylfaen" w:hAnsi="Sylfaen"/>
          <w:sz w:val="22"/>
          <w:szCs w:val="22"/>
        </w:rPr>
        <w:lastRenderedPageBreak/>
        <w:t>Chuen</w:t>
      </w:r>
      <w:proofErr w:type="spellEnd"/>
      <w:r w:rsidRPr="001A02C2">
        <w:rPr>
          <w:rFonts w:ascii="Sylfaen" w:hAnsi="Sylfaen"/>
          <w:sz w:val="22"/>
          <w:szCs w:val="22"/>
        </w:rPr>
        <w:t xml:space="preserve"> </w:t>
      </w:r>
      <w:r w:rsidRPr="001A02C2">
        <w:rPr>
          <w:rFonts w:ascii="Sylfaen" w:hAnsi="Sylfaen"/>
          <w:i/>
          <w:iCs/>
          <w:sz w:val="22"/>
          <w:szCs w:val="22"/>
        </w:rPr>
        <w:t>et al</w:t>
      </w:r>
      <w:r w:rsidRPr="001A02C2">
        <w:rPr>
          <w:rFonts w:ascii="Sylfaen" w:hAnsi="Sylfaen"/>
          <w:sz w:val="22"/>
          <w:szCs w:val="22"/>
        </w:rPr>
        <w:t xml:space="preserve"> (2018) examined the cryptocurrency index and the risk associated with investing in the index. The results show that incorporating the cryptocurrency index into a portfolio increases the Sharpe ratio, although they cautioned that the high ratios were not necessarily everlasting. Ahmed (2020) discovered significant evidence that shows that Bitcoin’s positive risk and return trade-off is unconfirmed. Rossi and Timmerman (2010) found that linear models cannot fully capture the relationship between volatility and returns. </w:t>
      </w:r>
      <w:proofErr w:type="spellStart"/>
      <w:r w:rsidRPr="001A02C2">
        <w:rPr>
          <w:rFonts w:ascii="Sylfaen" w:hAnsi="Sylfaen"/>
          <w:sz w:val="22"/>
          <w:szCs w:val="22"/>
        </w:rPr>
        <w:t>Barkai</w:t>
      </w:r>
      <w:proofErr w:type="spellEnd"/>
      <w:r w:rsidRPr="001A02C2">
        <w:rPr>
          <w:rFonts w:ascii="Sylfaen" w:hAnsi="Sylfaen"/>
          <w:sz w:val="22"/>
          <w:szCs w:val="22"/>
        </w:rPr>
        <w:t xml:space="preserve"> (2021) discovered that Bitcoin has the greatest risk-return portfolio, compared with Litecoin and Ripple, they lend this to the market dominance of Bitcoin.</w:t>
      </w:r>
    </w:p>
    <w:bookmarkEnd w:id="4"/>
    <w:p w14:paraId="080F6690" w14:textId="77777777" w:rsidR="007C2F07" w:rsidRPr="001A02C2" w:rsidRDefault="007C2F07" w:rsidP="007C2F07">
      <w:pPr>
        <w:pStyle w:val="NormalWeb"/>
        <w:spacing w:before="240" w:beforeAutospacing="0" w:after="0" w:afterAutospacing="0" w:line="360" w:lineRule="auto"/>
        <w:rPr>
          <w:rFonts w:ascii="Sylfaen" w:hAnsi="Sylfaen"/>
          <w:color w:val="000000"/>
          <w:sz w:val="22"/>
          <w:szCs w:val="22"/>
        </w:rPr>
      </w:pPr>
    </w:p>
    <w:p w14:paraId="51DE4933" w14:textId="77777777" w:rsidR="007C2F07" w:rsidRPr="004E5DBE" w:rsidRDefault="007C2F07" w:rsidP="007C2F07">
      <w:pPr>
        <w:pStyle w:val="Heading2"/>
        <w:spacing w:before="240" w:line="360" w:lineRule="auto"/>
        <w:rPr>
          <w:rFonts w:ascii="Sylfaen" w:hAnsi="Sylfaen" w:cs="Times New Roman"/>
          <w:b/>
          <w:bCs/>
          <w:color w:val="auto"/>
          <w:sz w:val="24"/>
          <w:szCs w:val="24"/>
        </w:rPr>
      </w:pPr>
      <w:bookmarkStart w:id="7" w:name="_Hlk125377526"/>
      <w:r w:rsidRPr="004E5DBE">
        <w:rPr>
          <w:rFonts w:ascii="Sylfaen" w:hAnsi="Sylfaen" w:cs="Times New Roman"/>
          <w:b/>
          <w:bCs/>
          <w:color w:val="auto"/>
          <w:sz w:val="24"/>
          <w:szCs w:val="24"/>
        </w:rPr>
        <w:t>2.1 Volatility</w:t>
      </w:r>
    </w:p>
    <w:p w14:paraId="57AB0DC8" w14:textId="77777777" w:rsidR="007C2F07" w:rsidRPr="001A02C2" w:rsidRDefault="007C2F07" w:rsidP="007C2F07">
      <w:pPr>
        <w:spacing w:before="240" w:after="0" w:line="360" w:lineRule="auto"/>
        <w:rPr>
          <w:rFonts w:ascii="Sylfaen" w:hAnsi="Sylfaen" w:cs="Times New Roman"/>
        </w:rPr>
      </w:pPr>
      <w:bookmarkStart w:id="8" w:name="_Hlk125377536"/>
      <w:bookmarkEnd w:id="7"/>
      <w:proofErr w:type="spellStart"/>
      <w:r w:rsidRPr="001A02C2">
        <w:rPr>
          <w:rFonts w:ascii="Sylfaen" w:hAnsi="Sylfaen" w:cs="Times New Roman"/>
        </w:rPr>
        <w:t>Jimoh</w:t>
      </w:r>
      <w:proofErr w:type="spellEnd"/>
      <w:r w:rsidRPr="001A02C2">
        <w:rPr>
          <w:rFonts w:ascii="Sylfaen" w:hAnsi="Sylfaen" w:cs="Times New Roman"/>
        </w:rPr>
        <w:t xml:space="preserve"> and Benjamin (2020) discovered that in relation to bad news, the stock market reacts more volatile than the cryptocurrency market, however, this paper focused specifically on the Nigerian stock market which is significantly smaller than more developed markets such as the US stock market. </w:t>
      </w:r>
      <w:proofErr w:type="spellStart"/>
      <w:r w:rsidRPr="001A02C2">
        <w:rPr>
          <w:rFonts w:ascii="Sylfaen" w:hAnsi="Sylfaen" w:cs="Times New Roman"/>
        </w:rPr>
        <w:t>Seys</w:t>
      </w:r>
      <w:proofErr w:type="spellEnd"/>
      <w:r w:rsidRPr="001A02C2">
        <w:rPr>
          <w:rFonts w:ascii="Sylfaen" w:hAnsi="Sylfaen" w:cs="Times New Roman"/>
        </w:rPr>
        <w:t xml:space="preserve"> and </w:t>
      </w:r>
      <w:proofErr w:type="spellStart"/>
      <w:r w:rsidRPr="001A02C2">
        <w:rPr>
          <w:rFonts w:ascii="Sylfaen" w:hAnsi="Sylfaen" w:cs="Times New Roman"/>
        </w:rPr>
        <w:t>Decaesteceker</w:t>
      </w:r>
      <w:proofErr w:type="spellEnd"/>
      <w:r w:rsidRPr="001A02C2">
        <w:rPr>
          <w:rFonts w:ascii="Sylfaen" w:hAnsi="Sylfaen" w:cs="Times New Roman"/>
        </w:rPr>
        <w:t xml:space="preserve"> (2016) analysed the impact of news on the price of Bitcoin; they collected 22 events from 2015-2016. The authors discovered that rumours caused large price changes; however, this was only over a short period of time and with a small number of events, so a significant conclusion cannot be confirmed. The reason for most variation in price within cryptocurrencies comes from other projects innovating greater technologies and investors jumping from project to project (</w:t>
      </w:r>
      <w:proofErr w:type="spellStart"/>
      <w:r w:rsidRPr="001A02C2">
        <w:rPr>
          <w:rFonts w:ascii="Sylfaen" w:hAnsi="Sylfaen" w:cs="Times New Roman"/>
          <w:color w:val="222222"/>
          <w:shd w:val="clear" w:color="auto" w:fill="FFFFFF"/>
        </w:rPr>
        <w:t>Lánský</w:t>
      </w:r>
      <w:proofErr w:type="spellEnd"/>
      <w:r w:rsidRPr="001A02C2">
        <w:rPr>
          <w:rFonts w:ascii="Sylfaen" w:hAnsi="Sylfaen" w:cs="Times New Roman"/>
        </w:rPr>
        <w:t>, 2016). Alternatively, Li and Wang (2017) believed that “the long-term Bitcoin exchange rate is more sensitive to economic fundamentals and less sensitive to technological factors”.</w:t>
      </w:r>
    </w:p>
    <w:p w14:paraId="583C8CD8" w14:textId="77777777" w:rsidR="007C2F07" w:rsidRPr="001A02C2" w:rsidRDefault="007C2F07" w:rsidP="007C2F07">
      <w:pPr>
        <w:spacing w:line="360" w:lineRule="auto"/>
        <w:rPr>
          <w:rFonts w:ascii="Sylfaen" w:hAnsi="Sylfaen" w:cs="Times New Roman"/>
        </w:rPr>
      </w:pPr>
      <w:proofErr w:type="spellStart"/>
      <w:r w:rsidRPr="001A02C2">
        <w:rPr>
          <w:rFonts w:ascii="Sylfaen" w:hAnsi="Sylfaen" w:cs="Times New Roman"/>
        </w:rPr>
        <w:t>Caporale</w:t>
      </w:r>
      <w:proofErr w:type="spellEnd"/>
      <w:r w:rsidRPr="001A02C2">
        <w:rPr>
          <w:rFonts w:ascii="Sylfaen" w:hAnsi="Sylfaen" w:cs="Times New Roman"/>
        </w:rPr>
        <w:t xml:space="preserve"> and </w:t>
      </w:r>
      <w:proofErr w:type="spellStart"/>
      <w:r w:rsidRPr="001A02C2">
        <w:rPr>
          <w:rFonts w:ascii="Sylfaen" w:hAnsi="Sylfaen" w:cs="Times New Roman"/>
        </w:rPr>
        <w:t>Zekokh</w:t>
      </w:r>
      <w:proofErr w:type="spellEnd"/>
      <w:r w:rsidRPr="001A02C2">
        <w:rPr>
          <w:rFonts w:ascii="Sylfaen" w:hAnsi="Sylfaen" w:cs="Times New Roman"/>
        </w:rPr>
        <w:t xml:space="preserve"> (2019) used a GARCH model to estimate and model the volatility within cryptocurrencies; they conclude that a considerable volume of users holds Bitcoin as a substitute for investing in the stock market. This is credited to the rapidly increasing cryptocurrency market. </w:t>
      </w:r>
    </w:p>
    <w:p w14:paraId="25F4167C"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 xml:space="preserve">Foley </w:t>
      </w:r>
      <w:r w:rsidRPr="001A02C2">
        <w:rPr>
          <w:rFonts w:ascii="Sylfaen" w:hAnsi="Sylfaen" w:cs="Times New Roman"/>
          <w:i/>
          <w:iCs/>
        </w:rPr>
        <w:t>et al.</w:t>
      </w:r>
      <w:r w:rsidRPr="001A02C2">
        <w:rPr>
          <w:rFonts w:ascii="Sylfaen" w:hAnsi="Sylfaen" w:cs="Times New Roman"/>
        </w:rPr>
        <w:t xml:space="preserve"> (2019) stated: “</w:t>
      </w:r>
      <w:r w:rsidRPr="001A02C2">
        <w:rPr>
          <w:rFonts w:ascii="Sylfaen" w:hAnsi="Sylfaen" w:cs="Times New Roman"/>
          <w:color w:val="000000" w:themeColor="text1"/>
        </w:rPr>
        <w:t>Since cryptocurrency lacks intrinsic value, the exchange is shown to provide a pseudo-efficient trading platform for speculative investors.</w:t>
      </w:r>
      <w:r w:rsidRPr="001A02C2">
        <w:rPr>
          <w:rFonts w:ascii="Sylfaen" w:hAnsi="Sylfaen" w:cs="Times New Roman"/>
        </w:rPr>
        <w:t xml:space="preserve">” This is reiterated by </w:t>
      </w:r>
      <w:proofErr w:type="spellStart"/>
      <w:r w:rsidRPr="001A02C2">
        <w:rPr>
          <w:rFonts w:ascii="Sylfaen" w:hAnsi="Sylfaen" w:cs="Times New Roman"/>
        </w:rPr>
        <w:t>Nizzoli</w:t>
      </w:r>
      <w:proofErr w:type="spellEnd"/>
      <w:r w:rsidRPr="001A02C2">
        <w:rPr>
          <w:rFonts w:ascii="Sylfaen" w:hAnsi="Sylfaen" w:cs="Times New Roman"/>
        </w:rPr>
        <w:t xml:space="preserve"> </w:t>
      </w:r>
      <w:r w:rsidRPr="001A02C2">
        <w:rPr>
          <w:rFonts w:ascii="Sylfaen" w:hAnsi="Sylfaen" w:cs="Times New Roman"/>
          <w:i/>
          <w:iCs/>
        </w:rPr>
        <w:t>et al.</w:t>
      </w:r>
      <w:r w:rsidRPr="001A02C2">
        <w:rPr>
          <w:rFonts w:ascii="Sylfaen" w:hAnsi="Sylfaen" w:cs="Times New Roman"/>
        </w:rPr>
        <w:t xml:space="preserve"> (2020) who believed that cryptocurrencies are the market with the highest volume of financial speculation. This financial speculation is heavily correlated with cryptocurrencies’ </w:t>
      </w:r>
      <w:r w:rsidRPr="001A02C2">
        <w:rPr>
          <w:rFonts w:ascii="Sylfaen" w:hAnsi="Sylfaen" w:cs="Times New Roman"/>
        </w:rPr>
        <w:lastRenderedPageBreak/>
        <w:t>abnormal volatility levels (</w:t>
      </w:r>
      <w:proofErr w:type="spellStart"/>
      <w:r w:rsidRPr="001A02C2">
        <w:rPr>
          <w:rFonts w:ascii="Sylfaen" w:hAnsi="Sylfaen" w:cs="Times New Roman"/>
        </w:rPr>
        <w:t>Blau</w:t>
      </w:r>
      <w:proofErr w:type="spellEnd"/>
      <w:r w:rsidRPr="001A02C2">
        <w:rPr>
          <w:rFonts w:ascii="Sylfaen" w:hAnsi="Sylfaen" w:cs="Times New Roman"/>
        </w:rPr>
        <w:t xml:space="preserve">, 2017). The abnormal volatility and financial speculation lead to certain individuals achieving very quick returns on investments (Baur </w:t>
      </w:r>
      <w:r w:rsidRPr="001A02C2">
        <w:rPr>
          <w:rFonts w:ascii="Sylfaen" w:hAnsi="Sylfaen" w:cs="Times New Roman"/>
          <w:i/>
          <w:iCs/>
        </w:rPr>
        <w:t>et al.</w:t>
      </w:r>
      <w:r w:rsidRPr="001A02C2">
        <w:rPr>
          <w:rFonts w:ascii="Sylfaen" w:hAnsi="Sylfaen" w:cs="Times New Roman"/>
        </w:rPr>
        <w:t xml:space="preserve">, 2015). As investment opportunities, cryptocurrencies are very lucrative, however, the prices fluctuate too substantially for lending purposes. </w:t>
      </w:r>
    </w:p>
    <w:p w14:paraId="200F489F"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 xml:space="preserve">Similarly, Foley </w:t>
      </w:r>
      <w:r w:rsidRPr="001A02C2">
        <w:rPr>
          <w:rFonts w:ascii="Sylfaen" w:hAnsi="Sylfaen" w:cs="Times New Roman"/>
          <w:i/>
          <w:iCs/>
        </w:rPr>
        <w:t>et al.</w:t>
      </w:r>
      <w:r w:rsidRPr="001A02C2">
        <w:rPr>
          <w:rFonts w:ascii="Sylfaen" w:hAnsi="Sylfaen" w:cs="Times New Roman"/>
        </w:rPr>
        <w:t xml:space="preserve"> (2019), (</w:t>
      </w:r>
      <w:proofErr w:type="spellStart"/>
      <w:r w:rsidRPr="001A02C2">
        <w:rPr>
          <w:rFonts w:ascii="Sylfaen" w:hAnsi="Sylfaen" w:cs="Times New Roman"/>
        </w:rPr>
        <w:t>Nizzoli</w:t>
      </w:r>
      <w:proofErr w:type="spellEnd"/>
      <w:r w:rsidRPr="001A02C2">
        <w:rPr>
          <w:rFonts w:ascii="Sylfaen" w:hAnsi="Sylfaen" w:cs="Times New Roman"/>
        </w:rPr>
        <w:t xml:space="preserve"> </w:t>
      </w:r>
      <w:r w:rsidRPr="001A02C2">
        <w:rPr>
          <w:rFonts w:ascii="Sylfaen" w:hAnsi="Sylfaen" w:cs="Times New Roman"/>
          <w:i/>
          <w:iCs/>
        </w:rPr>
        <w:t>et al.</w:t>
      </w:r>
      <w:r w:rsidRPr="001A02C2">
        <w:rPr>
          <w:rFonts w:ascii="Sylfaen" w:hAnsi="Sylfaen" w:cs="Times New Roman"/>
        </w:rPr>
        <w:t xml:space="preserve">, 2020; Baur </w:t>
      </w:r>
      <w:r w:rsidRPr="001A02C2">
        <w:rPr>
          <w:rFonts w:ascii="Sylfaen" w:hAnsi="Sylfaen" w:cs="Times New Roman"/>
          <w:i/>
          <w:iCs/>
        </w:rPr>
        <w:t>et al.</w:t>
      </w:r>
      <w:r w:rsidRPr="001A02C2">
        <w:rPr>
          <w:rFonts w:ascii="Sylfaen" w:hAnsi="Sylfaen" w:cs="Times New Roman"/>
        </w:rPr>
        <w:t>, 2015;</w:t>
      </w:r>
      <w:r w:rsidRPr="001A02C2">
        <w:rPr>
          <w:rFonts w:ascii="Sylfaen" w:hAnsi="Sylfaen" w:cs="Times New Roman"/>
          <w:i/>
          <w:iCs/>
        </w:rPr>
        <w:t xml:space="preserve"> </w:t>
      </w:r>
      <w:r w:rsidRPr="001A02C2">
        <w:rPr>
          <w:rFonts w:ascii="Sylfaen" w:hAnsi="Sylfaen" w:cs="Times New Roman"/>
        </w:rPr>
        <w:t xml:space="preserve">Cheah and Fry, 2015) stated that there are large cryptocurrency bubbles forming with significant financial speculation seen throughout cryptocurrency. Additionally, Grinberg (2011) found that the higher volatility specifically can lead to larger and more frequent speculative bubbles than traditional markets. The bubbles within the cryptocurrency market have been quite significant: in 2013, Bitcoin increased from $130 to just over $1,000 for it then burst and drop down to $200. These bursts have been quite considerable and have been repeating every couple of years as Corbet </w:t>
      </w:r>
      <w:r w:rsidRPr="001A02C2">
        <w:rPr>
          <w:rFonts w:ascii="Sylfaen" w:hAnsi="Sylfaen" w:cs="Times New Roman"/>
          <w:i/>
          <w:iCs/>
        </w:rPr>
        <w:t>et al.</w:t>
      </w:r>
      <w:r w:rsidRPr="001A02C2">
        <w:rPr>
          <w:rFonts w:ascii="Sylfaen" w:hAnsi="Sylfaen" w:cs="Times New Roman"/>
        </w:rPr>
        <w:t xml:space="preserve"> (2017) have discovered.</w:t>
      </w:r>
    </w:p>
    <w:p w14:paraId="0561D0BC"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 xml:space="preserve">Additionally, Baur </w:t>
      </w:r>
      <w:r w:rsidRPr="001A02C2">
        <w:rPr>
          <w:rFonts w:ascii="Sylfaen" w:hAnsi="Sylfaen" w:cs="Times New Roman"/>
          <w:i/>
          <w:iCs/>
        </w:rPr>
        <w:t>et al.</w:t>
      </w:r>
      <w:r w:rsidRPr="001A02C2">
        <w:rPr>
          <w:rFonts w:ascii="Sylfaen" w:hAnsi="Sylfaen" w:cs="Times New Roman"/>
        </w:rPr>
        <w:t xml:space="preserve"> (2015) mentioned the increased ability for speculative attacks within cryptocurrencies as there is a lack of regulation like the stock market. This differs from </w:t>
      </w:r>
      <w:proofErr w:type="spellStart"/>
      <w:r w:rsidRPr="001A02C2">
        <w:rPr>
          <w:rFonts w:ascii="Sylfaen" w:hAnsi="Sylfaen" w:cs="Times New Roman"/>
        </w:rPr>
        <w:t>Kristoufek</w:t>
      </w:r>
      <w:proofErr w:type="spellEnd"/>
      <w:r w:rsidRPr="001A02C2">
        <w:rPr>
          <w:rFonts w:ascii="Sylfaen" w:hAnsi="Sylfaen" w:cs="Times New Roman"/>
        </w:rPr>
        <w:t xml:space="preserve"> (2014), who finds that the volatility within cryptocurrencies is caused predominantly by the investors’ interest. Several wealthy investment firms release statements or order huge selloffs to attempt to drive their price lower to buy them back significantly cheaper at a later stage. However, this is also seen in the stock market where hedge funds often order large selloffs to drive the price down. Catania and Grassi (2017) discovered that unlike exchange rates, the volatility dynamics in cryptocurrencies are significantly affected by leverages. Large leveraged positions can be liquidated very quickly, causing massive dips in the market. This differs from Ben and </w:t>
      </w:r>
      <w:proofErr w:type="spellStart"/>
      <w:r w:rsidRPr="001A02C2">
        <w:rPr>
          <w:rFonts w:ascii="Sylfaen" w:hAnsi="Sylfaen" w:cs="Times New Roman"/>
        </w:rPr>
        <w:t>Xiaoqiong</w:t>
      </w:r>
      <w:proofErr w:type="spellEnd"/>
      <w:r w:rsidRPr="001A02C2">
        <w:rPr>
          <w:rFonts w:ascii="Sylfaen" w:hAnsi="Sylfaen" w:cs="Times New Roman"/>
        </w:rPr>
        <w:t xml:space="preserve"> (2019), where the association between exchange rates and cryptocurrency performance is considerable. </w:t>
      </w:r>
    </w:p>
    <w:p w14:paraId="14916F07"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 xml:space="preserve">The volatility in the cryptocurrency market has led to many firms reversing their stance on their acceptance of cryptocurrency as payment. This is because of the price difference from day to day, which causes financial forecasting to become very difficult for large global firms. </w:t>
      </w:r>
    </w:p>
    <w:bookmarkEnd w:id="8"/>
    <w:p w14:paraId="2A5D11E5" w14:textId="77777777" w:rsidR="007C2F07" w:rsidRPr="00DE6F3F" w:rsidRDefault="007C2F07" w:rsidP="007C2F07">
      <w:pPr>
        <w:spacing w:line="360" w:lineRule="auto"/>
        <w:rPr>
          <w:rFonts w:ascii="Sylfaen" w:hAnsi="Sylfaen" w:cs="Times New Roman"/>
          <w:sz w:val="24"/>
          <w:szCs w:val="24"/>
        </w:rPr>
      </w:pPr>
    </w:p>
    <w:p w14:paraId="4F845A6D" w14:textId="77777777" w:rsidR="007C2F07" w:rsidRPr="004E5DBE" w:rsidRDefault="007C2F07" w:rsidP="007C2F07">
      <w:pPr>
        <w:pStyle w:val="Heading2"/>
        <w:spacing w:before="240" w:line="360" w:lineRule="auto"/>
        <w:rPr>
          <w:rFonts w:ascii="Sylfaen" w:hAnsi="Sylfaen" w:cs="Times New Roman"/>
          <w:b/>
          <w:bCs/>
          <w:color w:val="auto"/>
          <w:sz w:val="24"/>
          <w:szCs w:val="24"/>
        </w:rPr>
      </w:pPr>
      <w:bookmarkStart w:id="9" w:name="_Hlk125377555"/>
      <w:r w:rsidRPr="004E5DBE">
        <w:rPr>
          <w:rFonts w:ascii="Sylfaen" w:hAnsi="Sylfaen" w:cs="Times New Roman"/>
          <w:b/>
          <w:bCs/>
          <w:color w:val="auto"/>
          <w:sz w:val="24"/>
          <w:szCs w:val="24"/>
        </w:rPr>
        <w:lastRenderedPageBreak/>
        <w:t>2.2 Comparison between how cryptocurrencies, fiat money and assets behave</w:t>
      </w:r>
    </w:p>
    <w:p w14:paraId="044BD2F0" w14:textId="77777777" w:rsidR="00BB72F1" w:rsidRPr="001A02C2" w:rsidRDefault="00BB72F1" w:rsidP="00BB72F1">
      <w:pPr>
        <w:pStyle w:val="NormalWeb"/>
        <w:spacing w:before="240" w:beforeAutospacing="0" w:after="0" w:afterAutospacing="0" w:line="360" w:lineRule="auto"/>
        <w:rPr>
          <w:rFonts w:ascii="Sylfaen" w:hAnsi="Sylfaen"/>
          <w:sz w:val="22"/>
          <w:szCs w:val="22"/>
        </w:rPr>
      </w:pPr>
      <w:bookmarkStart w:id="10" w:name="_Hlk125377569"/>
      <w:bookmarkEnd w:id="9"/>
      <w:r w:rsidRPr="001A02C2">
        <w:rPr>
          <w:rFonts w:ascii="Sylfaen" w:hAnsi="Sylfaen"/>
          <w:sz w:val="22"/>
          <w:szCs w:val="22"/>
        </w:rPr>
        <w:t xml:space="preserve">To see how risk and return are linked within cryptocurrencies, it is important to try and </w:t>
      </w:r>
      <w:bookmarkStart w:id="11" w:name="_Int_jgeVwbRI"/>
      <w:r w:rsidRPr="001A02C2">
        <w:rPr>
          <w:rFonts w:ascii="Sylfaen" w:hAnsi="Sylfaen"/>
          <w:sz w:val="22"/>
          <w:szCs w:val="22"/>
        </w:rPr>
        <w:t>distinguish</w:t>
      </w:r>
      <w:bookmarkEnd w:id="11"/>
      <w:r w:rsidRPr="001A02C2">
        <w:rPr>
          <w:rFonts w:ascii="Sylfaen" w:hAnsi="Sylfaen"/>
          <w:sz w:val="22"/>
          <w:szCs w:val="22"/>
        </w:rPr>
        <w:t xml:space="preserve"> what </w:t>
      </w:r>
      <w:bookmarkStart w:id="12" w:name="_Int_tjf583ON"/>
      <w:r w:rsidRPr="001A02C2">
        <w:rPr>
          <w:rFonts w:ascii="Sylfaen" w:hAnsi="Sylfaen"/>
          <w:sz w:val="22"/>
          <w:szCs w:val="22"/>
        </w:rPr>
        <w:t>financial</w:t>
      </w:r>
      <w:bookmarkEnd w:id="12"/>
      <w:r w:rsidRPr="001A02C2">
        <w:rPr>
          <w:rFonts w:ascii="Sylfaen" w:hAnsi="Sylfaen"/>
          <w:sz w:val="22"/>
          <w:szCs w:val="22"/>
        </w:rPr>
        <w:t xml:space="preserve"> categories cryptocurrencies fall into. Initially, Nakamoto (2008) see Bitcoin as an alternative to traditional currencies and gold: this is also relayed by Li </w:t>
      </w:r>
      <w:r w:rsidRPr="001A02C2">
        <w:rPr>
          <w:rFonts w:ascii="Sylfaen" w:hAnsi="Sylfaen"/>
          <w:i/>
          <w:iCs/>
          <w:sz w:val="22"/>
          <w:szCs w:val="22"/>
        </w:rPr>
        <w:t>et al.</w:t>
      </w:r>
      <w:r w:rsidRPr="001A02C2">
        <w:rPr>
          <w:rFonts w:ascii="Sylfaen" w:hAnsi="Sylfaen"/>
          <w:sz w:val="22"/>
          <w:szCs w:val="22"/>
        </w:rPr>
        <w:t xml:space="preserve"> (2020), who found that there were certain scenarios where Bitcoin behaves similarly to currencies and as a store of wealth. However, the authors mentioned that due to the uniqueness of the market, it may not behave in similar ways to other assets when exposed to a global event. This has partially been seen throughout the COVID-19 pandemic, where Bitcoin hit recent highs and oil crashed partway through the year.</w:t>
      </w:r>
    </w:p>
    <w:p w14:paraId="6BE7E72C" w14:textId="77777777" w:rsidR="00BB72F1" w:rsidRPr="001A02C2" w:rsidRDefault="00BB72F1" w:rsidP="00BB72F1">
      <w:pPr>
        <w:pStyle w:val="NormalWeb"/>
        <w:spacing w:before="240" w:beforeAutospacing="0" w:after="0" w:afterAutospacing="0" w:line="360" w:lineRule="auto"/>
        <w:rPr>
          <w:rFonts w:ascii="Sylfaen" w:hAnsi="Sylfaen"/>
          <w:sz w:val="22"/>
          <w:szCs w:val="22"/>
        </w:rPr>
      </w:pPr>
      <w:r w:rsidRPr="001A02C2">
        <w:rPr>
          <w:rFonts w:ascii="Sylfaen" w:hAnsi="Sylfaen"/>
          <w:sz w:val="22"/>
          <w:szCs w:val="22"/>
        </w:rPr>
        <w:t>While Bitcoin has been acknowledged as a commodity by the United States, Japan and El Salvador have declared it as a currency legally backed by the countries – does this constitute just Bitcoin being a fiat currency?</w:t>
      </w:r>
    </w:p>
    <w:p w14:paraId="3A9C86B5" w14:textId="77777777" w:rsidR="00BB72F1" w:rsidRPr="001A02C2" w:rsidRDefault="00BB72F1" w:rsidP="00BB72F1">
      <w:pPr>
        <w:pStyle w:val="NormalWeb"/>
        <w:spacing w:before="240" w:beforeAutospacing="0" w:after="0" w:afterAutospacing="0" w:line="360" w:lineRule="auto"/>
        <w:rPr>
          <w:rFonts w:ascii="Sylfaen" w:hAnsi="Sylfaen"/>
          <w:color w:val="222222"/>
          <w:sz w:val="22"/>
          <w:szCs w:val="22"/>
          <w:shd w:val="clear" w:color="auto" w:fill="FFFFFF"/>
        </w:rPr>
      </w:pPr>
      <w:r w:rsidRPr="001A02C2">
        <w:rPr>
          <w:rFonts w:ascii="Sylfaen" w:hAnsi="Sylfaen"/>
          <w:sz w:val="22"/>
          <w:szCs w:val="22"/>
        </w:rPr>
        <w:t xml:space="preserve">Fiat money has a few key characteristics – these include being backed by the government (centralised), having zero intrinsic value, being divisible, serving as a medium of exchange, store of value, and unit of account. In comparison, Bitcoin is currently being backed by El </w:t>
      </w:r>
      <w:proofErr w:type="spellStart"/>
      <w:r w:rsidRPr="001A02C2">
        <w:rPr>
          <w:rFonts w:ascii="Sylfaen" w:hAnsi="Sylfaen"/>
          <w:sz w:val="22"/>
          <w:szCs w:val="22"/>
        </w:rPr>
        <w:t>Salvadora</w:t>
      </w:r>
      <w:proofErr w:type="spellEnd"/>
      <w:r w:rsidRPr="001A02C2">
        <w:rPr>
          <w:rFonts w:ascii="Sylfaen" w:hAnsi="Sylfaen"/>
          <w:sz w:val="22"/>
          <w:szCs w:val="22"/>
        </w:rPr>
        <w:t xml:space="preserve"> as a legal tender, with a number of other smaller economies looking to adopt it. However, </w:t>
      </w:r>
      <w:proofErr w:type="spellStart"/>
      <w:r w:rsidRPr="001A02C2">
        <w:rPr>
          <w:rFonts w:ascii="Sylfaen" w:hAnsi="Sylfaen"/>
          <w:sz w:val="22"/>
          <w:szCs w:val="22"/>
        </w:rPr>
        <w:t>Tomi</w:t>
      </w:r>
      <w:r w:rsidRPr="001A02C2">
        <w:rPr>
          <w:rFonts w:ascii="Sylfaen" w:hAnsi="Sylfaen"/>
          <w:color w:val="222222"/>
          <w:sz w:val="22"/>
          <w:szCs w:val="22"/>
          <w:shd w:val="clear" w:color="auto" w:fill="FFFFFF"/>
        </w:rPr>
        <w:t>ć</w:t>
      </w:r>
      <w:proofErr w:type="spellEnd"/>
      <w:r w:rsidRPr="001A02C2">
        <w:rPr>
          <w:rFonts w:ascii="Sylfaen" w:hAnsi="Sylfaen"/>
          <w:color w:val="222222"/>
          <w:sz w:val="22"/>
          <w:szCs w:val="22"/>
          <w:shd w:val="clear" w:color="auto" w:fill="FFFFFF"/>
        </w:rPr>
        <w:t xml:space="preserve"> </w:t>
      </w:r>
      <w:r w:rsidRPr="001A02C2">
        <w:rPr>
          <w:rFonts w:ascii="Sylfaen" w:hAnsi="Sylfaen"/>
          <w:i/>
          <w:iCs/>
          <w:color w:val="222222"/>
          <w:sz w:val="22"/>
          <w:szCs w:val="22"/>
          <w:shd w:val="clear" w:color="auto" w:fill="FFFFFF"/>
        </w:rPr>
        <w:t>et al.</w:t>
      </w:r>
      <w:r w:rsidRPr="001A02C2">
        <w:rPr>
          <w:rFonts w:ascii="Sylfaen" w:hAnsi="Sylfaen"/>
          <w:color w:val="222222"/>
          <w:sz w:val="22"/>
          <w:szCs w:val="22"/>
          <w:shd w:val="clear" w:color="auto" w:fill="FFFFFF"/>
        </w:rPr>
        <w:t xml:space="preserve"> (2020) stated that because the cryptocurrency market is regulated by private entities, the effect on the monetary system is significant. The authors stated that </w:t>
      </w:r>
      <w:r w:rsidRPr="001A02C2">
        <w:rPr>
          <w:rFonts w:ascii="Sylfaen" w:hAnsi="Sylfaen"/>
          <w:color w:val="000000"/>
          <w:sz w:val="22"/>
          <w:szCs w:val="22"/>
        </w:rPr>
        <w:t xml:space="preserve">“Currently crypto does not have the capacity to endanger the international monetary system”. This could be potentially seen in a country of El Salvador’s economical stature which was ranked </w:t>
      </w:r>
      <w:r w:rsidRPr="001A02C2">
        <w:rPr>
          <w:rFonts w:ascii="Sylfaen" w:hAnsi="Sylfaen"/>
          <w:sz w:val="22"/>
          <w:szCs w:val="22"/>
        </w:rPr>
        <w:t>at a GDP of 103 out of 213 countries as seen in the world economic outlook database.</w:t>
      </w:r>
    </w:p>
    <w:p w14:paraId="21E8B42F" w14:textId="77777777" w:rsidR="00BB72F1" w:rsidRPr="001A02C2" w:rsidRDefault="00BB72F1" w:rsidP="00BB72F1">
      <w:pPr>
        <w:pStyle w:val="NormalWeb"/>
        <w:spacing w:before="240" w:beforeAutospacing="0" w:after="0" w:afterAutospacing="0" w:line="360" w:lineRule="auto"/>
        <w:rPr>
          <w:rFonts w:ascii="Sylfaen" w:hAnsi="Sylfaen"/>
          <w:sz w:val="22"/>
          <w:szCs w:val="22"/>
        </w:rPr>
      </w:pPr>
      <w:r w:rsidRPr="001A02C2">
        <w:rPr>
          <w:rFonts w:ascii="Sylfaen" w:hAnsi="Sylfaen"/>
          <w:sz w:val="22"/>
          <w:szCs w:val="22"/>
        </w:rPr>
        <w:t xml:space="preserve">Bitcoin is decentralised and regulated by the network. It is durable and easily divisible. For Bitcoin to be a medium of exchange, cryptocurrencies still need to be more widely accepted but at the rate of acceptance that should not be too far into the future. One reason for the slow adoption of cryptocurrencies is the extremely high volatility which undermines the usage of Bitcoin as a medium of exchange and as a unit of account. Yermack (2015) assessed to see if Bitcoin is a real currency; they discovered that it fails to meet the criteria stated above, but that it has similar characteristics to speculative investment. Conversely, </w:t>
      </w:r>
      <w:proofErr w:type="spellStart"/>
      <w:r w:rsidRPr="001A02C2">
        <w:rPr>
          <w:rFonts w:ascii="Sylfaen" w:hAnsi="Sylfaen"/>
          <w:sz w:val="22"/>
          <w:szCs w:val="22"/>
        </w:rPr>
        <w:t>Bjerg</w:t>
      </w:r>
      <w:proofErr w:type="spellEnd"/>
      <w:r w:rsidRPr="001A02C2">
        <w:rPr>
          <w:rFonts w:ascii="Sylfaen" w:hAnsi="Sylfaen"/>
          <w:sz w:val="22"/>
          <w:szCs w:val="22"/>
        </w:rPr>
        <w:t xml:space="preserve"> (2016) found that Bitcoin is like “commodity money without gold, fiat money without a state”, which, from looking at the </w:t>
      </w:r>
      <w:r w:rsidRPr="001A02C2">
        <w:rPr>
          <w:rFonts w:ascii="Sylfaen" w:hAnsi="Sylfaen"/>
          <w:sz w:val="22"/>
          <w:szCs w:val="22"/>
        </w:rPr>
        <w:lastRenderedPageBreak/>
        <w:t xml:space="preserve">characteristics is accurate. Bitcoin and fiat money share many similarities, the key difference lies in whom it is controlled by. Governments can make the central banks print out more fiat money in contrast, most cryptocurrencies have a fixed supply and are controlled by private people or entities. Gervais </w:t>
      </w:r>
      <w:r w:rsidRPr="001A02C2">
        <w:rPr>
          <w:rFonts w:ascii="Sylfaen" w:hAnsi="Sylfaen"/>
          <w:i/>
          <w:iCs/>
          <w:sz w:val="22"/>
          <w:szCs w:val="22"/>
        </w:rPr>
        <w:t>et al.</w:t>
      </w:r>
      <w:r w:rsidRPr="001A02C2">
        <w:rPr>
          <w:rFonts w:ascii="Sylfaen" w:hAnsi="Sylfaen"/>
          <w:sz w:val="22"/>
          <w:szCs w:val="22"/>
        </w:rPr>
        <w:t xml:space="preserve"> (2014) stated that Bitcoin is not a “normal” currency, it has lots of features from </w:t>
      </w:r>
      <w:bookmarkStart w:id="13" w:name="_Int_icweJ4on"/>
      <w:r w:rsidRPr="001A02C2">
        <w:rPr>
          <w:rFonts w:ascii="Sylfaen" w:hAnsi="Sylfaen"/>
          <w:sz w:val="22"/>
          <w:szCs w:val="22"/>
        </w:rPr>
        <w:t>several</w:t>
      </w:r>
      <w:bookmarkEnd w:id="13"/>
      <w:r w:rsidRPr="001A02C2">
        <w:rPr>
          <w:rFonts w:ascii="Sylfaen" w:hAnsi="Sylfaen"/>
          <w:sz w:val="22"/>
          <w:szCs w:val="22"/>
        </w:rPr>
        <w:t xml:space="preserve"> different assets and currencies. One of those is the fact that it is much easier to store and is more secure than gold but does not have the stability that some individuals look for. Zimmerman </w:t>
      </w:r>
      <w:r w:rsidRPr="001A02C2">
        <w:rPr>
          <w:rFonts w:ascii="Sylfaen" w:hAnsi="Sylfaen"/>
          <w:i/>
          <w:iCs/>
          <w:sz w:val="22"/>
          <w:szCs w:val="22"/>
        </w:rPr>
        <w:t>et al.</w:t>
      </w:r>
      <w:r w:rsidRPr="001A02C2">
        <w:rPr>
          <w:rFonts w:ascii="Sylfaen" w:hAnsi="Sylfaen"/>
          <w:sz w:val="22"/>
          <w:szCs w:val="22"/>
        </w:rPr>
        <w:t xml:space="preserve"> (2014) assessed individuals’ aims while using Bitcoin; they concluded that the users were predominately using it as an investment rather than as a method for transactions. This is due to the high volatility producing attractive easy and quick profits. </w:t>
      </w:r>
    </w:p>
    <w:p w14:paraId="77552E29" w14:textId="77777777" w:rsidR="00BB72F1" w:rsidRPr="001A02C2" w:rsidRDefault="00BB72F1" w:rsidP="00BB72F1">
      <w:pPr>
        <w:pStyle w:val="NormalWeb"/>
        <w:spacing w:before="240" w:beforeAutospacing="0" w:after="0" w:afterAutospacing="0" w:line="360" w:lineRule="auto"/>
        <w:rPr>
          <w:rFonts w:ascii="Sylfaen" w:hAnsi="Sylfaen"/>
          <w:sz w:val="22"/>
          <w:szCs w:val="22"/>
        </w:rPr>
      </w:pPr>
      <w:proofErr w:type="spellStart"/>
      <w:r w:rsidRPr="001A02C2">
        <w:rPr>
          <w:rFonts w:ascii="Sylfaen" w:hAnsi="Sylfaen"/>
          <w:sz w:val="22"/>
          <w:szCs w:val="22"/>
        </w:rPr>
        <w:t>Dyhrberg</w:t>
      </w:r>
      <w:proofErr w:type="spellEnd"/>
      <w:r w:rsidRPr="001A02C2">
        <w:rPr>
          <w:rFonts w:ascii="Sylfaen" w:hAnsi="Sylfaen"/>
          <w:sz w:val="22"/>
          <w:szCs w:val="22"/>
        </w:rPr>
        <w:t xml:space="preserve"> (2016) explored the relationship between Bitcoin and virtual gold: they conclude that there are hedging capabilities. The main hedging capabilities are with the Financial Times Stock Exchange (FTSE) Index, Bitcoin can be used in conjunction with gold to minimise risk. Smith (2016) stated that Bitcoin is closer in the asset class to digital gold, but also discussed the correlation between currency exchange rates and Bitcoin price.</w:t>
      </w:r>
    </w:p>
    <w:p w14:paraId="19D8D8DA" w14:textId="77777777" w:rsidR="00BB72F1" w:rsidRPr="001A02C2" w:rsidRDefault="00BB72F1" w:rsidP="00BB72F1">
      <w:pPr>
        <w:pStyle w:val="NormalWeb"/>
        <w:spacing w:before="240" w:beforeAutospacing="0" w:after="0" w:afterAutospacing="0" w:line="360" w:lineRule="auto"/>
        <w:rPr>
          <w:rFonts w:ascii="Sylfaen" w:hAnsi="Sylfaen"/>
          <w:sz w:val="22"/>
          <w:szCs w:val="22"/>
        </w:rPr>
      </w:pPr>
      <w:proofErr w:type="spellStart"/>
      <w:r w:rsidRPr="001A02C2">
        <w:rPr>
          <w:rFonts w:ascii="Sylfaen" w:hAnsi="Sylfaen"/>
          <w:sz w:val="22"/>
          <w:szCs w:val="22"/>
        </w:rPr>
        <w:t>Wijk</w:t>
      </w:r>
      <w:proofErr w:type="spellEnd"/>
      <w:r w:rsidRPr="001A02C2">
        <w:rPr>
          <w:rFonts w:ascii="Sylfaen" w:hAnsi="Sylfaen"/>
          <w:sz w:val="22"/>
          <w:szCs w:val="22"/>
        </w:rPr>
        <w:t xml:space="preserve"> (2013) used the Dow Jones Index to show that Bitcoin is influenced by the stock market, but </w:t>
      </w:r>
      <w:proofErr w:type="spellStart"/>
      <w:r w:rsidRPr="001A02C2">
        <w:rPr>
          <w:rFonts w:ascii="Sylfaen" w:hAnsi="Sylfaen"/>
          <w:sz w:val="22"/>
          <w:szCs w:val="22"/>
        </w:rPr>
        <w:t>Kristoufek</w:t>
      </w:r>
      <w:proofErr w:type="spellEnd"/>
      <w:r w:rsidRPr="001A02C2">
        <w:rPr>
          <w:rFonts w:ascii="Sylfaen" w:hAnsi="Sylfaen"/>
          <w:sz w:val="22"/>
          <w:szCs w:val="22"/>
        </w:rPr>
        <w:t xml:space="preserve"> (2013) believed that this is because of the high speculation within the cryptocurrency market. Wang, </w:t>
      </w:r>
      <w:proofErr w:type="spellStart"/>
      <w:proofErr w:type="gramStart"/>
      <w:r w:rsidRPr="001A02C2">
        <w:rPr>
          <w:rFonts w:ascii="Sylfaen" w:hAnsi="Sylfaen"/>
          <w:sz w:val="22"/>
          <w:szCs w:val="22"/>
        </w:rPr>
        <w:t>Xue</w:t>
      </w:r>
      <w:proofErr w:type="spellEnd"/>
      <w:proofErr w:type="gramEnd"/>
      <w:r w:rsidRPr="001A02C2">
        <w:rPr>
          <w:rFonts w:ascii="Sylfaen" w:hAnsi="Sylfaen"/>
          <w:sz w:val="22"/>
          <w:szCs w:val="22"/>
        </w:rPr>
        <w:t xml:space="preserve"> and Liu (2016) discovered that the oil prices and stock index do influence the price of Bitcoin in the short run, however in the long run there is a negative effect on Bitcoin’s price. Additionally, </w:t>
      </w:r>
      <w:proofErr w:type="spellStart"/>
      <w:r w:rsidRPr="001A02C2">
        <w:rPr>
          <w:rFonts w:ascii="Sylfaen" w:hAnsi="Sylfaen"/>
          <w:sz w:val="22"/>
          <w:szCs w:val="22"/>
        </w:rPr>
        <w:t>Ciaian</w:t>
      </w:r>
      <w:proofErr w:type="spellEnd"/>
      <w:r w:rsidRPr="001A02C2">
        <w:rPr>
          <w:rFonts w:ascii="Sylfaen" w:hAnsi="Sylfaen"/>
          <w:sz w:val="22"/>
          <w:szCs w:val="22"/>
        </w:rPr>
        <w:t xml:space="preserve">, </w:t>
      </w:r>
      <w:proofErr w:type="spellStart"/>
      <w:r w:rsidRPr="001A02C2">
        <w:rPr>
          <w:rFonts w:ascii="Sylfaen" w:hAnsi="Sylfaen"/>
          <w:sz w:val="22"/>
          <w:szCs w:val="22"/>
        </w:rPr>
        <w:t>Rajacniova</w:t>
      </w:r>
      <w:proofErr w:type="spellEnd"/>
      <w:r w:rsidRPr="001A02C2">
        <w:rPr>
          <w:rFonts w:ascii="Sylfaen" w:hAnsi="Sylfaen"/>
          <w:sz w:val="22"/>
          <w:szCs w:val="22"/>
        </w:rPr>
        <w:t xml:space="preserve"> and </w:t>
      </w:r>
      <w:proofErr w:type="spellStart"/>
      <w:r w:rsidRPr="001A02C2">
        <w:rPr>
          <w:rFonts w:ascii="Sylfaen" w:hAnsi="Sylfaen"/>
          <w:sz w:val="22"/>
          <w:szCs w:val="22"/>
        </w:rPr>
        <w:t>Kancs</w:t>
      </w:r>
      <w:proofErr w:type="spellEnd"/>
      <w:r w:rsidRPr="001A02C2">
        <w:rPr>
          <w:rFonts w:ascii="Sylfaen" w:hAnsi="Sylfaen"/>
          <w:sz w:val="22"/>
          <w:szCs w:val="22"/>
        </w:rPr>
        <w:t xml:space="preserve">, (2016), </w:t>
      </w:r>
      <w:proofErr w:type="spellStart"/>
      <w:r w:rsidRPr="001A02C2">
        <w:rPr>
          <w:rFonts w:ascii="Sylfaen" w:hAnsi="Sylfaen"/>
          <w:sz w:val="22"/>
          <w:szCs w:val="22"/>
        </w:rPr>
        <w:t>Bouoiyour</w:t>
      </w:r>
      <w:proofErr w:type="spellEnd"/>
      <w:r w:rsidRPr="001A02C2">
        <w:rPr>
          <w:rFonts w:ascii="Sylfaen" w:hAnsi="Sylfaen"/>
          <w:sz w:val="22"/>
          <w:szCs w:val="22"/>
        </w:rPr>
        <w:t xml:space="preserve"> and </w:t>
      </w:r>
      <w:proofErr w:type="spellStart"/>
      <w:r w:rsidRPr="001A02C2">
        <w:rPr>
          <w:rFonts w:ascii="Sylfaen" w:hAnsi="Sylfaen"/>
          <w:sz w:val="22"/>
          <w:szCs w:val="22"/>
        </w:rPr>
        <w:t>Selmi</w:t>
      </w:r>
      <w:proofErr w:type="spellEnd"/>
      <w:r w:rsidRPr="001A02C2">
        <w:rPr>
          <w:rFonts w:ascii="Sylfaen" w:hAnsi="Sylfaen"/>
          <w:sz w:val="22"/>
          <w:szCs w:val="22"/>
        </w:rPr>
        <w:t xml:space="preserve"> (2015) concluded that the variables such as oil prices do not impact the price of Bitcoin in the long term. </w:t>
      </w:r>
    </w:p>
    <w:p w14:paraId="2F03E3B6" w14:textId="77777777" w:rsidR="00BB72F1" w:rsidRPr="001A02C2" w:rsidRDefault="00BB72F1" w:rsidP="00BB72F1">
      <w:pPr>
        <w:pStyle w:val="NormalWeb"/>
        <w:spacing w:before="240" w:beforeAutospacing="0" w:after="0" w:afterAutospacing="0" w:line="360" w:lineRule="auto"/>
        <w:rPr>
          <w:rFonts w:ascii="Sylfaen" w:hAnsi="Sylfaen"/>
          <w:sz w:val="22"/>
          <w:szCs w:val="22"/>
        </w:rPr>
      </w:pPr>
      <w:r w:rsidRPr="001A02C2">
        <w:rPr>
          <w:rFonts w:ascii="Sylfaen" w:hAnsi="Sylfaen"/>
          <w:sz w:val="22"/>
          <w:szCs w:val="22"/>
        </w:rPr>
        <w:t xml:space="preserve">Many academic papers contradict each other, and in the cryptocurrency space, there has not been a clear consensus on the macroeconomic determinants that significantly affect the price of Bitcoin. This is mentioned by </w:t>
      </w:r>
      <w:proofErr w:type="spellStart"/>
      <w:r w:rsidRPr="001A02C2">
        <w:rPr>
          <w:rFonts w:ascii="Sylfaen" w:hAnsi="Sylfaen"/>
          <w:sz w:val="22"/>
          <w:szCs w:val="22"/>
        </w:rPr>
        <w:t>Vockathaler</w:t>
      </w:r>
      <w:proofErr w:type="spellEnd"/>
      <w:r w:rsidRPr="001A02C2">
        <w:rPr>
          <w:rFonts w:ascii="Sylfaen" w:hAnsi="Sylfaen"/>
          <w:sz w:val="22"/>
          <w:szCs w:val="22"/>
        </w:rPr>
        <w:t xml:space="preserve"> (2015), where results vary drastically when they are re-tested with new data. The author found that unexpected shocks such as power outages in China are the most significant factor in the volatility of Bitcoin. Likewise, </w:t>
      </w:r>
      <w:proofErr w:type="spellStart"/>
      <w:r w:rsidRPr="001A02C2">
        <w:rPr>
          <w:rFonts w:ascii="Sylfaen" w:hAnsi="Sylfaen"/>
          <w:sz w:val="22"/>
          <w:szCs w:val="22"/>
        </w:rPr>
        <w:t>Farell</w:t>
      </w:r>
      <w:proofErr w:type="spellEnd"/>
      <w:r w:rsidRPr="001A02C2">
        <w:rPr>
          <w:rFonts w:ascii="Sylfaen" w:hAnsi="Sylfaen"/>
          <w:sz w:val="22"/>
          <w:szCs w:val="22"/>
        </w:rPr>
        <w:t xml:space="preserve"> (2015) examined the key factors that affect growth and price and discovered that government regulation and retailers’ acceptance are significant. </w:t>
      </w:r>
    </w:p>
    <w:p w14:paraId="43437FA7" w14:textId="77777777" w:rsidR="00BB72F1" w:rsidRPr="001A02C2" w:rsidRDefault="00BB72F1" w:rsidP="00BB72F1">
      <w:pPr>
        <w:pStyle w:val="NormalWeb"/>
        <w:spacing w:before="240" w:beforeAutospacing="0" w:after="0" w:afterAutospacing="0" w:line="360" w:lineRule="auto"/>
        <w:rPr>
          <w:rFonts w:ascii="Sylfaen" w:hAnsi="Sylfaen"/>
          <w:sz w:val="22"/>
          <w:szCs w:val="22"/>
        </w:rPr>
      </w:pPr>
      <w:r w:rsidRPr="001A02C2">
        <w:rPr>
          <w:rFonts w:ascii="Sylfaen" w:hAnsi="Sylfaen"/>
          <w:sz w:val="22"/>
          <w:szCs w:val="22"/>
        </w:rPr>
        <w:t xml:space="preserve">Cryptocurrencies, and specifically the blockchain stop the double spending problem, as all transactions are checked and verified. However, with traditional banking, there can be errors </w:t>
      </w:r>
      <w:r w:rsidRPr="001A02C2">
        <w:rPr>
          <w:rFonts w:ascii="Sylfaen" w:hAnsi="Sylfaen"/>
          <w:sz w:val="22"/>
          <w:szCs w:val="22"/>
        </w:rPr>
        <w:lastRenderedPageBreak/>
        <w:t>where individuals will pay for the item twice. Making payments internationally can be cheaper and faster using cryptocurrencies as it is free to transfer any amount of TRX on the Tron Network within a few seconds. Internationally, it can cost upwards of 3-4% in fees and take up to 3 days. When a cash transaction takes place, both individuals need to be in the same location to exchange the money hence this creates difficulties in the case of long distances. Therefore, electronic payments were formed, and intermediaries and central authorities were created such as eBay. However, these intermediaries will take a small percentage as a handling fee.</w:t>
      </w:r>
    </w:p>
    <w:p w14:paraId="0F850EE6" w14:textId="77777777" w:rsidR="00BB72F1" w:rsidRPr="00DE6F3F" w:rsidRDefault="00BB72F1" w:rsidP="00BB72F1">
      <w:pPr>
        <w:pStyle w:val="NormalWeb"/>
        <w:spacing w:before="240" w:beforeAutospacing="0" w:after="0" w:afterAutospacing="0" w:line="360" w:lineRule="auto"/>
        <w:rPr>
          <w:rFonts w:ascii="Sylfaen" w:hAnsi="Sylfaen"/>
        </w:rPr>
      </w:pPr>
      <w:r w:rsidRPr="001A02C2">
        <w:rPr>
          <w:rFonts w:ascii="Sylfaen" w:hAnsi="Sylfaen"/>
          <w:sz w:val="22"/>
          <w:szCs w:val="22"/>
        </w:rPr>
        <w:t>Unlike credit card payments, transactions are irreversible; if someone steals your crypto information it is very unlikely you can get it back. Instead, with a credit card, you can cancel an order within 30 minutes, and it will be back in the bank account which is considerably more protection than cryptocurrencies. Additionally, within cryptocurrency, only the individual knows the address details, but with internet banking, you have the account number, sort code and full name of the individual. If fraud has taken place, it is easier to follow and retrieve. If you are banking within the United Kingdom with a regulated certified bank, the financial services compensation scheme (FSCS) will compensate an individual up to £75,000 if the bank goes out of business. This level of protection does not exist within cryptocurrencies</w:t>
      </w:r>
      <w:r w:rsidRPr="00DE6F3F">
        <w:rPr>
          <w:rFonts w:ascii="Sylfaen" w:hAnsi="Sylfaen"/>
        </w:rPr>
        <w:t>.</w:t>
      </w:r>
    </w:p>
    <w:bookmarkEnd w:id="10"/>
    <w:p w14:paraId="7CA61E50" w14:textId="77777777" w:rsidR="007C2F07" w:rsidRPr="00DE6F3F" w:rsidRDefault="007C2F07" w:rsidP="007C2F07">
      <w:pPr>
        <w:pStyle w:val="NormalWeb"/>
        <w:spacing w:before="240" w:beforeAutospacing="0" w:after="0" w:afterAutospacing="0" w:line="360" w:lineRule="auto"/>
        <w:rPr>
          <w:rFonts w:ascii="Sylfaen" w:hAnsi="Sylfaen"/>
        </w:rPr>
      </w:pPr>
    </w:p>
    <w:p w14:paraId="0BE5CEAA" w14:textId="77777777" w:rsidR="007C2F07" w:rsidRPr="004E5DBE" w:rsidRDefault="007C2F07" w:rsidP="007C2F07">
      <w:pPr>
        <w:pStyle w:val="Heading2"/>
        <w:spacing w:before="240" w:line="360" w:lineRule="auto"/>
        <w:rPr>
          <w:rFonts w:ascii="Sylfaen" w:hAnsi="Sylfaen" w:cs="Times New Roman"/>
          <w:b/>
          <w:bCs/>
          <w:color w:val="auto"/>
          <w:sz w:val="24"/>
          <w:szCs w:val="24"/>
        </w:rPr>
      </w:pPr>
      <w:bookmarkStart w:id="14" w:name="_Hlk125377345"/>
      <w:r w:rsidRPr="004E5DBE">
        <w:rPr>
          <w:rFonts w:ascii="Sylfaen" w:hAnsi="Sylfaen" w:cs="Times New Roman"/>
          <w:b/>
          <w:bCs/>
          <w:color w:val="auto"/>
          <w:sz w:val="24"/>
          <w:szCs w:val="24"/>
        </w:rPr>
        <w:t xml:space="preserve">2.3 </w:t>
      </w:r>
      <w:bookmarkStart w:id="15" w:name="_Hlk121131940"/>
      <w:r w:rsidRPr="004E5DBE">
        <w:rPr>
          <w:rFonts w:ascii="Sylfaen" w:hAnsi="Sylfaen" w:cs="Times New Roman"/>
          <w:b/>
          <w:bCs/>
          <w:color w:val="auto"/>
          <w:sz w:val="24"/>
          <w:szCs w:val="24"/>
        </w:rPr>
        <w:t>Countries’ decisions on cryptocurrencies &amp; regulation</w:t>
      </w:r>
      <w:bookmarkEnd w:id="14"/>
      <w:bookmarkEnd w:id="15"/>
    </w:p>
    <w:p w14:paraId="0A35FCF1" w14:textId="77777777" w:rsidR="007C2F07" w:rsidRPr="001A02C2" w:rsidRDefault="007C2F07" w:rsidP="007C2F07">
      <w:pPr>
        <w:tabs>
          <w:tab w:val="left" w:pos="1188"/>
        </w:tabs>
        <w:spacing w:before="240" w:after="0" w:line="360" w:lineRule="auto"/>
        <w:rPr>
          <w:rFonts w:ascii="Sylfaen" w:hAnsi="Sylfaen" w:cs="Times New Roman"/>
        </w:rPr>
      </w:pPr>
      <w:bookmarkStart w:id="16" w:name="_Hlk125377359"/>
      <w:r w:rsidRPr="001A02C2">
        <w:rPr>
          <w:rFonts w:ascii="Sylfaen" w:hAnsi="Sylfaen" w:cs="Times New Roman"/>
        </w:rPr>
        <w:t>Since Bitcoins’ creation, countries have been dealing with cryptocurrency regulation in three main ways: these are outright banning, a ‘wait and see approach’, and regulation. The different methods that countries use when making decisions vastly impact the price of cryptocurrencies and therefore the risk involved.</w:t>
      </w:r>
    </w:p>
    <w:p w14:paraId="54357155" w14:textId="77777777" w:rsidR="007C2F07" w:rsidRPr="001A02C2" w:rsidRDefault="007C2F07" w:rsidP="007C2F07">
      <w:pPr>
        <w:tabs>
          <w:tab w:val="left" w:pos="1188"/>
        </w:tabs>
        <w:spacing w:before="240" w:after="0" w:line="360" w:lineRule="auto"/>
        <w:rPr>
          <w:rFonts w:ascii="Sylfaen" w:hAnsi="Sylfaen" w:cs="Times New Roman"/>
        </w:rPr>
      </w:pPr>
      <w:r w:rsidRPr="001A02C2">
        <w:rPr>
          <w:rFonts w:ascii="Sylfaen" w:hAnsi="Sylfaen" w:cs="Times New Roman"/>
        </w:rPr>
        <w:t xml:space="preserve">Banning consists of restricting the use of cryptocurrencies; this is either done by banning its acceptance as a currency or prohibiting banks and other companies from accepting deposits of cryptocurrencies. There are a few problems with this strategy, as individuals can use a VPN (a virtual private network) to change their online location to allow them to appear in a country that allows the buying and selling of cryptocurrencies. Furthermore, if a country bans cryptocurrency, </w:t>
      </w:r>
      <w:r w:rsidRPr="001A02C2">
        <w:rPr>
          <w:rFonts w:ascii="Sylfaen" w:hAnsi="Sylfaen" w:cs="Times New Roman"/>
        </w:rPr>
        <w:lastRenderedPageBreak/>
        <w:t xml:space="preserve">then it cannot profit from the potential tax revenue and the advanced technology in place surrounding the market. </w:t>
      </w:r>
    </w:p>
    <w:p w14:paraId="2149A42B" w14:textId="77777777" w:rsidR="007C2F07" w:rsidRPr="001A02C2" w:rsidRDefault="007C2F07" w:rsidP="007C2F07">
      <w:pPr>
        <w:tabs>
          <w:tab w:val="left" w:pos="1188"/>
        </w:tabs>
        <w:spacing w:before="240" w:after="0" w:line="360" w:lineRule="auto"/>
        <w:rPr>
          <w:rFonts w:ascii="Sylfaen" w:hAnsi="Sylfaen" w:cs="Times New Roman"/>
        </w:rPr>
      </w:pPr>
      <w:r w:rsidRPr="001A02C2">
        <w:rPr>
          <w:rFonts w:ascii="Sylfaen" w:hAnsi="Sylfaen" w:cs="Times New Roman"/>
        </w:rPr>
        <w:t>The ‘Wait and See Approach’ is used by governments who are unsure of the potential future or the threat that cryptocurrencies hold, and therefore do not see the need to regulate the market within the country. What has been seen in many countries is that governments have begun to issue warnings about the risks of investing in the cryptocurrency market. The warnings set by governments can dissuade individuals from investing and therefore reduce the volume and in turn the price.</w:t>
      </w:r>
    </w:p>
    <w:p w14:paraId="212BDABE" w14:textId="77777777" w:rsidR="007C2F07" w:rsidRPr="001A02C2" w:rsidRDefault="007C2F07" w:rsidP="007C2F07">
      <w:pPr>
        <w:tabs>
          <w:tab w:val="left" w:pos="1188"/>
        </w:tabs>
        <w:spacing w:before="240" w:after="0" w:line="360" w:lineRule="auto"/>
        <w:rPr>
          <w:rFonts w:ascii="Sylfaen" w:hAnsi="Sylfaen" w:cs="Times New Roman"/>
        </w:rPr>
      </w:pPr>
      <w:r w:rsidRPr="001A02C2">
        <w:rPr>
          <w:rFonts w:ascii="Sylfaen" w:hAnsi="Sylfaen" w:cs="Times New Roman"/>
        </w:rPr>
        <w:t>Many cryptocurrency exchanges self-regulate to stay within the requirements of a country’s regulation or to try and provide greater protection for individuals against hackers. However, there is still an abundance of legal uncertainty and fraud risks, whether this is due to a lack of education on hacking and a basic understanding of the cryptocurrency world or regulation.</w:t>
      </w:r>
    </w:p>
    <w:p w14:paraId="2A736BB0" w14:textId="77777777" w:rsidR="007C2F07" w:rsidRPr="001A02C2" w:rsidRDefault="007C2F07" w:rsidP="007C2F07">
      <w:pPr>
        <w:pStyle w:val="NormalWeb"/>
        <w:spacing w:before="240" w:beforeAutospacing="0" w:after="0" w:afterAutospacing="0" w:line="360" w:lineRule="auto"/>
        <w:rPr>
          <w:rFonts w:ascii="Sylfaen" w:hAnsi="Sylfaen"/>
          <w:sz w:val="22"/>
          <w:szCs w:val="22"/>
        </w:rPr>
      </w:pPr>
      <w:proofErr w:type="spellStart"/>
      <w:r w:rsidRPr="001A02C2">
        <w:rPr>
          <w:rFonts w:ascii="Sylfaen" w:hAnsi="Sylfaen"/>
          <w:sz w:val="22"/>
          <w:szCs w:val="22"/>
        </w:rPr>
        <w:t>Plassaras</w:t>
      </w:r>
      <w:proofErr w:type="spellEnd"/>
      <w:r w:rsidRPr="001A02C2">
        <w:rPr>
          <w:rFonts w:ascii="Sylfaen" w:hAnsi="Sylfaen"/>
          <w:sz w:val="22"/>
          <w:szCs w:val="22"/>
        </w:rPr>
        <w:t xml:space="preserve"> (2013) suggest that cryptocurrencies should have a quasi-membership status within the IMF (international monetary fund) which would recognise cryptocurrencies and regulate them. There is still a lack of agreement on how to regulate cryptocurrencies across the world with many different countries taking alternative views. The European Union (EU) has taken the initiative by investing in many blockchain projects for the future (European Commission, 2020); this is the total opposite of China which has banned all cryptocurrencies and has stopped the process of mass cryptocurrency mining. After the investment by the EU, there has been a hesitancy about implementing too many regulations as they don’t want to hinder a growing market that they are a part of. Currently, the European Central Bank (ECB) does not consider virtual currencies as legal tender; however, there is a plan to create a digital Euro which will be a </w:t>
      </w:r>
      <w:proofErr w:type="spellStart"/>
      <w:r w:rsidRPr="001A02C2">
        <w:rPr>
          <w:rFonts w:ascii="Sylfaen" w:hAnsi="Sylfaen"/>
          <w:sz w:val="22"/>
          <w:szCs w:val="22"/>
        </w:rPr>
        <w:t>stablecoin</w:t>
      </w:r>
      <w:proofErr w:type="spellEnd"/>
      <w:r w:rsidRPr="001A02C2">
        <w:rPr>
          <w:rFonts w:ascii="Sylfaen" w:hAnsi="Sylfaen"/>
          <w:sz w:val="22"/>
          <w:szCs w:val="22"/>
        </w:rPr>
        <w:t xml:space="preserve"> (</w:t>
      </w:r>
      <w:r w:rsidRPr="001A02C2">
        <w:rPr>
          <w:rFonts w:ascii="Sylfaen" w:eastAsiaTheme="majorEastAsia" w:hAnsi="Sylfaen"/>
          <w:sz w:val="22"/>
          <w:szCs w:val="22"/>
        </w:rPr>
        <w:t>European Central Bank, 2021</w:t>
      </w:r>
      <w:r w:rsidRPr="001A02C2">
        <w:rPr>
          <w:rFonts w:ascii="Sylfaen" w:hAnsi="Sylfaen"/>
          <w:sz w:val="22"/>
          <w:szCs w:val="22"/>
        </w:rPr>
        <w:t xml:space="preserve">). Additionally, the US Federal Reserve has also indicated that they would like to digitise their currency to have a federally backed </w:t>
      </w:r>
      <w:proofErr w:type="spellStart"/>
      <w:r w:rsidRPr="001A02C2">
        <w:rPr>
          <w:rFonts w:ascii="Sylfaen" w:hAnsi="Sylfaen"/>
          <w:sz w:val="22"/>
          <w:szCs w:val="22"/>
        </w:rPr>
        <w:t>stablecoin</w:t>
      </w:r>
      <w:proofErr w:type="spellEnd"/>
      <w:r w:rsidRPr="001A02C2">
        <w:rPr>
          <w:rFonts w:ascii="Sylfaen" w:hAnsi="Sylfaen"/>
          <w:sz w:val="22"/>
          <w:szCs w:val="22"/>
        </w:rPr>
        <w:t>. This is different from the United States of America Dollar Token (USDT), which is only partially backed by the US dollar and is in no way backed by the Federal Bank of America. These comments made by large governments lead individuals to become more confident that cryptocurrencies will be the future and thus increase the price.</w:t>
      </w:r>
    </w:p>
    <w:p w14:paraId="28F70F6A" w14:textId="77777777" w:rsidR="007C2F07" w:rsidRPr="001A02C2" w:rsidRDefault="007C2F07" w:rsidP="007C2F07">
      <w:pPr>
        <w:pStyle w:val="NormalWeb"/>
        <w:spacing w:before="240" w:beforeAutospacing="0" w:after="0" w:afterAutospacing="0" w:line="360" w:lineRule="auto"/>
        <w:rPr>
          <w:rFonts w:ascii="Sylfaen" w:hAnsi="Sylfaen"/>
          <w:sz w:val="22"/>
          <w:szCs w:val="22"/>
        </w:rPr>
      </w:pPr>
      <w:r w:rsidRPr="001A02C2">
        <w:rPr>
          <w:rFonts w:ascii="Sylfaen" w:hAnsi="Sylfaen"/>
          <w:sz w:val="22"/>
          <w:szCs w:val="22"/>
        </w:rPr>
        <w:lastRenderedPageBreak/>
        <w:t xml:space="preserve">To many investors, the appeal of cryptocurrencies is due to their unregulated nature and the fact that it is not controlled by an individual or government that can be corrupted. However, more regulation in the market could potentially lead to greater adoption of cryptocurrencies and allow them to be more freely available. Regulation could also increase stability, which would in turn lead it to share more characteristics with money.  </w:t>
      </w:r>
    </w:p>
    <w:bookmarkEnd w:id="16"/>
    <w:p w14:paraId="29170C22" w14:textId="77777777" w:rsidR="007C2F07" w:rsidRPr="00DE6F3F" w:rsidRDefault="007C2F07" w:rsidP="007C2F07">
      <w:pPr>
        <w:pStyle w:val="NormalWeb"/>
        <w:spacing w:before="240" w:beforeAutospacing="0" w:after="0" w:afterAutospacing="0" w:line="360" w:lineRule="auto"/>
        <w:rPr>
          <w:rFonts w:ascii="Sylfaen" w:hAnsi="Sylfaen"/>
        </w:rPr>
      </w:pPr>
    </w:p>
    <w:p w14:paraId="743937C9" w14:textId="77777777" w:rsidR="007C2F07" w:rsidRPr="004E5DBE" w:rsidRDefault="007C2F07" w:rsidP="001A5334">
      <w:pPr>
        <w:pStyle w:val="Heading1"/>
        <w:spacing w:before="120" w:after="120" w:line="360" w:lineRule="auto"/>
        <w:rPr>
          <w:rFonts w:ascii="Sylfaen" w:hAnsi="Sylfaen" w:cs="Times New Roman"/>
          <w:b/>
          <w:bCs/>
          <w:color w:val="auto"/>
          <w:sz w:val="24"/>
          <w:szCs w:val="24"/>
        </w:rPr>
      </w:pPr>
      <w:r w:rsidRPr="004E5DBE">
        <w:rPr>
          <w:rFonts w:ascii="Sylfaen" w:hAnsi="Sylfaen" w:cs="Times New Roman"/>
          <w:b/>
          <w:bCs/>
          <w:color w:val="auto"/>
          <w:sz w:val="24"/>
          <w:szCs w:val="24"/>
        </w:rPr>
        <w:t>3 Method</w:t>
      </w:r>
    </w:p>
    <w:p w14:paraId="521E0624" w14:textId="77777777" w:rsidR="007C2F07" w:rsidRDefault="007C2F07" w:rsidP="001A5334">
      <w:pPr>
        <w:spacing w:before="120" w:after="120" w:line="360" w:lineRule="auto"/>
        <w:rPr>
          <w:rFonts w:ascii="Sylfaen" w:hAnsi="Sylfaen" w:cs="Times New Roman"/>
        </w:rPr>
      </w:pPr>
      <w:r w:rsidRPr="001A02C2">
        <w:rPr>
          <w:rFonts w:ascii="Sylfaen" w:hAnsi="Sylfaen" w:cs="Times New Roman"/>
        </w:rPr>
        <w:t xml:space="preserve">The main goal of the paper was to evaluate the relationship between risk and return within cryptocurrencies. In this case, the paper used the standardised volatility to capture the risk within an asset, as in most cases, the higher the volatility, the riskier the asset. </w:t>
      </w:r>
    </w:p>
    <w:p w14:paraId="64DE711C" w14:textId="77777777" w:rsidR="007C2F07" w:rsidRPr="001A02C2" w:rsidRDefault="007C2F07" w:rsidP="001A5334">
      <w:pPr>
        <w:spacing w:before="120" w:after="120" w:line="360" w:lineRule="auto"/>
        <w:rPr>
          <w:rFonts w:ascii="Sylfaen" w:hAnsi="Sylfaen" w:cs="Times New Roman"/>
        </w:rPr>
      </w:pPr>
    </w:p>
    <w:p w14:paraId="0823379E" w14:textId="5BAF70C8" w:rsidR="001A5334" w:rsidRDefault="001A5334" w:rsidP="00D222A9">
      <w:pPr>
        <w:pStyle w:val="Caption"/>
        <w:keepNext/>
        <w:spacing w:before="120" w:after="120" w:line="360" w:lineRule="auto"/>
        <w:jc w:val="center"/>
        <w:rPr>
          <w:rFonts w:ascii="Sylfaen" w:hAnsi="Sylfaen"/>
          <w:i w:val="0"/>
          <w:iCs w:val="0"/>
          <w:color w:val="000000" w:themeColor="text1"/>
          <w:sz w:val="20"/>
          <w:szCs w:val="20"/>
        </w:rPr>
      </w:pPr>
      <w:r w:rsidRPr="00BD211A">
        <w:rPr>
          <w:rFonts w:ascii="Sylfaen" w:hAnsi="Sylfaen"/>
          <w:i w:val="0"/>
          <w:iCs w:val="0"/>
          <w:color w:val="000000" w:themeColor="text1"/>
          <w:sz w:val="20"/>
          <w:szCs w:val="20"/>
        </w:rPr>
        <w:t xml:space="preserve">Figure </w:t>
      </w:r>
      <w:r w:rsidR="006B71B0" w:rsidRPr="00BD211A">
        <w:rPr>
          <w:rFonts w:ascii="Sylfaen" w:hAnsi="Sylfaen"/>
          <w:i w:val="0"/>
          <w:iCs w:val="0"/>
          <w:color w:val="000000" w:themeColor="text1"/>
          <w:sz w:val="20"/>
          <w:szCs w:val="20"/>
        </w:rPr>
        <w:fldChar w:fldCharType="begin"/>
      </w:r>
      <w:r w:rsidR="006B71B0" w:rsidRPr="00BD211A">
        <w:rPr>
          <w:rFonts w:ascii="Sylfaen" w:hAnsi="Sylfaen"/>
          <w:i w:val="0"/>
          <w:iCs w:val="0"/>
          <w:color w:val="000000" w:themeColor="text1"/>
          <w:sz w:val="20"/>
          <w:szCs w:val="20"/>
        </w:rPr>
        <w:instrText xml:space="preserve"> SEQ Figure \* ARABIC </w:instrText>
      </w:r>
      <w:r w:rsidR="006B71B0" w:rsidRPr="00BD211A">
        <w:rPr>
          <w:rFonts w:ascii="Sylfaen" w:hAnsi="Sylfaen"/>
          <w:i w:val="0"/>
          <w:iCs w:val="0"/>
          <w:color w:val="000000" w:themeColor="text1"/>
          <w:sz w:val="20"/>
          <w:szCs w:val="20"/>
        </w:rPr>
        <w:fldChar w:fldCharType="separate"/>
      </w:r>
      <w:r w:rsidR="00C041F8">
        <w:rPr>
          <w:rFonts w:ascii="Sylfaen" w:hAnsi="Sylfaen"/>
          <w:i w:val="0"/>
          <w:iCs w:val="0"/>
          <w:noProof/>
          <w:color w:val="000000" w:themeColor="text1"/>
          <w:sz w:val="20"/>
          <w:szCs w:val="20"/>
        </w:rPr>
        <w:t>1</w:t>
      </w:r>
      <w:r w:rsidR="006B71B0" w:rsidRPr="00BD211A">
        <w:rPr>
          <w:rFonts w:ascii="Sylfaen" w:hAnsi="Sylfaen"/>
          <w:i w:val="0"/>
          <w:iCs w:val="0"/>
          <w:color w:val="000000" w:themeColor="text1"/>
          <w:sz w:val="20"/>
          <w:szCs w:val="20"/>
        </w:rPr>
        <w:fldChar w:fldCharType="end"/>
      </w:r>
      <w:r w:rsidRPr="00BD211A">
        <w:rPr>
          <w:rFonts w:ascii="Sylfaen" w:hAnsi="Sylfaen"/>
          <w:i w:val="0"/>
          <w:iCs w:val="0"/>
          <w:color w:val="000000" w:themeColor="text1"/>
          <w:sz w:val="20"/>
          <w:szCs w:val="20"/>
        </w:rPr>
        <w:t xml:space="preserve"> Bitcoin’s Residuals Plotted Versus Time</w:t>
      </w:r>
    </w:p>
    <w:p w14:paraId="74869753" w14:textId="3A00C332" w:rsidR="00205AC7" w:rsidRPr="00205AC7" w:rsidRDefault="00205AC7" w:rsidP="00205AC7">
      <w:pPr>
        <w:jc w:val="center"/>
      </w:pPr>
      <w:r>
        <w:rPr>
          <w:noProof/>
        </w:rPr>
        <w:drawing>
          <wp:inline distT="0" distB="0" distL="0" distR="0" wp14:anchorId="4A4D1873" wp14:editId="520FDF0D">
            <wp:extent cx="4539343" cy="3322668"/>
            <wp:effectExtent l="19050" t="19050" r="13970" b="11430"/>
            <wp:docPr id="1" name="Picture 1" descr="Chart, line chart&#10;&#10;Line graph illustrating residuals from -40 to 20 over time from 0 to 2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Line graph illustrating residuals from -40 to 20 over time from 0 to 2000. "/>
                    <pic:cNvPicPr/>
                  </pic:nvPicPr>
                  <pic:blipFill>
                    <a:blip r:embed="rId8">
                      <a:extLst>
                        <a:ext uri="{28A0092B-C50C-407E-A947-70E740481C1C}">
                          <a14:useLocalDpi xmlns:a14="http://schemas.microsoft.com/office/drawing/2010/main" val="0"/>
                        </a:ext>
                      </a:extLst>
                    </a:blip>
                    <a:stretch>
                      <a:fillRect/>
                    </a:stretch>
                  </pic:blipFill>
                  <pic:spPr>
                    <a:xfrm>
                      <a:off x="0" y="0"/>
                      <a:ext cx="4558612" cy="3336772"/>
                    </a:xfrm>
                    <a:prstGeom prst="rect">
                      <a:avLst/>
                    </a:prstGeom>
                    <a:ln w="3175">
                      <a:solidFill>
                        <a:schemeClr val="tx1"/>
                      </a:solidFill>
                    </a:ln>
                  </pic:spPr>
                </pic:pic>
              </a:graphicData>
            </a:graphic>
          </wp:inline>
        </w:drawing>
      </w:r>
    </w:p>
    <w:p w14:paraId="07DC439D" w14:textId="77FC7C5A" w:rsidR="001A5334" w:rsidRDefault="001A5334" w:rsidP="00D222A9">
      <w:pPr>
        <w:keepNext/>
        <w:spacing w:line="360" w:lineRule="auto"/>
        <w:jc w:val="center"/>
      </w:pPr>
    </w:p>
    <w:p w14:paraId="05CCE439"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 xml:space="preserve">When looking at the residual chart in Figure 1 within Stata, there were several large clusters of data within the sample period chosen. Running an </w:t>
      </w:r>
      <w:proofErr w:type="spellStart"/>
      <w:r w:rsidRPr="001A02C2">
        <w:rPr>
          <w:rFonts w:ascii="Sylfaen" w:hAnsi="Sylfaen" w:cs="Times New Roman"/>
        </w:rPr>
        <w:t>archlm</w:t>
      </w:r>
      <w:proofErr w:type="spellEnd"/>
      <w:r w:rsidRPr="001A02C2">
        <w:rPr>
          <w:rFonts w:ascii="Sylfaen" w:hAnsi="Sylfaen" w:cs="Times New Roman"/>
        </w:rPr>
        <w:t xml:space="preserve"> test will demonstrate if there is an </w:t>
      </w:r>
      <w:r w:rsidRPr="001A02C2">
        <w:rPr>
          <w:rFonts w:ascii="Sylfaen" w:hAnsi="Sylfaen" w:cs="Times New Roman"/>
        </w:rPr>
        <w:lastRenderedPageBreak/>
        <w:t>ARCH disturbance in the returns of Bitcoin. From this test, you can clearly see that the residuals are considerably distributed.</w:t>
      </w:r>
    </w:p>
    <w:p w14:paraId="205C0153"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 xml:space="preserve">Using the Dicky-Fuller unit root test within the Bitcoin price there is </w:t>
      </w:r>
      <w:proofErr w:type="spellStart"/>
      <w:r w:rsidRPr="001A02C2">
        <w:rPr>
          <w:rFonts w:ascii="Sylfaen" w:hAnsi="Sylfaen" w:cs="Times New Roman"/>
        </w:rPr>
        <w:t>non</w:t>
      </w:r>
      <w:proofErr w:type="spellEnd"/>
      <w:r w:rsidRPr="001A02C2">
        <w:rPr>
          <w:rFonts w:ascii="Sylfaen" w:hAnsi="Sylfaen" w:cs="Times New Roman"/>
        </w:rPr>
        <w:t xml:space="preserve"> stationarity. With the rate of return using the Dicky-Fuller unit root test is significant at the 1% level and therefore there is stationarity in the variable.</w:t>
      </w:r>
    </w:p>
    <w:p w14:paraId="04ABA3D9"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 xml:space="preserve">The ARCH variance Model 1: </w:t>
      </w:r>
    </w:p>
    <w:p w14:paraId="47B97560" w14:textId="77777777" w:rsidR="007C2F07" w:rsidRPr="001A02C2" w:rsidRDefault="007C2F07" w:rsidP="007C2F07">
      <w:pPr>
        <w:spacing w:line="360" w:lineRule="auto"/>
        <w:jc w:val="center"/>
        <w:rPr>
          <w:rFonts w:ascii="Sylfaen" w:hAnsi="Sylfaen" w:cs="Times New Roman"/>
        </w:rPr>
      </w:pPr>
      <w:proofErr w:type="spellStart"/>
      <w:r w:rsidRPr="001A02C2">
        <w:rPr>
          <w:rFonts w:ascii="Sylfaen" w:hAnsi="Sylfaen" w:cs="Times New Roman"/>
        </w:rPr>
        <w:t>y</w:t>
      </w:r>
      <w:r w:rsidRPr="001A02C2">
        <w:rPr>
          <w:rFonts w:ascii="Sylfaen" w:hAnsi="Sylfaen" w:cs="Times New Roman"/>
          <w:vertAlign w:val="subscript"/>
        </w:rPr>
        <w:t>t</w:t>
      </w:r>
      <w:proofErr w:type="spellEnd"/>
      <w:r w:rsidRPr="001A02C2">
        <w:rPr>
          <w:rFonts w:ascii="Sylfaen" w:hAnsi="Sylfaen" w:cs="Times New Roman"/>
        </w:rPr>
        <w:t xml:space="preserve"> =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t</m:t>
            </m:r>
          </m:sub>
          <m:sup>
            <m:r>
              <w:rPr>
                <w:rFonts w:ascii="Cambria Math" w:hAnsi="Cambria Math" w:cs="Times New Roman"/>
              </w:rPr>
              <m:t>2</m:t>
            </m:r>
          </m:sup>
        </m:sSubSup>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1 </m:t>
            </m:r>
          </m:sub>
        </m:sSub>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t-1</m:t>
            </m:r>
          </m:sub>
          <m:sup>
            <m:r>
              <w:rPr>
                <w:rFonts w:ascii="Cambria Math" w:hAnsi="Cambria Math" w:cs="Times New Roman"/>
              </w:rPr>
              <m:t>2</m:t>
            </m:r>
          </m:sup>
        </m:sSubSup>
      </m:oMath>
    </w:p>
    <w:p w14:paraId="30D8D0E6" w14:textId="77777777" w:rsidR="007C2F07" w:rsidRPr="001A02C2" w:rsidRDefault="007C2F07" w:rsidP="007C2F07">
      <w:pPr>
        <w:spacing w:line="360" w:lineRule="auto"/>
        <w:rPr>
          <w:rFonts w:ascii="Sylfaen" w:eastAsia="Times New Roman" w:hAnsi="Sylfaen" w:cs="Times New Roman"/>
        </w:rPr>
      </w:pPr>
      <w:r w:rsidRPr="001A02C2">
        <w:rPr>
          <w:rFonts w:ascii="Sylfaen" w:eastAsia="Times New Roman" w:hAnsi="Sylfaen" w:cs="Times New Roman"/>
        </w:rPr>
        <w:t xml:space="preserve">Therefore, a variation of the ARCH model is needed to completely capture the effects. </w:t>
      </w:r>
    </w:p>
    <w:p w14:paraId="08D2C60C" w14:textId="77777777" w:rsidR="007C2F07" w:rsidRPr="001A02C2" w:rsidRDefault="007C2F07" w:rsidP="007C2F07">
      <w:pPr>
        <w:spacing w:line="360" w:lineRule="auto"/>
        <w:rPr>
          <w:rFonts w:ascii="Sylfaen" w:eastAsia="Times New Roman" w:hAnsi="Sylfaen" w:cs="Times New Roman"/>
          <w:color w:val="202124"/>
        </w:rPr>
      </w:pPr>
      <w:proofErr w:type="spellStart"/>
      <w:r w:rsidRPr="001A02C2">
        <w:rPr>
          <w:rFonts w:ascii="Sylfaen" w:eastAsia="Times New Roman" w:hAnsi="Sylfaen" w:cs="Times New Roman"/>
          <w:color w:val="202124"/>
        </w:rPr>
        <w:t>y</w:t>
      </w:r>
      <w:r w:rsidRPr="001A02C2">
        <w:rPr>
          <w:rFonts w:ascii="Sylfaen" w:eastAsia="Times New Roman" w:hAnsi="Sylfaen" w:cs="Times New Roman"/>
          <w:color w:val="202124"/>
          <w:vertAlign w:val="subscript"/>
        </w:rPr>
        <w:t>t</w:t>
      </w:r>
      <w:proofErr w:type="spellEnd"/>
      <w:r w:rsidRPr="001A02C2">
        <w:rPr>
          <w:rFonts w:ascii="Sylfaen" w:eastAsia="Times New Roman" w:hAnsi="Sylfaen" w:cs="Times New Roman"/>
          <w:color w:val="202124"/>
        </w:rPr>
        <w:t xml:space="preserve"> is the variance at time t. α</w:t>
      </w:r>
      <w:r w:rsidRPr="001A02C2">
        <w:rPr>
          <w:rFonts w:ascii="Sylfaen" w:eastAsia="Times New Roman" w:hAnsi="Sylfaen" w:cs="Times New Roman"/>
          <w:color w:val="202124"/>
          <w:vertAlign w:val="subscript"/>
        </w:rPr>
        <w:t xml:space="preserve">0 </w:t>
      </w:r>
      <w:r w:rsidRPr="001A02C2">
        <w:rPr>
          <w:rFonts w:ascii="Sylfaen" w:eastAsia="Times New Roman" w:hAnsi="Sylfaen" w:cs="Times New Roman"/>
          <w:color w:val="202124"/>
        </w:rPr>
        <w:t>is the conditional mean. α</w:t>
      </w:r>
      <w:r w:rsidRPr="001A02C2">
        <w:rPr>
          <w:rFonts w:ascii="Sylfaen" w:eastAsia="Times New Roman" w:hAnsi="Sylfaen" w:cs="Times New Roman"/>
          <w:color w:val="202124"/>
          <w:vertAlign w:val="subscript"/>
        </w:rPr>
        <w:t>1</w:t>
      </w:r>
      <w:r w:rsidRPr="001A02C2">
        <w:rPr>
          <w:rFonts w:ascii="Sylfaen" w:eastAsia="Times New Roman" w:hAnsi="Sylfaen" w:cs="Times New Roman"/>
          <w:color w:val="202124"/>
        </w:rPr>
        <w:t xml:space="preserve"> is the </w:t>
      </w:r>
      <w:bookmarkStart w:id="17" w:name="_Int_NVWZuH7l"/>
      <w:r w:rsidRPr="001A02C2">
        <w:rPr>
          <w:rFonts w:ascii="Sylfaen" w:eastAsia="Times New Roman" w:hAnsi="Sylfaen" w:cs="Times New Roman"/>
          <w:color w:val="202124"/>
        </w:rPr>
        <w:t>volatility</w:t>
      </w:r>
      <w:bookmarkEnd w:id="17"/>
      <w:r w:rsidRPr="001A02C2">
        <w:rPr>
          <w:rFonts w:ascii="Sylfaen" w:eastAsia="Times New Roman" w:hAnsi="Sylfaen" w:cs="Times New Roman"/>
          <w:color w:val="202124"/>
        </w:rPr>
        <w:t xml:space="preserve"> process. e</w:t>
      </w:r>
      <w:r w:rsidRPr="001A02C2">
        <w:rPr>
          <w:rFonts w:ascii="Sylfaen" w:eastAsia="Times New Roman" w:hAnsi="Sylfaen" w:cs="Times New Roman"/>
          <w:color w:val="202124"/>
          <w:vertAlign w:val="superscript"/>
        </w:rPr>
        <w:t>2</w:t>
      </w:r>
      <w:r w:rsidRPr="001A02C2">
        <w:rPr>
          <w:rFonts w:ascii="Sylfaen" w:eastAsia="Times New Roman" w:hAnsi="Sylfaen" w:cs="Times New Roman"/>
          <w:color w:val="202124"/>
        </w:rPr>
        <w:t xml:space="preserve"> is the error term.</w:t>
      </w:r>
    </w:p>
    <w:p w14:paraId="19048092"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The ARMA-GARCH Model 2 general equation is as follows:</w:t>
      </w:r>
    </w:p>
    <w:p w14:paraId="5CC51C15" w14:textId="77777777" w:rsidR="007C2F07" w:rsidRPr="001A02C2" w:rsidRDefault="00A96D80" w:rsidP="007C2F07">
      <w:pPr>
        <w:spacing w:line="360" w:lineRule="auto"/>
        <w:rPr>
          <w:rFonts w:ascii="Sylfaen" w:eastAsiaTheme="minorEastAsia" w:hAnsi="Sylfaen" w:cs="Times New Roman"/>
        </w:rPr>
      </w:p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 xml:space="preserve">= C+ </m:t>
        </m:r>
        <m:sSub>
          <m:sSubPr>
            <m:ctrlPr>
              <w:rPr>
                <w:rFonts w:ascii="Cambria Math" w:hAnsi="Cambria Math" w:cs="Times New Roman"/>
                <w:i/>
              </w:rPr>
            </m:ctrlPr>
          </m:sSubPr>
          <m:e>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m</m:t>
                </m:r>
              </m:sup>
              <m:e>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i</m:t>
                    </m:r>
                  </m:sub>
                </m:sSub>
                <m:r>
                  <w:rPr>
                    <w:rFonts w:ascii="Cambria Math" w:hAnsi="Cambria Math" w:cs="Times New Roman"/>
                  </w:rPr>
                  <m:t>y</m:t>
                </m:r>
              </m:e>
            </m:nary>
          </m:e>
          <m:sub>
            <m:r>
              <w:rPr>
                <w:rFonts w:ascii="Cambria Math" w:hAnsi="Cambria Math" w:cs="Times New Roman"/>
              </w:rPr>
              <m:t>t-1</m:t>
            </m:r>
          </m:sub>
        </m:sSub>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j</m:t>
                </m:r>
              </m:sub>
            </m:sSub>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t-j</m:t>
                </m:r>
              </m:sub>
            </m:sSub>
          </m:e>
        </m:nary>
        <m:r>
          <w:rPr>
            <w:rFonts w:ascii="Cambria Math" w:hAnsi="Cambria Math" w:cs="Times New Roman"/>
          </w:rPr>
          <m:t xml:space="preserve">+η+ </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p</m:t>
            </m:r>
          </m:sup>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m:t>
                </m:r>
              </m:sub>
            </m:sSub>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t-i</m:t>
                </m:r>
              </m:sub>
              <m:sup>
                <m:r>
                  <w:rPr>
                    <w:rFonts w:ascii="Cambria Math" w:hAnsi="Cambria Math" w:cs="Times New Roman"/>
                  </w:rPr>
                  <m:t>2</m:t>
                </m:r>
              </m:sup>
            </m:sSubSup>
          </m:e>
        </m:nary>
      </m:oMath>
      <w:r w:rsidR="007C2F07" w:rsidRPr="001A02C2">
        <w:rPr>
          <w:rFonts w:ascii="Sylfaen" w:eastAsiaTheme="minorEastAsia" w:hAnsi="Sylfaen" w:cs="Times New Roman"/>
        </w:rPr>
        <w:t xml:space="preserve"> + </w:t>
      </w:r>
      <m:oMath>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q</m:t>
            </m:r>
          </m:sup>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sSubSup>
              <m:sSubSupPr>
                <m:ctrlPr>
                  <w:rPr>
                    <w:rFonts w:ascii="Cambria Math" w:hAnsi="Cambria Math" w:cs="Times New Roman"/>
                    <w:i/>
                  </w:rPr>
                </m:ctrlPr>
              </m:sSubSupPr>
              <m:e>
                <m:r>
                  <w:rPr>
                    <w:rFonts w:ascii="Cambria Math" w:hAnsi="Cambria Math" w:cs="Times New Roman"/>
                  </w:rPr>
                  <m:t>ε</m:t>
                </m:r>
              </m:e>
              <m:sub>
                <m:r>
                  <w:rPr>
                    <w:rFonts w:ascii="Cambria Math" w:hAnsi="Cambria Math" w:cs="Times New Roman"/>
                  </w:rPr>
                  <m:t>t-j</m:t>
                </m:r>
              </m:sub>
              <m:sup>
                <m:r>
                  <w:rPr>
                    <w:rFonts w:ascii="Cambria Math" w:hAnsi="Cambria Math" w:cs="Times New Roman"/>
                  </w:rPr>
                  <m:t>2</m:t>
                </m:r>
              </m:sup>
            </m:sSubSup>
          </m:e>
        </m:nary>
      </m:oMath>
    </w:p>
    <w:p w14:paraId="10D33091" w14:textId="77777777" w:rsidR="007C2F07" w:rsidRPr="001A02C2" w:rsidRDefault="007C2F07" w:rsidP="007C2F07">
      <w:pPr>
        <w:spacing w:line="360" w:lineRule="auto"/>
        <w:rPr>
          <w:rFonts w:ascii="Sylfaen" w:eastAsia="Times New Roman" w:hAnsi="Sylfaen" w:cs="Times New Roman"/>
        </w:rPr>
      </w:pPr>
      <w:proofErr w:type="spellStart"/>
      <w:r w:rsidRPr="001A02C2">
        <w:rPr>
          <w:rFonts w:ascii="Sylfaen" w:eastAsiaTheme="minorEastAsia" w:hAnsi="Sylfaen" w:cs="Times New Roman"/>
        </w:rPr>
        <w:t>y</w:t>
      </w:r>
      <w:r w:rsidRPr="001A02C2">
        <w:rPr>
          <w:rFonts w:ascii="Sylfaen" w:eastAsia="Times New Roman" w:hAnsi="Sylfaen" w:cs="Times New Roman"/>
          <w:vertAlign w:val="subscript"/>
        </w:rPr>
        <w:t>t</w:t>
      </w:r>
      <w:proofErr w:type="spellEnd"/>
      <w:r w:rsidRPr="001A02C2">
        <w:rPr>
          <w:rFonts w:ascii="Sylfaen" w:eastAsia="Times New Roman" w:hAnsi="Sylfaen" w:cs="Times New Roman"/>
          <w:vertAlign w:val="subscript"/>
        </w:rPr>
        <w:t xml:space="preserve"> </w:t>
      </w:r>
      <w:r w:rsidRPr="001A02C2">
        <w:rPr>
          <w:rFonts w:ascii="Sylfaen" w:eastAsia="Times New Roman" w:hAnsi="Sylfaen" w:cs="Times New Roman"/>
        </w:rPr>
        <w:t xml:space="preserve">is the daily price of the </w:t>
      </w:r>
      <w:bookmarkStart w:id="18" w:name="_Int_dcmQTqge"/>
      <w:r w:rsidRPr="001A02C2">
        <w:rPr>
          <w:rFonts w:ascii="Sylfaen" w:eastAsia="Times New Roman" w:hAnsi="Sylfaen" w:cs="Times New Roman"/>
        </w:rPr>
        <w:t>specified</w:t>
      </w:r>
      <w:bookmarkEnd w:id="18"/>
      <w:r w:rsidRPr="001A02C2">
        <w:rPr>
          <w:rFonts w:ascii="Sylfaen" w:eastAsia="Times New Roman" w:hAnsi="Sylfaen" w:cs="Times New Roman"/>
        </w:rPr>
        <w:t xml:space="preserve"> financial item. C is a constant term. </w:t>
      </w:r>
      <w:proofErr w:type="spellStart"/>
      <w:r w:rsidRPr="001A02C2">
        <w:rPr>
          <w:rFonts w:ascii="Sylfaen" w:eastAsia="Times New Roman" w:hAnsi="Sylfaen" w:cs="Times New Roman"/>
        </w:rPr>
        <w:t>Ø</w:t>
      </w:r>
      <w:r w:rsidRPr="001A02C2">
        <w:rPr>
          <w:rFonts w:ascii="Sylfaen" w:eastAsia="Times New Roman" w:hAnsi="Sylfaen" w:cs="Times New Roman"/>
          <w:vertAlign w:val="subscript"/>
        </w:rPr>
        <w:t>i</w:t>
      </w:r>
      <w:proofErr w:type="spellEnd"/>
      <w:r w:rsidRPr="001A02C2">
        <w:rPr>
          <w:rFonts w:ascii="Sylfaen" w:eastAsia="Times New Roman" w:hAnsi="Sylfaen" w:cs="Times New Roman"/>
          <w:vertAlign w:val="subscript"/>
        </w:rPr>
        <w:t xml:space="preserve"> </w:t>
      </w:r>
      <w:r w:rsidRPr="001A02C2">
        <w:rPr>
          <w:rFonts w:ascii="Sylfaen" w:eastAsia="Times New Roman" w:hAnsi="Sylfaen" w:cs="Times New Roman"/>
        </w:rPr>
        <w:t>is the parameter of the autoregressive component of m. y</w:t>
      </w:r>
      <w:r w:rsidRPr="001A02C2">
        <w:rPr>
          <w:rFonts w:ascii="Sylfaen" w:eastAsia="Times New Roman" w:hAnsi="Sylfaen" w:cs="Times New Roman"/>
          <w:vertAlign w:val="subscript"/>
        </w:rPr>
        <w:t>t-1</w:t>
      </w:r>
      <w:r w:rsidRPr="001A02C2">
        <w:rPr>
          <w:rFonts w:ascii="Sylfaen" w:eastAsia="Times New Roman" w:hAnsi="Sylfaen" w:cs="Times New Roman"/>
        </w:rPr>
        <w:t xml:space="preserve"> is the lagged daily price of the specified </w:t>
      </w:r>
      <w:bookmarkStart w:id="19" w:name="_Int_9jb7XHHL"/>
      <w:r w:rsidRPr="001A02C2">
        <w:rPr>
          <w:rFonts w:ascii="Sylfaen" w:eastAsia="Times New Roman" w:hAnsi="Sylfaen" w:cs="Times New Roman"/>
        </w:rPr>
        <w:t>financial</w:t>
      </w:r>
      <w:bookmarkEnd w:id="19"/>
      <w:r w:rsidRPr="001A02C2">
        <w:rPr>
          <w:rFonts w:ascii="Sylfaen" w:eastAsia="Times New Roman" w:hAnsi="Sylfaen" w:cs="Times New Roman"/>
        </w:rPr>
        <w:t xml:space="preserve"> item. </w:t>
      </w:r>
      <w:proofErr w:type="spellStart"/>
      <w:r w:rsidRPr="001A02C2">
        <w:rPr>
          <w:rFonts w:ascii="Sylfaen" w:eastAsia="Times New Roman" w:hAnsi="Sylfaen" w:cs="Times New Roman"/>
        </w:rPr>
        <w:t>θ</w:t>
      </w:r>
      <w:r w:rsidRPr="001A02C2">
        <w:rPr>
          <w:rFonts w:ascii="Sylfaen" w:eastAsia="Times New Roman" w:hAnsi="Sylfaen" w:cs="Times New Roman"/>
          <w:vertAlign w:val="subscript"/>
        </w:rPr>
        <w:t>j</w:t>
      </w:r>
      <w:proofErr w:type="spellEnd"/>
      <w:r w:rsidRPr="001A02C2">
        <w:rPr>
          <w:rFonts w:ascii="Sylfaen" w:eastAsia="Times New Roman" w:hAnsi="Sylfaen" w:cs="Times New Roman"/>
        </w:rPr>
        <w:t xml:space="preserve"> is the parameter of the moving average </w:t>
      </w:r>
      <w:bookmarkStart w:id="20" w:name="_Int_7bK9a4qz"/>
      <w:r w:rsidRPr="001A02C2">
        <w:rPr>
          <w:rFonts w:ascii="Sylfaen" w:eastAsia="Times New Roman" w:hAnsi="Sylfaen" w:cs="Times New Roman"/>
        </w:rPr>
        <w:t>component</w:t>
      </w:r>
      <w:bookmarkEnd w:id="20"/>
      <w:r w:rsidRPr="001A02C2">
        <w:rPr>
          <w:rFonts w:ascii="Sylfaen" w:eastAsia="Times New Roman" w:hAnsi="Sylfaen" w:cs="Times New Roman"/>
        </w:rPr>
        <w:t xml:space="preserve"> of n. </w:t>
      </w:r>
      <w:proofErr w:type="spellStart"/>
      <w:r w:rsidRPr="001A02C2">
        <w:rPr>
          <w:rFonts w:ascii="Sylfaen" w:eastAsia="Times New Roman" w:hAnsi="Sylfaen" w:cs="Times New Roman"/>
        </w:rPr>
        <w:t>ε</w:t>
      </w:r>
      <w:r w:rsidRPr="001A02C2">
        <w:rPr>
          <w:rFonts w:ascii="Sylfaen" w:eastAsia="Times New Roman" w:hAnsi="Sylfaen" w:cs="Times New Roman"/>
          <w:vertAlign w:val="subscript"/>
        </w:rPr>
        <w:t>t</w:t>
      </w:r>
      <w:proofErr w:type="spellEnd"/>
      <w:r w:rsidRPr="001A02C2">
        <w:rPr>
          <w:rFonts w:ascii="Sylfaen" w:eastAsia="Times New Roman" w:hAnsi="Sylfaen" w:cs="Times New Roman"/>
          <w:vertAlign w:val="subscript"/>
        </w:rPr>
        <w:t>-j</w:t>
      </w:r>
      <w:r w:rsidRPr="001A02C2">
        <w:rPr>
          <w:rFonts w:ascii="Sylfaen" w:eastAsia="Times New Roman" w:hAnsi="Sylfaen" w:cs="Times New Roman"/>
        </w:rPr>
        <w:t xml:space="preserve"> is the error term. η is the long run volatility. </w:t>
      </w:r>
      <w:r w:rsidRPr="001A02C2">
        <w:rPr>
          <w:rFonts w:ascii="Sylfaen" w:eastAsia="Arial" w:hAnsi="Sylfaen" w:cs="Arial"/>
          <w:color w:val="202124"/>
        </w:rPr>
        <w:t>β</w:t>
      </w:r>
      <w:r w:rsidRPr="001A02C2">
        <w:rPr>
          <w:rFonts w:ascii="Sylfaen" w:eastAsia="Times New Roman" w:hAnsi="Sylfaen" w:cs="Times New Roman"/>
        </w:rPr>
        <w:t xml:space="preserve"> is how often volatility is present and </w:t>
      </w:r>
      <w:r w:rsidRPr="001A02C2">
        <w:rPr>
          <w:rFonts w:ascii="Sylfaen" w:eastAsia="Arial" w:hAnsi="Sylfaen" w:cs="Arial"/>
          <w:color w:val="202124"/>
        </w:rPr>
        <w:t>α</w:t>
      </w:r>
      <w:r w:rsidRPr="001A02C2">
        <w:rPr>
          <w:rFonts w:ascii="Sylfaen" w:eastAsia="Times New Roman" w:hAnsi="Sylfaen" w:cs="Times New Roman"/>
        </w:rPr>
        <w:t xml:space="preserve"> is how new information affects volatility. Which is also seen in Ghani and Rahim (2019).</w:t>
      </w:r>
    </w:p>
    <w:p w14:paraId="10FAE37A" w14:textId="77777777" w:rsidR="007C2F07" w:rsidRPr="001A02C2" w:rsidRDefault="007C2F07" w:rsidP="007C2F07">
      <w:pPr>
        <w:spacing w:line="360" w:lineRule="auto"/>
        <w:rPr>
          <w:rFonts w:ascii="Sylfaen" w:hAnsi="Sylfaen" w:cs="Times New Roman"/>
        </w:rPr>
      </w:pPr>
      <w:r w:rsidRPr="001A02C2">
        <w:rPr>
          <w:rFonts w:ascii="Sylfaen" w:eastAsiaTheme="minorEastAsia" w:hAnsi="Sylfaen" w:cs="Times New Roman"/>
        </w:rPr>
        <w:t>This is an ARMA(</w:t>
      </w:r>
      <w:proofErr w:type="spellStart"/>
      <w:r w:rsidRPr="001A02C2">
        <w:rPr>
          <w:rFonts w:ascii="Sylfaen" w:eastAsiaTheme="minorEastAsia" w:hAnsi="Sylfaen" w:cs="Times New Roman"/>
        </w:rPr>
        <w:t>m,n</w:t>
      </w:r>
      <w:proofErr w:type="spellEnd"/>
      <w:r w:rsidRPr="001A02C2">
        <w:rPr>
          <w:rFonts w:ascii="Sylfaen" w:eastAsiaTheme="minorEastAsia" w:hAnsi="Sylfaen" w:cs="Times New Roman"/>
        </w:rPr>
        <w:t>) and GARCH(</w:t>
      </w:r>
      <w:proofErr w:type="spellStart"/>
      <w:r w:rsidRPr="001A02C2">
        <w:rPr>
          <w:rFonts w:ascii="Sylfaen" w:eastAsiaTheme="minorEastAsia" w:hAnsi="Sylfaen" w:cs="Times New Roman"/>
        </w:rPr>
        <w:t>p,q</w:t>
      </w:r>
      <w:proofErr w:type="spellEnd"/>
      <w:r w:rsidRPr="001A02C2">
        <w:rPr>
          <w:rFonts w:ascii="Sylfaen" w:eastAsiaTheme="minorEastAsia" w:hAnsi="Sylfaen" w:cs="Times New Roman"/>
        </w:rPr>
        <w:t xml:space="preserve">) model. </w:t>
      </w:r>
      <w:r w:rsidRPr="001A02C2">
        <w:rPr>
          <w:rFonts w:ascii="Sylfaen" w:hAnsi="Sylfaen" w:cs="Times New Roman"/>
        </w:rPr>
        <w:t xml:space="preserve">From a range of different models, one model was selected by using the </w:t>
      </w:r>
      <w:r w:rsidRPr="001A02C2">
        <w:rPr>
          <w:rFonts w:ascii="Sylfaen" w:hAnsi="Sylfaen" w:cs="Times New Roman"/>
          <w:i/>
          <w:iCs/>
        </w:rPr>
        <w:t>Bayesian</w:t>
      </w:r>
      <w:r w:rsidRPr="001A02C2">
        <w:rPr>
          <w:rFonts w:ascii="Sylfaen" w:hAnsi="Sylfaen" w:cs="Times New Roman"/>
        </w:rPr>
        <w:t xml:space="preserve"> (1978) information criterion (BIC) and the </w:t>
      </w:r>
      <w:r w:rsidRPr="001A02C2">
        <w:rPr>
          <w:rFonts w:ascii="Sylfaen" w:hAnsi="Sylfaen" w:cs="Times New Roman"/>
          <w:i/>
          <w:iCs/>
        </w:rPr>
        <w:t>Akaike</w:t>
      </w:r>
      <w:r w:rsidRPr="001A02C2">
        <w:rPr>
          <w:rFonts w:ascii="Sylfaen" w:hAnsi="Sylfaen" w:cs="Times New Roman"/>
        </w:rPr>
        <w:t xml:space="preserve"> (1974) information criterion (AIC). The BIC and AIC are used in the selection of multiple fitting models. The BIC initially was created by Gideon Schwarz in 1978 but was developed by Bayesian; AIC was developed by </w:t>
      </w:r>
      <w:proofErr w:type="spellStart"/>
      <w:r w:rsidRPr="001A02C2">
        <w:rPr>
          <w:rFonts w:ascii="Sylfaen" w:hAnsi="Sylfaen" w:cs="Times New Roman"/>
        </w:rPr>
        <w:t>Hirotsugu</w:t>
      </w:r>
      <w:proofErr w:type="spellEnd"/>
      <w:r w:rsidRPr="001A02C2">
        <w:rPr>
          <w:rFonts w:ascii="Sylfaen" w:hAnsi="Sylfaen" w:cs="Times New Roman"/>
        </w:rPr>
        <w:t xml:space="preserve"> Akaike in 1973. The main difference between the two models selecting criteria is the harsher penalty in BIC for more parameters. The BIC and AIC help to identify the lags needed in ARMA-GARCH models. Using both information criteria a GARCH (1,1) was selected. This selection is in-line with most literature findings seen in the literature review. The GARCH (1,1) model was then used to calculate residual diagnostic checks to see if there was sufficient white noise in the model. The ARMA part of the equation m and n is zero as </w:t>
      </w:r>
      <w:r w:rsidRPr="001A02C2">
        <w:rPr>
          <w:rFonts w:ascii="Sylfaen" w:hAnsi="Sylfaen" w:cs="Times New Roman"/>
        </w:rPr>
        <w:lastRenderedPageBreak/>
        <w:t>suggested by the BIC. The GARCH (</w:t>
      </w:r>
      <w:proofErr w:type="spellStart"/>
      <w:r w:rsidRPr="001A02C2">
        <w:rPr>
          <w:rFonts w:ascii="Sylfaen" w:hAnsi="Sylfaen" w:cs="Times New Roman"/>
        </w:rPr>
        <w:t>Bollerslev</w:t>
      </w:r>
      <w:proofErr w:type="spellEnd"/>
      <w:r w:rsidRPr="001A02C2">
        <w:rPr>
          <w:rFonts w:ascii="Sylfaen" w:hAnsi="Sylfaen" w:cs="Times New Roman"/>
        </w:rPr>
        <w:t xml:space="preserve">, 1986) model adds lags to the variance, Model 3 is shown below and is defined in </w:t>
      </w:r>
      <w:proofErr w:type="spellStart"/>
      <w:r w:rsidRPr="001A02C2">
        <w:rPr>
          <w:rFonts w:ascii="Sylfaen" w:hAnsi="Sylfaen" w:cs="Times New Roman"/>
        </w:rPr>
        <w:t>Bollerslev’s</w:t>
      </w:r>
      <w:proofErr w:type="spellEnd"/>
      <w:r w:rsidRPr="001A02C2">
        <w:rPr>
          <w:rFonts w:ascii="Sylfaen" w:hAnsi="Sylfaen" w:cs="Times New Roman"/>
        </w:rPr>
        <w:t xml:space="preserve"> paper:</w:t>
      </w:r>
    </w:p>
    <w:p w14:paraId="03F566A9" w14:textId="77777777" w:rsidR="007C2F07" w:rsidRPr="001A02C2" w:rsidRDefault="00A96D80" w:rsidP="007C2F07">
      <w:pPr>
        <w:spacing w:line="360" w:lineRule="auto"/>
        <w:rPr>
          <w:rFonts w:ascii="Sylfaen" w:hAnsi="Sylfae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 δ+</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1</m:t>
              </m:r>
            </m:sub>
          </m:sSub>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t-1</m:t>
              </m:r>
            </m:sub>
            <m:sup>
              <m:r>
                <w:rPr>
                  <w:rFonts w:ascii="Cambria Math" w:hAnsi="Cambria Math" w:cs="Times New Roman"/>
                </w:rPr>
                <m:t>2</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t-1</m:t>
              </m:r>
            </m:sub>
          </m:sSub>
        </m:oMath>
      </m:oMathPara>
    </w:p>
    <w:p w14:paraId="00F148C3" w14:textId="7B582D12" w:rsidR="007C2F07" w:rsidRPr="001A02C2" w:rsidRDefault="007C2F07" w:rsidP="007C2F07">
      <w:pPr>
        <w:spacing w:line="360" w:lineRule="auto"/>
        <w:rPr>
          <w:rFonts w:ascii="Sylfaen" w:hAnsi="Sylfaen" w:cs="Times New Roman"/>
        </w:rPr>
      </w:pPr>
      <w:r w:rsidRPr="001A02C2">
        <w:rPr>
          <w:rFonts w:ascii="Sylfaen" w:hAnsi="Sylfaen" w:cs="Times New Roman"/>
        </w:rPr>
        <w:t>To use the estimated standardised volatility calculated above, Ahmed’s (2020) model will be slightly altered through a range of regressions in order to view the return to risk of Bitcoin and other cryptocurrencies. This regression will be an Ordinary Least Squares (OLS) regression with robust standard errors. To deal with the potential endogeneity in the model there will be a generalized methods of moments (GMM) approach.</w:t>
      </w:r>
    </w:p>
    <w:p w14:paraId="438118D0"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 xml:space="preserve">The Sharpe Ratio: </w:t>
      </w:r>
    </w:p>
    <w:p w14:paraId="4AA1B157" w14:textId="77777777" w:rsidR="007C2F07" w:rsidRPr="001A02C2" w:rsidRDefault="007C2F07" w:rsidP="007C2F07">
      <w:pPr>
        <w:spacing w:line="360" w:lineRule="auto"/>
        <w:jc w:val="center"/>
        <w:rPr>
          <w:rFonts w:ascii="Sylfaen" w:hAnsi="Sylfaen" w:cs="Times New Roman"/>
        </w:rPr>
      </w:pPr>
      <w:r w:rsidRPr="001A02C2">
        <w:rPr>
          <w:rFonts w:ascii="Sylfaen" w:eastAsiaTheme="minorEastAsia" w:hAnsi="Sylfaen" w:cs="Times New Roman"/>
        </w:rPr>
        <w:t xml:space="preserve">SR =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den>
        </m:f>
      </m:oMath>
    </w:p>
    <w:p w14:paraId="381D2A60" w14:textId="77777777" w:rsidR="007C2F07" w:rsidRPr="001A02C2" w:rsidRDefault="007C2F07" w:rsidP="007C2F07">
      <w:pPr>
        <w:spacing w:line="360" w:lineRule="auto"/>
        <w:rPr>
          <w:rFonts w:ascii="Sylfaen" w:hAnsi="Sylfaen" w:cs="Times New Roman"/>
        </w:rPr>
      </w:pPr>
      <w:r w:rsidRPr="001A02C2">
        <w:rPr>
          <w:rFonts w:ascii="Sylfaen" w:eastAsiaTheme="minorEastAsia" w:hAnsi="Sylfaen" w:cs="Times New Roman"/>
        </w:rPr>
        <w:t>Where R</w:t>
      </w:r>
      <w:r w:rsidRPr="001A02C2">
        <w:rPr>
          <w:rFonts w:ascii="Sylfaen" w:eastAsiaTheme="minorEastAsia" w:hAnsi="Sylfaen" w:cs="Times New Roman"/>
          <w:vertAlign w:val="subscript"/>
        </w:rPr>
        <w:t>p</w:t>
      </w:r>
      <w:r w:rsidRPr="001A02C2">
        <w:rPr>
          <w:rFonts w:ascii="Sylfaen" w:eastAsiaTheme="minorEastAsia" w:hAnsi="Sylfaen" w:cs="Times New Roman"/>
        </w:rPr>
        <w:t xml:space="preserve"> is the return of the portfolio specified. R</w:t>
      </w:r>
      <w:r w:rsidRPr="001A02C2">
        <w:rPr>
          <w:rFonts w:ascii="Sylfaen" w:eastAsiaTheme="minorEastAsia" w:hAnsi="Sylfaen" w:cs="Times New Roman"/>
          <w:vertAlign w:val="subscript"/>
        </w:rPr>
        <w:t>f</w:t>
      </w:r>
      <w:r w:rsidRPr="001A02C2">
        <w:rPr>
          <w:rFonts w:ascii="Sylfaen" w:eastAsiaTheme="minorEastAsia" w:hAnsi="Sylfaen" w:cs="Times New Roman"/>
        </w:rPr>
        <w:t xml:space="preserve"> is the risk-free rate calculated using the risk-free rate specified by the US government.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oMath>
      <w:r w:rsidRPr="001A02C2">
        <w:rPr>
          <w:rFonts w:ascii="Sylfaen" w:eastAsiaTheme="minorEastAsia" w:hAnsi="Sylfaen" w:cs="Times New Roman"/>
        </w:rPr>
        <w:t xml:space="preserve"> is the standard deviation of the portfolio’s excess return. </w:t>
      </w:r>
    </w:p>
    <w:p w14:paraId="51EF818F"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The Sharpe ratio will be calculated to allow the bilateral comparison between the different assets shown. The Sharpe ratio adjusts a portfolio expected for risk and concludes how much excess return will be received for an additional unit of risk. Sharpe (1994) states that the Sharpe ratio may not give a reliable portfolio ranking if assets are correlated. Therefore, each asset will be in its own portfolio to not affect other assets negatively or positively as the correlations to Bitcoin can be seen in Table 1.</w:t>
      </w:r>
    </w:p>
    <w:p w14:paraId="6C4A3F3C" w14:textId="77777777" w:rsidR="007C2F07" w:rsidRPr="001A02C2" w:rsidRDefault="007C2F07" w:rsidP="007C2F07">
      <w:pPr>
        <w:spacing w:line="360" w:lineRule="auto"/>
        <w:rPr>
          <w:rFonts w:ascii="Sylfaen" w:eastAsiaTheme="minorEastAsia" w:hAnsi="Sylfaen" w:cs="Times New Roman"/>
        </w:rPr>
      </w:pPr>
      <w:r w:rsidRPr="001A02C2">
        <w:rPr>
          <w:rFonts w:ascii="Sylfaen" w:eastAsiaTheme="minorEastAsia" w:hAnsi="Sylfaen" w:cs="Times New Roman"/>
        </w:rPr>
        <w:t xml:space="preserve">Ahmed (2020) model: </w:t>
      </w:r>
      <w:r w:rsidRPr="001A02C2">
        <w:rPr>
          <w:rFonts w:ascii="Sylfaen" w:hAnsi="Sylfaen"/>
        </w:rPr>
        <w:tab/>
      </w:r>
    </w:p>
    <w:p w14:paraId="7768DD66" w14:textId="77777777" w:rsidR="007C2F07" w:rsidRPr="001A02C2" w:rsidRDefault="00A96D80" w:rsidP="007C2F07">
      <w:pPr>
        <w:spacing w:line="360" w:lineRule="auto"/>
        <w:rPr>
          <w:rFonts w:ascii="Sylfaen" w:eastAsiaTheme="minorEastAsia" w:hAnsi="Sylfaen" w:cs="Times New Roman"/>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r>
            <w:rPr>
              <w:rFonts w:ascii="Cambria Math" w:hAnsi="Cambria Math" w:cs="Times New Roman"/>
            </w:rPr>
            <m:t xml:space="preserve">= α+ </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q</m:t>
              </m:r>
            </m:sup>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t-i</m:t>
                  </m:r>
                </m:sub>
              </m:sSub>
              <m:r>
                <w:rPr>
                  <w:rFonts w:ascii="Cambria Math" w:hAnsi="Cambria Math" w:cs="Times New Roman"/>
                </w:rPr>
                <m:t>+ β</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e>
          </m:nary>
        </m:oMath>
      </m:oMathPara>
    </w:p>
    <w:p w14:paraId="0D0294F5"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Where R</w:t>
      </w:r>
      <w:r w:rsidRPr="001A02C2">
        <w:rPr>
          <w:rFonts w:ascii="Sylfaen" w:hAnsi="Sylfaen" w:cs="Times New Roman"/>
          <w:vertAlign w:val="subscript"/>
        </w:rPr>
        <w:t>t</w:t>
      </w:r>
      <w:r w:rsidRPr="001A02C2">
        <w:rPr>
          <w:rFonts w:ascii="Sylfaen" w:hAnsi="Sylfaen" w:cs="Times New Roman"/>
        </w:rPr>
        <w:t xml:space="preserve"> is the return of Bitcoin. </w:t>
      </w:r>
      <m:oMath>
        <m:r>
          <w:rPr>
            <w:rFonts w:ascii="Cambria Math" w:hAnsi="Cambria Math" w:cs="Times New Roman"/>
          </w:rPr>
          <m:t>α</m:t>
        </m:r>
      </m:oMath>
      <w:r w:rsidRPr="001A02C2">
        <w:rPr>
          <w:rFonts w:ascii="Sylfaen" w:hAnsi="Sylfaen" w:cs="Times New Roman"/>
        </w:rPr>
        <w:t xml:space="preserve"> is the intercept. R</w:t>
      </w:r>
      <w:r w:rsidRPr="001A02C2">
        <w:rPr>
          <w:rFonts w:ascii="Sylfaen" w:hAnsi="Sylfaen" w:cs="Times New Roman"/>
          <w:vertAlign w:val="subscript"/>
        </w:rPr>
        <w:t>t-i</w:t>
      </w:r>
      <w:r w:rsidRPr="001A02C2">
        <w:rPr>
          <w:rFonts w:ascii="Sylfaen" w:hAnsi="Sylfaen" w:cs="Times New Roman"/>
        </w:rPr>
        <w:t xml:space="preserve"> is the return of Bitcoin lagged by one period. V</w:t>
      </w:r>
      <w:r w:rsidRPr="001A02C2">
        <w:rPr>
          <w:rFonts w:ascii="Sylfaen" w:hAnsi="Sylfaen" w:cs="Times New Roman"/>
          <w:vertAlign w:val="subscript"/>
        </w:rPr>
        <w:t>t-1</w:t>
      </w:r>
      <w:r w:rsidRPr="001A02C2">
        <w:rPr>
          <w:rFonts w:ascii="Sylfaen" w:hAnsi="Sylfaen" w:cs="Times New Roman"/>
        </w:rPr>
        <w:t xml:space="preserve"> is the volatility lagged by one time period. </w:t>
      </w: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oMath>
      <w:r w:rsidRPr="001A02C2">
        <w:rPr>
          <w:rFonts w:ascii="Sylfaen" w:eastAsiaTheme="minorEastAsia" w:hAnsi="Sylfaen" w:cs="Times New Roman"/>
        </w:rPr>
        <w:t xml:space="preserve"> is the error term.</w:t>
      </w:r>
    </w:p>
    <w:p w14:paraId="37193B12"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After altering the model by Ahmed (2020) of Risk-Return shown above, regression 1 below was formed.</w:t>
      </w:r>
    </w:p>
    <w:p w14:paraId="5DFBE0A1"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lastRenderedPageBreak/>
        <w:t>Model in Regression 1:</w:t>
      </w:r>
    </w:p>
    <w:p w14:paraId="22E55815" w14:textId="77777777" w:rsidR="007C2F07" w:rsidRPr="001A02C2" w:rsidRDefault="007C2F07" w:rsidP="007C2F07">
      <w:pPr>
        <w:spacing w:line="360" w:lineRule="auto"/>
        <w:rPr>
          <w:rFonts w:ascii="Sylfaen" w:eastAsiaTheme="minorEastAsia" w:hAnsi="Sylfaen" w:cs="Times New Roman"/>
        </w:rPr>
      </w:pPr>
      <m:oMathPara>
        <m:oMath>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oMath>
      </m:oMathPara>
    </w:p>
    <w:p w14:paraId="5370DE11" w14:textId="77777777" w:rsidR="007C2F07" w:rsidRPr="001A02C2" w:rsidRDefault="007C2F07" w:rsidP="007C2F07">
      <w:pPr>
        <w:spacing w:line="360" w:lineRule="auto"/>
        <w:rPr>
          <w:rFonts w:ascii="Sylfaen" w:eastAsiaTheme="minorEastAsia" w:hAnsi="Sylfaen" w:cs="Times New Roman"/>
        </w:rPr>
      </w:pPr>
      <w:r w:rsidRPr="001A02C2">
        <w:rPr>
          <w:rFonts w:ascii="Sylfaen" w:eastAsiaTheme="minorEastAsia" w:hAnsi="Sylfaen" w:cs="Times New Roman"/>
        </w:rPr>
        <w:t xml:space="preserve">Where </w:t>
      </w:r>
      <w:proofErr w:type="spellStart"/>
      <w:r w:rsidRPr="001A02C2">
        <w:rPr>
          <w:rFonts w:ascii="Sylfaen" w:eastAsiaTheme="minorEastAsia" w:hAnsi="Sylfaen" w:cs="Times New Roman"/>
        </w:rPr>
        <w:t>BR</w:t>
      </w:r>
      <w:r w:rsidRPr="001A02C2">
        <w:rPr>
          <w:rFonts w:ascii="Sylfaen" w:eastAsiaTheme="minorEastAsia" w:hAnsi="Sylfaen" w:cs="Times New Roman"/>
        </w:rPr>
        <w:softHyphen/>
      </w:r>
      <w:r w:rsidRPr="001A02C2">
        <w:rPr>
          <w:rFonts w:ascii="Sylfaen" w:eastAsiaTheme="minorEastAsia" w:hAnsi="Sylfaen" w:cs="Times New Roman"/>
          <w:vertAlign w:val="subscript"/>
        </w:rPr>
        <w:t>t</w:t>
      </w:r>
      <w:proofErr w:type="spellEnd"/>
      <w:r w:rsidRPr="001A02C2">
        <w:rPr>
          <w:rFonts w:ascii="Sylfaen" w:eastAsiaTheme="minorEastAsia" w:hAnsi="Sylfaen" w:cs="Times New Roman"/>
        </w:rPr>
        <w:t xml:space="preserve"> is Bitcoin’s daily return at time t.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oMath>
      <w:r w:rsidRPr="001A02C2">
        <w:rPr>
          <w:rFonts w:ascii="Sylfaen" w:eastAsiaTheme="minorEastAsia" w:hAnsi="Sylfaen" w:cs="Times New Roman"/>
        </w:rPr>
        <w:t xml:space="preserve">is the intercept term.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oMath>
      <w:r w:rsidRPr="001A02C2">
        <w:rPr>
          <w:rFonts w:ascii="Sylfaen" w:eastAsiaTheme="minorEastAsia" w:hAnsi="Sylfaen" w:cs="Times New Roman"/>
        </w:rPr>
        <w:t xml:space="preserve"> is the constant attached to </w:t>
      </w:r>
      <m:oMath>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t-1</m:t>
            </m:r>
          </m:sub>
        </m:sSub>
      </m:oMath>
      <w:r w:rsidRPr="001A02C2">
        <w:rPr>
          <w:rFonts w:ascii="Sylfaen" w:eastAsiaTheme="minorEastAsia" w:hAnsi="Sylfaen" w:cs="Times New Roman"/>
        </w:rPr>
        <w:t xml:space="preserve"> which is Bitcoin’s daily return at one previous time period.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oMath>
      <w:r w:rsidRPr="001A02C2">
        <w:rPr>
          <w:rFonts w:ascii="Sylfaen" w:eastAsiaTheme="minorEastAsia" w:hAnsi="Sylfaen" w:cs="Times New Roman"/>
        </w:rPr>
        <w:t xml:space="preserve"> is the constant attached to V</w:t>
      </w:r>
      <w:r w:rsidRPr="001A02C2">
        <w:rPr>
          <w:rFonts w:ascii="Sylfaen" w:eastAsiaTheme="minorEastAsia" w:hAnsi="Sylfaen" w:cs="Times New Roman"/>
          <w:vertAlign w:val="subscript"/>
        </w:rPr>
        <w:t>t</w:t>
      </w:r>
      <w:r w:rsidRPr="001A02C2">
        <w:rPr>
          <w:rFonts w:ascii="Sylfaen" w:eastAsiaTheme="minorEastAsia" w:hAnsi="Sylfaen" w:cs="Times New Roman"/>
        </w:rPr>
        <w:t xml:space="preserve"> which is the volatility of Bitcoin at time t. </w:t>
      </w:r>
      <m:oMath>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oMath>
      <w:r w:rsidRPr="001A02C2">
        <w:rPr>
          <w:rFonts w:ascii="Sylfaen" w:eastAsiaTheme="minorEastAsia" w:hAnsi="Sylfaen" w:cs="Times New Roman"/>
        </w:rPr>
        <w:t xml:space="preserve"> is the stochastic disturbance term within the model. When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oMath>
      <w:r w:rsidRPr="001A02C2">
        <w:rPr>
          <w:rFonts w:ascii="Sylfaen" w:eastAsiaTheme="minorEastAsia" w:hAnsi="Sylfaen" w:cs="Times New Roman"/>
        </w:rPr>
        <w:t xml:space="preserve"> is positive and significant, it will indicate that a higher previous time return rate will increase the current return rate of Bitcoin. When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oMath>
      <w:r w:rsidRPr="001A02C2">
        <w:rPr>
          <w:rFonts w:ascii="Sylfaen" w:eastAsiaTheme="minorEastAsia" w:hAnsi="Sylfaen" w:cs="Times New Roman"/>
        </w:rPr>
        <w:t xml:space="preserve"> is positive and significant, it will imply that higher volatility stimulates higher returns. This would explain a presence of a risk-return trade-off, the volatility may be lagged in future regressions to see if there is a time variance between the returns and volatility. The volatility calculated in this model is estimated using the GARCH (1,1) model previously shown. The GARCH (1,1) model was the best fitting to the data series.  </w:t>
      </w:r>
    </w:p>
    <w:p w14:paraId="2C04141C" w14:textId="77777777" w:rsidR="007C2F07" w:rsidRPr="001A02C2" w:rsidRDefault="007C2F07" w:rsidP="007C2F07">
      <w:pPr>
        <w:spacing w:line="360" w:lineRule="auto"/>
        <w:rPr>
          <w:rFonts w:ascii="Sylfaen" w:eastAsiaTheme="minorEastAsia" w:hAnsi="Sylfaen" w:cs="Times New Roman"/>
        </w:rPr>
      </w:pPr>
      <w:r w:rsidRPr="001A02C2">
        <w:rPr>
          <w:rFonts w:ascii="Sylfaen" w:eastAsiaTheme="minorEastAsia" w:hAnsi="Sylfaen" w:cs="Times New Roman"/>
        </w:rPr>
        <w:t>The 2</w:t>
      </w:r>
      <w:r w:rsidRPr="001A02C2">
        <w:rPr>
          <w:rFonts w:ascii="Sylfaen" w:eastAsiaTheme="minorEastAsia" w:hAnsi="Sylfaen" w:cs="Times New Roman"/>
          <w:vertAlign w:val="superscript"/>
        </w:rPr>
        <w:t>nd</w:t>
      </w:r>
      <w:r w:rsidRPr="001A02C2">
        <w:rPr>
          <w:rFonts w:ascii="Sylfaen" w:eastAsiaTheme="minorEastAsia" w:hAnsi="Sylfaen" w:cs="Times New Roman"/>
        </w:rPr>
        <w:t xml:space="preserve"> regression:</w:t>
      </w:r>
    </w:p>
    <w:p w14:paraId="33843929" w14:textId="77777777" w:rsidR="007C2F07" w:rsidRPr="001A02C2" w:rsidRDefault="007C2F07" w:rsidP="007C2F07">
      <w:pPr>
        <w:spacing w:line="360" w:lineRule="auto"/>
        <w:rPr>
          <w:rFonts w:ascii="Sylfaen" w:eastAsiaTheme="minorEastAsia" w:hAnsi="Sylfaen" w:cs="Times New Roman"/>
        </w:rPr>
      </w:pPr>
      <m:oMathPara>
        <m:oMath>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r>
            <w:rPr>
              <w:rFonts w:ascii="Cambria Math" w:hAnsi="Cambria Math" w:cs="Times New Roman"/>
            </w:rPr>
            <m:t xml:space="preserve">LBTCP+ </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oMath>
      </m:oMathPara>
    </w:p>
    <w:p w14:paraId="72919C34" w14:textId="77777777" w:rsidR="007C2F07" w:rsidRPr="001A02C2" w:rsidRDefault="007C2F07" w:rsidP="007C2F07">
      <w:pPr>
        <w:spacing w:line="360" w:lineRule="auto"/>
        <w:rPr>
          <w:rFonts w:ascii="Sylfaen" w:eastAsiaTheme="minorEastAsia" w:hAnsi="Sylfaen" w:cs="Times New Roman"/>
        </w:rPr>
      </w:pPr>
      <w:r w:rsidRPr="001A02C2">
        <w:rPr>
          <w:rFonts w:ascii="Sylfaen" w:eastAsiaTheme="minorEastAsia" w:hAnsi="Sylfaen" w:cs="Times New Roman"/>
        </w:rPr>
        <w:t xml:space="preserve">Where the variables are the same as regression 1, however, LBTCP is the log of Bitcoins price. This variable was added to the regression as it shows the returns and how those changes as the logged price increases. </w:t>
      </w:r>
    </w:p>
    <w:p w14:paraId="57226D93" w14:textId="77777777" w:rsidR="007C2F07" w:rsidRPr="001A02C2" w:rsidRDefault="007C2F07" w:rsidP="007C2F07">
      <w:pPr>
        <w:spacing w:line="360" w:lineRule="auto"/>
        <w:rPr>
          <w:rFonts w:ascii="Sylfaen" w:eastAsiaTheme="minorEastAsia" w:hAnsi="Sylfaen" w:cs="Times New Roman"/>
        </w:rPr>
      </w:pPr>
      <w:r w:rsidRPr="001A02C2">
        <w:rPr>
          <w:rFonts w:ascii="Sylfaen" w:eastAsiaTheme="minorEastAsia" w:hAnsi="Sylfaen" w:cs="Times New Roman"/>
        </w:rPr>
        <w:t>The 3</w:t>
      </w:r>
      <w:r w:rsidRPr="001A02C2">
        <w:rPr>
          <w:rFonts w:ascii="Sylfaen" w:eastAsiaTheme="minorEastAsia" w:hAnsi="Sylfaen" w:cs="Times New Roman"/>
          <w:vertAlign w:val="superscript"/>
        </w:rPr>
        <w:t>rd</w:t>
      </w:r>
      <w:r w:rsidRPr="001A02C2">
        <w:rPr>
          <w:rFonts w:ascii="Sylfaen" w:eastAsiaTheme="minorEastAsia" w:hAnsi="Sylfaen" w:cs="Times New Roman"/>
        </w:rPr>
        <w:t xml:space="preserve"> regression:</w:t>
      </w:r>
    </w:p>
    <w:p w14:paraId="5ED295D0" w14:textId="77777777" w:rsidR="007C2F07" w:rsidRPr="001A02C2" w:rsidRDefault="007C2F07" w:rsidP="007C2F07">
      <w:pPr>
        <w:spacing w:line="360" w:lineRule="auto"/>
        <w:rPr>
          <w:rFonts w:ascii="Sylfaen" w:eastAsiaTheme="minorEastAsia" w:hAnsi="Sylfaen" w:cs="Times New Roman"/>
        </w:rPr>
      </w:pPr>
      <m:oMathPara>
        <m:oMath>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oMath>
      </m:oMathPara>
    </w:p>
    <w:p w14:paraId="4FCA3E9A" w14:textId="77777777" w:rsidR="007C2F07" w:rsidRPr="001A02C2" w:rsidRDefault="007C2F07" w:rsidP="007C2F07">
      <w:pPr>
        <w:spacing w:line="360" w:lineRule="auto"/>
        <w:rPr>
          <w:rFonts w:ascii="Sylfaen" w:eastAsiaTheme="minorEastAsia" w:hAnsi="Sylfaen" w:cs="Times New Roman"/>
        </w:rPr>
      </w:pPr>
      <w:r w:rsidRPr="001A02C2">
        <w:rPr>
          <w:rFonts w:ascii="Sylfaen" w:eastAsiaTheme="minorEastAsia" w:hAnsi="Sylfaen" w:cs="Times New Roman"/>
        </w:rPr>
        <w:t>Where the variables are the same as regression 1, however, the constant has been removed. The constant was removed as it was not significant in the previous two models. However, without the constant the model is forced through (0,0).</w:t>
      </w:r>
    </w:p>
    <w:p w14:paraId="1CD08552" w14:textId="77777777" w:rsidR="007C2F07" w:rsidRPr="001A02C2" w:rsidRDefault="007C2F07" w:rsidP="007C2F07">
      <w:pPr>
        <w:spacing w:line="360" w:lineRule="auto"/>
        <w:rPr>
          <w:rFonts w:ascii="Sylfaen" w:eastAsiaTheme="minorEastAsia" w:hAnsi="Sylfaen" w:cs="Times New Roman"/>
        </w:rPr>
      </w:pPr>
      <w:r w:rsidRPr="001A02C2">
        <w:rPr>
          <w:rFonts w:ascii="Sylfaen" w:eastAsiaTheme="minorEastAsia" w:hAnsi="Sylfaen" w:cs="Times New Roman"/>
        </w:rPr>
        <w:t>The 4</w:t>
      </w:r>
      <w:r w:rsidRPr="001A02C2">
        <w:rPr>
          <w:rFonts w:ascii="Sylfaen" w:eastAsiaTheme="minorEastAsia" w:hAnsi="Sylfaen" w:cs="Times New Roman"/>
          <w:vertAlign w:val="superscript"/>
        </w:rPr>
        <w:t>th</w:t>
      </w:r>
      <w:r w:rsidRPr="001A02C2">
        <w:rPr>
          <w:rFonts w:ascii="Sylfaen" w:eastAsiaTheme="minorEastAsia" w:hAnsi="Sylfaen" w:cs="Times New Roman"/>
        </w:rPr>
        <w:t xml:space="preserve"> regression:</w:t>
      </w:r>
    </w:p>
    <w:p w14:paraId="0697596F" w14:textId="77777777" w:rsidR="007C2F07" w:rsidRPr="001A02C2" w:rsidRDefault="007C2F07" w:rsidP="007C2F07">
      <w:pPr>
        <w:spacing w:line="360" w:lineRule="auto"/>
        <w:rPr>
          <w:rFonts w:ascii="Sylfaen" w:eastAsiaTheme="minorEastAsia" w:hAnsi="Sylfaen" w:cs="Times New Roman"/>
        </w:rPr>
      </w:pPr>
      <m:oMathPara>
        <m:oMath>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oMath>
      </m:oMathPara>
    </w:p>
    <w:p w14:paraId="774EA51A" w14:textId="77777777" w:rsidR="007C2F07" w:rsidRPr="001A02C2" w:rsidRDefault="007C2F07" w:rsidP="007C2F07">
      <w:pPr>
        <w:spacing w:line="360" w:lineRule="auto"/>
        <w:rPr>
          <w:rFonts w:ascii="Sylfaen" w:eastAsiaTheme="minorEastAsia" w:hAnsi="Sylfaen" w:cs="Times New Roman"/>
        </w:rPr>
      </w:pPr>
      <w:r w:rsidRPr="001A02C2">
        <w:rPr>
          <w:rFonts w:ascii="Sylfaen" w:eastAsiaTheme="minorEastAsia" w:hAnsi="Sylfaen" w:cs="Times New Roman"/>
        </w:rPr>
        <w:t>There is not a constant which is also seen in the 3</w:t>
      </w:r>
      <w:r w:rsidRPr="001A02C2">
        <w:rPr>
          <w:rFonts w:ascii="Sylfaen" w:eastAsiaTheme="minorEastAsia" w:hAnsi="Sylfaen" w:cs="Times New Roman"/>
          <w:vertAlign w:val="superscript"/>
        </w:rPr>
        <w:t>rd</w:t>
      </w:r>
      <w:r w:rsidRPr="001A02C2">
        <w:rPr>
          <w:rFonts w:ascii="Sylfaen" w:eastAsiaTheme="minorEastAsia" w:hAnsi="Sylfaen" w:cs="Times New Roman"/>
        </w:rPr>
        <w:t xml:space="preserve"> regression, additionally, a lagged volatility term subscript has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t-1</m:t>
            </m:r>
          </m:sub>
        </m:sSub>
      </m:oMath>
      <w:r w:rsidRPr="001A02C2">
        <w:rPr>
          <w:rFonts w:ascii="Sylfaen" w:eastAsiaTheme="minorEastAsia" w:hAnsi="Sylfaen" w:cs="Times New Roman"/>
        </w:rPr>
        <w:t xml:space="preserve"> has been added which is seen in Ahmed’s (2020) paper. </w:t>
      </w:r>
    </w:p>
    <w:p w14:paraId="1F20D5FA" w14:textId="77777777" w:rsidR="007C2F07" w:rsidRPr="001A02C2" w:rsidRDefault="007C2F07" w:rsidP="007C2F07">
      <w:pPr>
        <w:spacing w:line="360" w:lineRule="auto"/>
        <w:rPr>
          <w:rFonts w:ascii="Sylfaen" w:eastAsiaTheme="minorEastAsia" w:hAnsi="Sylfaen" w:cs="Times New Roman"/>
        </w:rPr>
      </w:pPr>
      <w:r w:rsidRPr="001A02C2">
        <w:rPr>
          <w:rFonts w:ascii="Sylfaen" w:eastAsiaTheme="minorEastAsia" w:hAnsi="Sylfaen" w:cs="Times New Roman"/>
        </w:rPr>
        <w:lastRenderedPageBreak/>
        <w:t>The 5</w:t>
      </w:r>
      <w:r w:rsidRPr="001A02C2">
        <w:rPr>
          <w:rFonts w:ascii="Sylfaen" w:eastAsiaTheme="minorEastAsia" w:hAnsi="Sylfaen" w:cs="Times New Roman"/>
          <w:vertAlign w:val="superscript"/>
        </w:rPr>
        <w:t>th</w:t>
      </w:r>
      <w:r w:rsidRPr="001A02C2">
        <w:rPr>
          <w:rFonts w:ascii="Sylfaen" w:eastAsiaTheme="minorEastAsia" w:hAnsi="Sylfaen" w:cs="Times New Roman"/>
        </w:rPr>
        <w:t xml:space="preserve"> regression:</w:t>
      </w:r>
    </w:p>
    <w:p w14:paraId="49BD914A" w14:textId="77777777" w:rsidR="007C2F07" w:rsidRPr="001A02C2" w:rsidRDefault="007C2F07" w:rsidP="007C2F07">
      <w:pPr>
        <w:spacing w:line="360" w:lineRule="auto"/>
        <w:rPr>
          <w:rFonts w:ascii="Sylfaen" w:eastAsiaTheme="minorEastAsia" w:hAnsi="Sylfaen" w:cs="Times New Roman"/>
        </w:rPr>
      </w:pPr>
      <m:oMathPara>
        <m:oMath>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oMath>
      </m:oMathPara>
    </w:p>
    <w:p w14:paraId="087BA9F0" w14:textId="77777777" w:rsidR="007C2F07" w:rsidRPr="001A02C2" w:rsidRDefault="007C2F07" w:rsidP="007C2F07">
      <w:pPr>
        <w:spacing w:line="360" w:lineRule="auto"/>
        <w:rPr>
          <w:rFonts w:ascii="Sylfaen" w:eastAsiaTheme="minorEastAsia" w:hAnsi="Sylfaen" w:cs="Times New Roman"/>
        </w:rPr>
      </w:pPr>
      <w:r w:rsidRPr="001A02C2">
        <w:rPr>
          <w:rFonts w:ascii="Sylfaen" w:eastAsiaTheme="minorEastAsia" w:hAnsi="Sylfaen" w:cs="Times New Roman"/>
        </w:rPr>
        <w:t xml:space="preserve">Where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t-1</m:t>
            </m:r>
          </m:sub>
        </m:sSub>
      </m:oMath>
      <w:r w:rsidRPr="001A02C2">
        <w:rPr>
          <w:rFonts w:ascii="Sylfaen" w:eastAsiaTheme="minorEastAsia" w:hAnsi="Sylfaen" w:cs="Times New Roman"/>
        </w:rPr>
        <w:t xml:space="preserve"> has been removed from model 1, which is the constant and the Bitcoin returns lagged by one time period, being a singular day.</w:t>
      </w:r>
    </w:p>
    <w:p w14:paraId="0B331ECD" w14:textId="77777777" w:rsidR="007C2F07" w:rsidRPr="001A02C2" w:rsidRDefault="007C2F07" w:rsidP="007C2F07">
      <w:pPr>
        <w:spacing w:line="360" w:lineRule="auto"/>
        <w:rPr>
          <w:rFonts w:ascii="Sylfaen" w:eastAsiaTheme="minorEastAsia" w:hAnsi="Sylfaen" w:cs="Times New Roman"/>
          <w:i/>
        </w:rPr>
      </w:pPr>
      <w:r w:rsidRPr="001A02C2">
        <w:rPr>
          <w:rFonts w:ascii="Sylfaen" w:hAnsi="Sylfaen" w:cs="Times New Roman"/>
        </w:rPr>
        <w:t>The 6</w:t>
      </w:r>
      <w:r w:rsidRPr="001A02C2">
        <w:rPr>
          <w:rFonts w:ascii="Sylfaen" w:hAnsi="Sylfaen" w:cs="Times New Roman"/>
          <w:vertAlign w:val="superscript"/>
        </w:rPr>
        <w:t>th</w:t>
      </w:r>
      <w:r w:rsidRPr="001A02C2">
        <w:rPr>
          <w:rFonts w:ascii="Sylfaen" w:hAnsi="Sylfaen" w:cs="Times New Roman"/>
        </w:rPr>
        <w:t xml:space="preserve"> regression is:</w:t>
      </w:r>
      <w:r w:rsidRPr="001A02C2">
        <w:rPr>
          <w:rFonts w:ascii="Sylfaen" w:hAnsi="Sylfaen" w:cs="Times New Roman"/>
          <w:i/>
        </w:rPr>
        <w:br/>
      </w:r>
      <m:oMathPara>
        <m:oMath>
          <m:r>
            <w:rPr>
              <w:rFonts w:ascii="Cambria Math" w:hAnsi="Cambria Math" w:cs="Times New Roman"/>
            </w:rPr>
            <m:t>LBTC</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oMath>
      </m:oMathPara>
    </w:p>
    <w:p w14:paraId="4331644E" w14:textId="77777777" w:rsidR="007C2F07" w:rsidRPr="001A02C2" w:rsidRDefault="007C2F07" w:rsidP="007C2F07">
      <w:pPr>
        <w:spacing w:line="360" w:lineRule="auto"/>
        <w:rPr>
          <w:rFonts w:ascii="Sylfaen" w:hAnsi="Sylfaen" w:cs="Times New Roman"/>
        </w:rPr>
      </w:pPr>
      <w:r w:rsidRPr="001A02C2">
        <w:rPr>
          <w:rFonts w:ascii="Sylfaen" w:hAnsi="Sylfaen" w:cs="Times New Roman"/>
        </w:rPr>
        <w:t xml:space="preserve">Where </w:t>
      </w:r>
      <w:proofErr w:type="spellStart"/>
      <w:r w:rsidRPr="001A02C2">
        <w:rPr>
          <w:rFonts w:ascii="Sylfaen" w:hAnsi="Sylfaen" w:cs="Times New Roman"/>
        </w:rPr>
        <w:t>LBTCR</w:t>
      </w:r>
      <w:r w:rsidRPr="001A02C2">
        <w:rPr>
          <w:rFonts w:ascii="Sylfaen" w:hAnsi="Sylfaen" w:cs="Times New Roman"/>
          <w:vertAlign w:val="subscript"/>
        </w:rPr>
        <w:t>t</w:t>
      </w:r>
      <w:proofErr w:type="spellEnd"/>
      <w:r w:rsidRPr="001A02C2">
        <w:rPr>
          <w:rFonts w:ascii="Sylfaen" w:hAnsi="Sylfaen" w:cs="Times New Roman"/>
        </w:rPr>
        <w:t xml:space="preserve"> is logged Bitcoin return at time t and V</w:t>
      </w:r>
      <w:r w:rsidRPr="001A02C2">
        <w:rPr>
          <w:rFonts w:ascii="Sylfaen" w:hAnsi="Sylfaen" w:cs="Times New Roman"/>
        </w:rPr>
        <w:softHyphen/>
      </w:r>
      <w:r w:rsidRPr="001A02C2">
        <w:rPr>
          <w:rFonts w:ascii="Sylfaen" w:hAnsi="Sylfaen" w:cs="Times New Roman"/>
        </w:rPr>
        <w:softHyphen/>
      </w:r>
      <w:r w:rsidRPr="001A02C2">
        <w:rPr>
          <w:rFonts w:ascii="Sylfaen" w:hAnsi="Sylfaen" w:cs="Times New Roman"/>
          <w:vertAlign w:val="subscript"/>
        </w:rPr>
        <w:t>t-1</w:t>
      </w:r>
      <w:r w:rsidRPr="001A02C2">
        <w:rPr>
          <w:rFonts w:ascii="Sylfaen" w:hAnsi="Sylfaen" w:cs="Times New Roman"/>
        </w:rPr>
        <w:t xml:space="preserve"> is the volatility lagged by one period of time and the rest of the equation is the same as the model stated in regression 1. This is to see the difference in results and significance when the returns are logged.</w:t>
      </w:r>
    </w:p>
    <w:p w14:paraId="58E1E943" w14:textId="77777777" w:rsidR="007C2F07" w:rsidRPr="00E04678" w:rsidRDefault="007C2F07" w:rsidP="007C2F07">
      <w:pPr>
        <w:spacing w:line="360" w:lineRule="auto"/>
        <w:rPr>
          <w:rFonts w:ascii="Sylfaen" w:hAnsi="Sylfaen" w:cs="Times New Roman"/>
          <w:sz w:val="24"/>
          <w:szCs w:val="24"/>
        </w:rPr>
      </w:pPr>
    </w:p>
    <w:p w14:paraId="6DBEA2E0" w14:textId="77777777" w:rsidR="007C2F07" w:rsidRPr="004E5DBE" w:rsidRDefault="007C2F07" w:rsidP="007C2F07">
      <w:pPr>
        <w:pStyle w:val="Heading1"/>
        <w:spacing w:line="360" w:lineRule="auto"/>
        <w:rPr>
          <w:rFonts w:ascii="Sylfaen" w:hAnsi="Sylfaen" w:cs="Times New Roman"/>
          <w:b/>
          <w:bCs/>
          <w:color w:val="auto"/>
          <w:sz w:val="24"/>
          <w:szCs w:val="24"/>
        </w:rPr>
      </w:pPr>
      <w:r w:rsidRPr="004E5DBE">
        <w:rPr>
          <w:rFonts w:ascii="Sylfaen" w:hAnsi="Sylfaen" w:cs="Times New Roman"/>
          <w:b/>
          <w:bCs/>
          <w:color w:val="auto"/>
          <w:sz w:val="24"/>
          <w:szCs w:val="24"/>
        </w:rPr>
        <w:t>4 Data</w:t>
      </w:r>
    </w:p>
    <w:p w14:paraId="457B6F06" w14:textId="77777777" w:rsidR="007C2F07" w:rsidRPr="00835B80" w:rsidRDefault="007C2F07" w:rsidP="007C2F07">
      <w:pPr>
        <w:spacing w:before="240" w:after="0" w:line="360" w:lineRule="auto"/>
        <w:rPr>
          <w:rFonts w:ascii="Sylfaen" w:hAnsi="Sylfaen" w:cs="Times New Roman"/>
        </w:rPr>
      </w:pPr>
      <w:r w:rsidRPr="00835B80">
        <w:rPr>
          <w:rFonts w:ascii="Sylfaen" w:hAnsi="Sylfaen" w:cs="Times New Roman"/>
        </w:rPr>
        <w:t xml:space="preserve">The daily data of cryptocurrencies are taken from the </w:t>
      </w:r>
      <w:proofErr w:type="spellStart"/>
      <w:r w:rsidRPr="00835B80">
        <w:rPr>
          <w:rFonts w:ascii="Sylfaen" w:hAnsi="Sylfaen" w:cs="Times New Roman"/>
        </w:rPr>
        <w:t>Coinmarketcap</w:t>
      </w:r>
      <w:proofErr w:type="spellEnd"/>
      <w:r w:rsidRPr="00835B80">
        <w:rPr>
          <w:rFonts w:ascii="Sylfaen" w:hAnsi="Sylfaen" w:cs="Times New Roman"/>
        </w:rPr>
        <w:t xml:space="preserve"> (which is a website that has daily data points for cryptocurrencies) and range from August 2015- June 2021, except for </w:t>
      </w:r>
      <w:proofErr w:type="spellStart"/>
      <w:r w:rsidRPr="00835B80">
        <w:rPr>
          <w:rFonts w:ascii="Sylfaen" w:hAnsi="Sylfaen" w:cs="Times New Roman"/>
        </w:rPr>
        <w:t>Binance</w:t>
      </w:r>
      <w:proofErr w:type="spellEnd"/>
      <w:r w:rsidRPr="00835B80">
        <w:rPr>
          <w:rFonts w:ascii="Sylfaen" w:hAnsi="Sylfaen" w:cs="Times New Roman"/>
        </w:rPr>
        <w:t xml:space="preserve"> coin, which was created in 2017. The market capitalisations are taken from the 23</w:t>
      </w:r>
      <w:r w:rsidRPr="00835B80">
        <w:rPr>
          <w:rFonts w:ascii="Sylfaen" w:hAnsi="Sylfaen" w:cs="Times New Roman"/>
          <w:vertAlign w:val="superscript"/>
        </w:rPr>
        <w:t>rd</w:t>
      </w:r>
      <w:r w:rsidRPr="00835B80">
        <w:rPr>
          <w:rFonts w:ascii="Sylfaen" w:hAnsi="Sylfaen" w:cs="Times New Roman"/>
        </w:rPr>
        <w:t xml:space="preserve"> of July 2021. The other assets (Oil, Gold, S&amp;P, US Dollar) were taken from </w:t>
      </w:r>
      <w:proofErr w:type="spellStart"/>
      <w:r w:rsidRPr="00835B80">
        <w:rPr>
          <w:rFonts w:ascii="Sylfaen" w:hAnsi="Sylfaen" w:cs="Times New Roman"/>
        </w:rPr>
        <w:t>uk.investing</w:t>
      </w:r>
      <w:proofErr w:type="spellEnd"/>
      <w:r w:rsidRPr="00835B80">
        <w:rPr>
          <w:rFonts w:ascii="Sylfaen" w:hAnsi="Sylfaen" w:cs="Times New Roman"/>
        </w:rPr>
        <w:t xml:space="preserve"> and all range from August 2015- June 2021. </w:t>
      </w:r>
    </w:p>
    <w:p w14:paraId="2B5F1891" w14:textId="77777777" w:rsidR="007C2F07" w:rsidRPr="00835B80" w:rsidRDefault="007C2F07" w:rsidP="007C2F07">
      <w:pPr>
        <w:spacing w:before="240" w:after="0" w:line="360" w:lineRule="auto"/>
        <w:rPr>
          <w:rFonts w:ascii="Sylfaen" w:hAnsi="Sylfaen" w:cs="Times New Roman"/>
        </w:rPr>
      </w:pPr>
      <w:r w:rsidRPr="00835B80">
        <w:rPr>
          <w:rFonts w:ascii="Sylfaen" w:hAnsi="Sylfaen" w:cs="Times New Roman"/>
        </w:rPr>
        <w:t>Listed below are 12 cryptocurrencies with varying market capitalisation, to see if there is a variation in the Sharpe ratio due to market capitalisation. When deciding which cryptocurrencies to use, this dissertation used the oldest cryptocurrency in each specific market capitalisation to ensure that there were many data points, to guarantee accuracy. This also ensures that the time series is not affected differently through bull and bear runs. Using the time period from August 2015 – June 2021 will provide a large sample (roughly 2159 data points), showing 2 distinctive bull runs (2018, 2021) and a less distinctive bull run in (mid-2019). BNB (</w:t>
      </w:r>
      <w:proofErr w:type="spellStart"/>
      <w:r w:rsidRPr="00835B80">
        <w:rPr>
          <w:rFonts w:ascii="Sylfaen" w:hAnsi="Sylfaen" w:cs="Times New Roman"/>
        </w:rPr>
        <w:t>Binance</w:t>
      </w:r>
      <w:proofErr w:type="spellEnd"/>
      <w:r w:rsidRPr="00835B80">
        <w:rPr>
          <w:rFonts w:ascii="Sylfaen" w:hAnsi="Sylfaen" w:cs="Times New Roman"/>
        </w:rPr>
        <w:t xml:space="preserve"> coin) has been added from July 2017 as such a large cryptocurrency with only Tether close in market capitalisation. Tether (USDT) cannot be included as it is pinned to the US dollar. The cryptocurrency abbreviations are as followed: Bitcoin (BTC), Ethereum (ETH), </w:t>
      </w:r>
      <w:proofErr w:type="spellStart"/>
      <w:r w:rsidRPr="00835B80">
        <w:rPr>
          <w:rFonts w:ascii="Sylfaen" w:hAnsi="Sylfaen" w:cs="Times New Roman"/>
        </w:rPr>
        <w:t>Binance</w:t>
      </w:r>
      <w:proofErr w:type="spellEnd"/>
      <w:r w:rsidRPr="00835B80">
        <w:rPr>
          <w:rFonts w:ascii="Sylfaen" w:hAnsi="Sylfaen" w:cs="Times New Roman"/>
        </w:rPr>
        <w:t xml:space="preserve"> Coin </w:t>
      </w:r>
      <w:r w:rsidRPr="00835B80">
        <w:rPr>
          <w:rFonts w:ascii="Sylfaen" w:hAnsi="Sylfaen" w:cs="Times New Roman"/>
        </w:rPr>
        <w:lastRenderedPageBreak/>
        <w:t xml:space="preserve">(BNB), Dogecoin (DOGE), Litecoin (LTC), </w:t>
      </w:r>
      <w:proofErr w:type="spellStart"/>
      <w:r w:rsidRPr="00835B80">
        <w:rPr>
          <w:rFonts w:ascii="Sylfaen" w:hAnsi="Sylfaen" w:cs="Times New Roman"/>
        </w:rPr>
        <w:t>Monero</w:t>
      </w:r>
      <w:proofErr w:type="spellEnd"/>
      <w:r w:rsidRPr="00835B80">
        <w:rPr>
          <w:rFonts w:ascii="Sylfaen" w:hAnsi="Sylfaen" w:cs="Times New Roman"/>
        </w:rPr>
        <w:t xml:space="preserve"> (XMR), Dash (DASH), </w:t>
      </w:r>
      <w:proofErr w:type="spellStart"/>
      <w:r w:rsidRPr="00835B80">
        <w:rPr>
          <w:rFonts w:ascii="Sylfaen" w:hAnsi="Sylfaen" w:cs="Times New Roman"/>
        </w:rPr>
        <w:t>DigiByte</w:t>
      </w:r>
      <w:proofErr w:type="spellEnd"/>
      <w:r w:rsidRPr="00835B80">
        <w:rPr>
          <w:rFonts w:ascii="Sylfaen" w:hAnsi="Sylfaen" w:cs="Times New Roman"/>
        </w:rPr>
        <w:t xml:space="preserve"> (DGB), Verge (XVG), </w:t>
      </w:r>
      <w:proofErr w:type="spellStart"/>
      <w:r w:rsidRPr="00835B80">
        <w:rPr>
          <w:rFonts w:ascii="Sylfaen" w:hAnsi="Sylfaen" w:cs="Times New Roman"/>
        </w:rPr>
        <w:t>Bitshares</w:t>
      </w:r>
      <w:proofErr w:type="spellEnd"/>
      <w:r w:rsidRPr="00835B80">
        <w:rPr>
          <w:rFonts w:ascii="Sylfaen" w:hAnsi="Sylfaen" w:cs="Times New Roman"/>
        </w:rPr>
        <w:t xml:space="preserve"> (BTS), </w:t>
      </w:r>
      <w:bookmarkStart w:id="21" w:name="_Hlk121134970"/>
      <w:proofErr w:type="spellStart"/>
      <w:r w:rsidRPr="00835B80">
        <w:rPr>
          <w:rFonts w:ascii="Sylfaen" w:hAnsi="Sylfaen" w:cs="Times New Roman"/>
        </w:rPr>
        <w:t>Syscoin</w:t>
      </w:r>
      <w:bookmarkEnd w:id="21"/>
      <w:proofErr w:type="spellEnd"/>
      <w:r w:rsidRPr="00835B80">
        <w:rPr>
          <w:rFonts w:ascii="Sylfaen" w:hAnsi="Sylfaen" w:cs="Times New Roman"/>
        </w:rPr>
        <w:t xml:space="preserve"> (SYS), Nexus (NXS).</w:t>
      </w:r>
    </w:p>
    <w:p w14:paraId="5449B241" w14:textId="76EFF6B2" w:rsidR="007C2F07" w:rsidRDefault="007C2F07" w:rsidP="00640749">
      <w:pPr>
        <w:spacing w:before="240" w:after="0" w:line="360" w:lineRule="auto"/>
        <w:rPr>
          <w:rFonts w:ascii="Sylfaen" w:hAnsi="Sylfaen" w:cs="Times New Roman"/>
        </w:rPr>
      </w:pPr>
      <w:r w:rsidRPr="00835B80">
        <w:rPr>
          <w:rFonts w:ascii="Sylfaen" w:hAnsi="Sylfaen" w:cs="Times New Roman"/>
        </w:rPr>
        <w:t xml:space="preserve">The Risk-free rate of government bonds in the United States of America is 2% according to the United States government website which was used when calculating the Sharpe ratio. The other traditional assets include S&amp;P (Standard and Poor) 500, Oil, US Dollar Index and Gold. These assets have a daily date range from August 2015- June 2021. There are fewer data points with traditional assets as the trading markets are closed on weekends and bank holidays. </w:t>
      </w:r>
    </w:p>
    <w:p w14:paraId="6ED7F2F6" w14:textId="77777777" w:rsidR="007D3EEC" w:rsidRPr="00640749" w:rsidRDefault="007D3EEC" w:rsidP="00640749">
      <w:pPr>
        <w:spacing w:before="240" w:after="0" w:line="360" w:lineRule="auto"/>
        <w:rPr>
          <w:rFonts w:ascii="Sylfaen" w:hAnsi="Sylfaen" w:cs="Times New Roman"/>
        </w:rPr>
      </w:pPr>
    </w:p>
    <w:p w14:paraId="2DF486BF" w14:textId="0C8413D6" w:rsidR="00000351" w:rsidRPr="00B80086" w:rsidRDefault="00000351" w:rsidP="00000351">
      <w:pPr>
        <w:pStyle w:val="Caption"/>
        <w:keepNext/>
        <w:rPr>
          <w:rFonts w:ascii="Sylfaen" w:hAnsi="Sylfaen"/>
          <w:i w:val="0"/>
          <w:iCs w:val="0"/>
          <w:color w:val="000000" w:themeColor="text1"/>
          <w:sz w:val="22"/>
          <w:szCs w:val="22"/>
        </w:rPr>
      </w:pPr>
      <w:r w:rsidRPr="00B80086">
        <w:rPr>
          <w:rFonts w:ascii="Sylfaen" w:hAnsi="Sylfaen"/>
          <w:i w:val="0"/>
          <w:iCs w:val="0"/>
          <w:color w:val="000000" w:themeColor="text1"/>
          <w:sz w:val="22"/>
          <w:szCs w:val="22"/>
        </w:rPr>
        <w:t xml:space="preserve">Table </w:t>
      </w:r>
      <w:r w:rsidRPr="00B80086">
        <w:rPr>
          <w:rFonts w:ascii="Sylfaen" w:hAnsi="Sylfaen"/>
          <w:i w:val="0"/>
          <w:iCs w:val="0"/>
          <w:color w:val="000000" w:themeColor="text1"/>
          <w:sz w:val="22"/>
          <w:szCs w:val="22"/>
        </w:rPr>
        <w:fldChar w:fldCharType="begin"/>
      </w:r>
      <w:r w:rsidRPr="00B80086">
        <w:rPr>
          <w:rFonts w:ascii="Sylfaen" w:hAnsi="Sylfaen"/>
          <w:i w:val="0"/>
          <w:iCs w:val="0"/>
          <w:color w:val="000000" w:themeColor="text1"/>
          <w:sz w:val="22"/>
          <w:szCs w:val="22"/>
        </w:rPr>
        <w:instrText xml:space="preserve"> SEQ Table \* ARABIC </w:instrText>
      </w:r>
      <w:r w:rsidRPr="00B80086">
        <w:rPr>
          <w:rFonts w:ascii="Sylfaen" w:hAnsi="Sylfaen"/>
          <w:i w:val="0"/>
          <w:iCs w:val="0"/>
          <w:color w:val="000000" w:themeColor="text1"/>
          <w:sz w:val="22"/>
          <w:szCs w:val="22"/>
        </w:rPr>
        <w:fldChar w:fldCharType="separate"/>
      </w:r>
      <w:r w:rsidR="00C041F8">
        <w:rPr>
          <w:rFonts w:ascii="Sylfaen" w:hAnsi="Sylfaen"/>
          <w:i w:val="0"/>
          <w:iCs w:val="0"/>
          <w:noProof/>
          <w:color w:val="000000" w:themeColor="text1"/>
          <w:sz w:val="22"/>
          <w:szCs w:val="22"/>
        </w:rPr>
        <w:t>1</w:t>
      </w:r>
      <w:r w:rsidRPr="00B80086">
        <w:rPr>
          <w:rFonts w:ascii="Sylfaen" w:hAnsi="Sylfaen"/>
          <w:i w:val="0"/>
          <w:iCs w:val="0"/>
          <w:color w:val="000000" w:themeColor="text1"/>
          <w:sz w:val="22"/>
          <w:szCs w:val="22"/>
        </w:rPr>
        <w:fldChar w:fldCharType="end"/>
      </w:r>
      <w:r w:rsidRPr="00B80086">
        <w:rPr>
          <w:rFonts w:ascii="Sylfaen" w:hAnsi="Sylfaen"/>
          <w:i w:val="0"/>
          <w:iCs w:val="0"/>
          <w:color w:val="000000" w:themeColor="text1"/>
          <w:sz w:val="22"/>
          <w:szCs w:val="22"/>
        </w:rPr>
        <w:t xml:space="preserve"> A detailed table of different cryptocurrency assets and a comparison to more traditional assets</w:t>
      </w:r>
    </w:p>
    <w:tbl>
      <w:tblPr>
        <w:tblStyle w:val="TableGrid"/>
        <w:tblW w:w="9716" w:type="dxa"/>
        <w:tblLook w:val="04A0" w:firstRow="1" w:lastRow="0" w:firstColumn="1" w:lastColumn="0" w:noHBand="0" w:noVBand="1"/>
        <w:tblCaption w:val="Cryptocurrency Comparison"/>
        <w:tblDescription w:val="A 8 x 23 Table. The row headings are: asset, market cap in USD, Sharpe ratio, &amp; return s&gt;0, Mean, SD, T statistic, correlation to BTC returns; column headings: BTC, ETH, BNB, DOGE, LTC, XMR, DASH, DGB, XVG, BTS, SYS, NXS, Average cryptocurrencies, traditional assets, oil, gold, S&amp;P, US Dollar Index, and *BNB from 26th July 2017"/>
      </w:tblPr>
      <w:tblGrid>
        <w:gridCol w:w="1845"/>
        <w:gridCol w:w="1780"/>
        <w:gridCol w:w="887"/>
        <w:gridCol w:w="986"/>
        <w:gridCol w:w="1003"/>
        <w:gridCol w:w="896"/>
        <w:gridCol w:w="986"/>
        <w:gridCol w:w="1333"/>
      </w:tblGrid>
      <w:tr w:rsidR="00301D5A" w14:paraId="16B7B1AC" w14:textId="77777777" w:rsidTr="00E6165B">
        <w:trPr>
          <w:cantSplit/>
          <w:trHeight w:val="880"/>
          <w:tblHeader/>
        </w:trPr>
        <w:tc>
          <w:tcPr>
            <w:tcW w:w="1845" w:type="dxa"/>
            <w:tcBorders>
              <w:top w:val="single" w:sz="4" w:space="0" w:color="auto"/>
              <w:left w:val="nil"/>
              <w:bottom w:val="single" w:sz="4" w:space="0" w:color="auto"/>
              <w:right w:val="nil"/>
            </w:tcBorders>
          </w:tcPr>
          <w:p w14:paraId="3542EF62" w14:textId="0BCB96B2" w:rsidR="00B72283" w:rsidRDefault="00B72283" w:rsidP="00640749">
            <w:pPr>
              <w:rPr>
                <w:rFonts w:ascii="Sylfaen" w:hAnsi="Sylfaen" w:cs="Times New Roman"/>
                <w:sz w:val="24"/>
                <w:szCs w:val="24"/>
              </w:rPr>
            </w:pPr>
            <w:r w:rsidRPr="00835B80">
              <w:rPr>
                <w:rFonts w:ascii="Sylfaen" w:hAnsi="Sylfaen" w:cs="Times New Roman"/>
              </w:rPr>
              <w:t>Asset</w:t>
            </w:r>
          </w:p>
        </w:tc>
        <w:tc>
          <w:tcPr>
            <w:tcW w:w="1780" w:type="dxa"/>
            <w:tcBorders>
              <w:top w:val="single" w:sz="4" w:space="0" w:color="auto"/>
              <w:left w:val="nil"/>
              <w:bottom w:val="single" w:sz="4" w:space="0" w:color="auto"/>
              <w:right w:val="nil"/>
            </w:tcBorders>
          </w:tcPr>
          <w:p w14:paraId="63E64ECD" w14:textId="1C60E5C9" w:rsidR="00B72283" w:rsidRDefault="00B72283" w:rsidP="00640749">
            <w:pPr>
              <w:rPr>
                <w:rFonts w:ascii="Sylfaen" w:hAnsi="Sylfaen" w:cs="Times New Roman"/>
                <w:sz w:val="24"/>
                <w:szCs w:val="24"/>
              </w:rPr>
            </w:pPr>
            <w:r w:rsidRPr="00835B80">
              <w:rPr>
                <w:rFonts w:ascii="Sylfaen" w:hAnsi="Sylfaen" w:cs="Times New Roman"/>
              </w:rPr>
              <w:t>Market Cap in USD $</w:t>
            </w:r>
          </w:p>
        </w:tc>
        <w:tc>
          <w:tcPr>
            <w:tcW w:w="887" w:type="dxa"/>
            <w:tcBorders>
              <w:top w:val="single" w:sz="4" w:space="0" w:color="auto"/>
              <w:left w:val="nil"/>
              <w:bottom w:val="single" w:sz="4" w:space="0" w:color="auto"/>
              <w:right w:val="nil"/>
            </w:tcBorders>
          </w:tcPr>
          <w:p w14:paraId="156A0443" w14:textId="4C5C0F8F" w:rsidR="00B72283" w:rsidRDefault="00B72283" w:rsidP="00640749">
            <w:pPr>
              <w:rPr>
                <w:rFonts w:ascii="Sylfaen" w:hAnsi="Sylfaen" w:cs="Times New Roman"/>
                <w:sz w:val="24"/>
                <w:szCs w:val="24"/>
              </w:rPr>
            </w:pPr>
            <w:r w:rsidRPr="00835B80">
              <w:rPr>
                <w:rFonts w:ascii="Sylfaen" w:hAnsi="Sylfaen" w:cs="Times New Roman"/>
              </w:rPr>
              <w:t>Sharpe Ratio</w:t>
            </w:r>
          </w:p>
        </w:tc>
        <w:tc>
          <w:tcPr>
            <w:tcW w:w="986" w:type="dxa"/>
            <w:tcBorders>
              <w:top w:val="single" w:sz="4" w:space="0" w:color="auto"/>
              <w:left w:val="nil"/>
              <w:bottom w:val="single" w:sz="4" w:space="0" w:color="auto"/>
              <w:right w:val="nil"/>
            </w:tcBorders>
          </w:tcPr>
          <w:p w14:paraId="1F324680" w14:textId="02CDBBFE" w:rsidR="00B72283" w:rsidRDefault="00B72283" w:rsidP="00640749">
            <w:pPr>
              <w:rPr>
                <w:rFonts w:ascii="Sylfaen" w:hAnsi="Sylfaen" w:cs="Times New Roman"/>
                <w:sz w:val="24"/>
                <w:szCs w:val="24"/>
              </w:rPr>
            </w:pPr>
            <w:r w:rsidRPr="00835B80">
              <w:rPr>
                <w:rFonts w:ascii="Sylfaen" w:hAnsi="Sylfaen" w:cs="Times New Roman"/>
              </w:rPr>
              <w:t>% Returns &gt;0</w:t>
            </w:r>
          </w:p>
        </w:tc>
        <w:tc>
          <w:tcPr>
            <w:tcW w:w="1003" w:type="dxa"/>
            <w:tcBorders>
              <w:top w:val="single" w:sz="4" w:space="0" w:color="auto"/>
              <w:left w:val="nil"/>
              <w:bottom w:val="single" w:sz="4" w:space="0" w:color="auto"/>
              <w:right w:val="nil"/>
            </w:tcBorders>
          </w:tcPr>
          <w:p w14:paraId="66C74CE7" w14:textId="29B1A6FD" w:rsidR="00B72283" w:rsidRDefault="00B72283" w:rsidP="00640749">
            <w:pPr>
              <w:rPr>
                <w:rFonts w:ascii="Sylfaen" w:hAnsi="Sylfaen" w:cs="Times New Roman"/>
                <w:sz w:val="24"/>
                <w:szCs w:val="24"/>
              </w:rPr>
            </w:pPr>
            <w:r w:rsidRPr="00835B80">
              <w:rPr>
                <w:rFonts w:ascii="Sylfaen" w:hAnsi="Sylfaen" w:cs="Times New Roman"/>
              </w:rPr>
              <w:t>Mean</w:t>
            </w:r>
          </w:p>
        </w:tc>
        <w:tc>
          <w:tcPr>
            <w:tcW w:w="896" w:type="dxa"/>
            <w:tcBorders>
              <w:top w:val="single" w:sz="4" w:space="0" w:color="auto"/>
              <w:left w:val="nil"/>
              <w:bottom w:val="single" w:sz="4" w:space="0" w:color="auto"/>
              <w:right w:val="nil"/>
            </w:tcBorders>
          </w:tcPr>
          <w:p w14:paraId="06DE20CC" w14:textId="1F5FF5BB" w:rsidR="00B72283" w:rsidRDefault="00B72283" w:rsidP="00640749">
            <w:pPr>
              <w:rPr>
                <w:rFonts w:ascii="Sylfaen" w:hAnsi="Sylfaen" w:cs="Times New Roman"/>
                <w:sz w:val="24"/>
                <w:szCs w:val="24"/>
              </w:rPr>
            </w:pPr>
            <w:r w:rsidRPr="00835B80">
              <w:rPr>
                <w:rFonts w:ascii="Sylfaen" w:hAnsi="Sylfaen" w:cs="Times New Roman"/>
              </w:rPr>
              <w:t>SD</w:t>
            </w:r>
          </w:p>
        </w:tc>
        <w:tc>
          <w:tcPr>
            <w:tcW w:w="986" w:type="dxa"/>
            <w:tcBorders>
              <w:top w:val="single" w:sz="4" w:space="0" w:color="auto"/>
              <w:left w:val="nil"/>
              <w:bottom w:val="single" w:sz="4" w:space="0" w:color="auto"/>
              <w:right w:val="nil"/>
            </w:tcBorders>
          </w:tcPr>
          <w:p w14:paraId="129CF4A6" w14:textId="3F62CBCB" w:rsidR="00B72283" w:rsidRDefault="00B72283" w:rsidP="00640749">
            <w:pPr>
              <w:rPr>
                <w:rFonts w:ascii="Sylfaen" w:hAnsi="Sylfaen" w:cs="Times New Roman"/>
                <w:sz w:val="24"/>
                <w:szCs w:val="24"/>
              </w:rPr>
            </w:pPr>
            <w:r w:rsidRPr="00835B80">
              <w:rPr>
                <w:rFonts w:ascii="Sylfaen" w:hAnsi="Sylfaen" w:cs="Times New Roman"/>
              </w:rPr>
              <w:t>T Statistic</w:t>
            </w:r>
          </w:p>
        </w:tc>
        <w:tc>
          <w:tcPr>
            <w:tcW w:w="1333" w:type="dxa"/>
            <w:tcBorders>
              <w:top w:val="single" w:sz="4" w:space="0" w:color="auto"/>
              <w:left w:val="nil"/>
              <w:bottom w:val="single" w:sz="4" w:space="0" w:color="auto"/>
              <w:right w:val="nil"/>
            </w:tcBorders>
          </w:tcPr>
          <w:p w14:paraId="2A62432C" w14:textId="4C3101D0" w:rsidR="00B72283" w:rsidRDefault="00B72283" w:rsidP="00640749">
            <w:pPr>
              <w:rPr>
                <w:rFonts w:ascii="Sylfaen" w:hAnsi="Sylfaen" w:cs="Times New Roman"/>
                <w:sz w:val="24"/>
                <w:szCs w:val="24"/>
              </w:rPr>
            </w:pPr>
            <w:r w:rsidRPr="00835B80">
              <w:rPr>
                <w:rFonts w:ascii="Sylfaen" w:hAnsi="Sylfaen" w:cs="Times New Roman"/>
              </w:rPr>
              <w:t>Correlation to BTC returns</w:t>
            </w:r>
          </w:p>
        </w:tc>
      </w:tr>
      <w:tr w:rsidR="00301D5A" w14:paraId="571BDCCD" w14:textId="77777777" w:rsidTr="00E6165B">
        <w:trPr>
          <w:cantSplit/>
          <w:trHeight w:val="575"/>
        </w:trPr>
        <w:tc>
          <w:tcPr>
            <w:tcW w:w="1845" w:type="dxa"/>
            <w:tcBorders>
              <w:left w:val="nil"/>
              <w:bottom w:val="nil"/>
              <w:right w:val="nil"/>
            </w:tcBorders>
          </w:tcPr>
          <w:p w14:paraId="2027E04A" w14:textId="21869C35" w:rsidR="00A3047D" w:rsidRDefault="00A3047D" w:rsidP="00696C26">
            <w:pPr>
              <w:rPr>
                <w:rFonts w:ascii="Sylfaen" w:hAnsi="Sylfaen" w:cs="Times New Roman"/>
                <w:sz w:val="24"/>
                <w:szCs w:val="24"/>
              </w:rPr>
            </w:pPr>
            <w:r w:rsidRPr="00835B80">
              <w:rPr>
                <w:rFonts w:ascii="Sylfaen" w:hAnsi="Sylfaen" w:cs="Times New Roman"/>
              </w:rPr>
              <w:t>BTC</w:t>
            </w:r>
          </w:p>
        </w:tc>
        <w:tc>
          <w:tcPr>
            <w:tcW w:w="1780" w:type="dxa"/>
            <w:tcBorders>
              <w:left w:val="nil"/>
              <w:bottom w:val="nil"/>
              <w:right w:val="nil"/>
            </w:tcBorders>
          </w:tcPr>
          <w:p w14:paraId="34D43154" w14:textId="44236BB4" w:rsidR="00A3047D" w:rsidRDefault="00A3047D" w:rsidP="00696C26">
            <w:pPr>
              <w:rPr>
                <w:rFonts w:ascii="Sylfaen" w:hAnsi="Sylfaen" w:cs="Times New Roman"/>
                <w:sz w:val="24"/>
                <w:szCs w:val="24"/>
              </w:rPr>
            </w:pPr>
            <w:r w:rsidRPr="00835B80">
              <w:rPr>
                <w:rFonts w:ascii="Sylfaen" w:hAnsi="Sylfaen" w:cs="Times New Roman"/>
              </w:rPr>
              <w:t>636,359,806,389</w:t>
            </w:r>
          </w:p>
        </w:tc>
        <w:tc>
          <w:tcPr>
            <w:tcW w:w="887" w:type="dxa"/>
            <w:tcBorders>
              <w:left w:val="nil"/>
              <w:bottom w:val="nil"/>
              <w:right w:val="nil"/>
            </w:tcBorders>
          </w:tcPr>
          <w:p w14:paraId="4B753111" w14:textId="1DE7B90D" w:rsidR="00A3047D" w:rsidRDefault="00A3047D" w:rsidP="00696C26">
            <w:pPr>
              <w:rPr>
                <w:rFonts w:ascii="Sylfaen" w:hAnsi="Sylfaen" w:cs="Times New Roman"/>
                <w:sz w:val="24"/>
                <w:szCs w:val="24"/>
              </w:rPr>
            </w:pPr>
            <w:r w:rsidRPr="00835B80">
              <w:rPr>
                <w:rFonts w:ascii="Sylfaen" w:hAnsi="Sylfaen" w:cs="Times New Roman"/>
              </w:rPr>
              <w:t>1.6</w:t>
            </w:r>
          </w:p>
        </w:tc>
        <w:tc>
          <w:tcPr>
            <w:tcW w:w="986" w:type="dxa"/>
            <w:tcBorders>
              <w:left w:val="nil"/>
              <w:bottom w:val="nil"/>
              <w:right w:val="nil"/>
            </w:tcBorders>
          </w:tcPr>
          <w:p w14:paraId="69E832F0" w14:textId="5DB2E756" w:rsidR="00A3047D" w:rsidRDefault="00A3047D" w:rsidP="00696C26">
            <w:pPr>
              <w:rPr>
                <w:rFonts w:ascii="Sylfaen" w:hAnsi="Sylfaen" w:cs="Times New Roman"/>
                <w:sz w:val="24"/>
                <w:szCs w:val="24"/>
              </w:rPr>
            </w:pPr>
            <w:r w:rsidRPr="00835B80">
              <w:rPr>
                <w:rFonts w:ascii="Sylfaen" w:hAnsi="Sylfaen" w:cs="Times New Roman"/>
              </w:rPr>
              <w:t>55.14</w:t>
            </w:r>
          </w:p>
        </w:tc>
        <w:tc>
          <w:tcPr>
            <w:tcW w:w="1003" w:type="dxa"/>
            <w:tcBorders>
              <w:left w:val="nil"/>
              <w:bottom w:val="nil"/>
              <w:right w:val="nil"/>
            </w:tcBorders>
          </w:tcPr>
          <w:p w14:paraId="0BF71242" w14:textId="3361B040" w:rsidR="00A3047D" w:rsidRDefault="00A3047D" w:rsidP="00696C26">
            <w:pPr>
              <w:rPr>
                <w:rFonts w:ascii="Sylfaen" w:hAnsi="Sylfaen" w:cs="Times New Roman"/>
                <w:sz w:val="24"/>
                <w:szCs w:val="24"/>
              </w:rPr>
            </w:pPr>
            <w:r w:rsidRPr="00835B80">
              <w:rPr>
                <w:rFonts w:ascii="Sylfaen" w:hAnsi="Sylfaen" w:cs="Times New Roman"/>
              </w:rPr>
              <w:t>0.30%</w:t>
            </w:r>
          </w:p>
        </w:tc>
        <w:tc>
          <w:tcPr>
            <w:tcW w:w="896" w:type="dxa"/>
            <w:tcBorders>
              <w:left w:val="nil"/>
              <w:bottom w:val="nil"/>
              <w:right w:val="nil"/>
            </w:tcBorders>
          </w:tcPr>
          <w:p w14:paraId="20842520" w14:textId="45B35134" w:rsidR="00A3047D" w:rsidRDefault="00A3047D" w:rsidP="00696C26">
            <w:pPr>
              <w:rPr>
                <w:rFonts w:ascii="Sylfaen" w:hAnsi="Sylfaen" w:cs="Times New Roman"/>
                <w:sz w:val="24"/>
                <w:szCs w:val="24"/>
              </w:rPr>
            </w:pPr>
            <w:r w:rsidRPr="00835B80">
              <w:rPr>
                <w:rFonts w:ascii="Sylfaen" w:hAnsi="Sylfaen" w:cs="Times New Roman"/>
              </w:rPr>
              <w:t>3.98%</w:t>
            </w:r>
          </w:p>
        </w:tc>
        <w:tc>
          <w:tcPr>
            <w:tcW w:w="986" w:type="dxa"/>
            <w:tcBorders>
              <w:left w:val="nil"/>
              <w:bottom w:val="nil"/>
              <w:right w:val="nil"/>
            </w:tcBorders>
          </w:tcPr>
          <w:p w14:paraId="08910A7B" w14:textId="0B3F1C73" w:rsidR="00A3047D" w:rsidRDefault="00A3047D" w:rsidP="00696C26">
            <w:pPr>
              <w:rPr>
                <w:rFonts w:ascii="Sylfaen" w:hAnsi="Sylfaen" w:cs="Times New Roman"/>
                <w:sz w:val="24"/>
                <w:szCs w:val="24"/>
              </w:rPr>
            </w:pPr>
            <w:r w:rsidRPr="00835B80">
              <w:rPr>
                <w:rFonts w:ascii="Sylfaen" w:hAnsi="Sylfaen" w:cs="Times New Roman"/>
              </w:rPr>
              <w:t>3.55</w:t>
            </w:r>
          </w:p>
        </w:tc>
        <w:tc>
          <w:tcPr>
            <w:tcW w:w="1333" w:type="dxa"/>
            <w:tcBorders>
              <w:left w:val="nil"/>
              <w:bottom w:val="nil"/>
              <w:right w:val="nil"/>
            </w:tcBorders>
          </w:tcPr>
          <w:p w14:paraId="3F4BB998" w14:textId="0F33121D" w:rsidR="00A3047D" w:rsidRDefault="00A3047D" w:rsidP="00696C26">
            <w:pPr>
              <w:rPr>
                <w:rFonts w:ascii="Sylfaen" w:hAnsi="Sylfaen" w:cs="Times New Roman"/>
                <w:sz w:val="24"/>
                <w:szCs w:val="24"/>
              </w:rPr>
            </w:pPr>
            <w:r w:rsidRPr="00835B80">
              <w:rPr>
                <w:rFonts w:ascii="Sylfaen" w:hAnsi="Sylfaen" w:cs="Times New Roman"/>
              </w:rPr>
              <w:t>1</w:t>
            </w:r>
          </w:p>
        </w:tc>
      </w:tr>
      <w:tr w:rsidR="00301D5A" w14:paraId="6DF9A4C9" w14:textId="77777777" w:rsidTr="00E6165B">
        <w:trPr>
          <w:cantSplit/>
          <w:trHeight w:val="575"/>
        </w:trPr>
        <w:tc>
          <w:tcPr>
            <w:tcW w:w="1845" w:type="dxa"/>
            <w:tcBorders>
              <w:top w:val="nil"/>
              <w:left w:val="nil"/>
              <w:bottom w:val="nil"/>
              <w:right w:val="nil"/>
            </w:tcBorders>
          </w:tcPr>
          <w:p w14:paraId="62F2837B" w14:textId="354AAE10" w:rsidR="00A3047D" w:rsidRDefault="00A3047D" w:rsidP="00696C26">
            <w:pPr>
              <w:rPr>
                <w:rFonts w:ascii="Sylfaen" w:hAnsi="Sylfaen" w:cs="Times New Roman"/>
                <w:sz w:val="24"/>
                <w:szCs w:val="24"/>
              </w:rPr>
            </w:pPr>
            <w:r w:rsidRPr="00835B80">
              <w:rPr>
                <w:rFonts w:ascii="Sylfaen" w:hAnsi="Sylfaen" w:cs="Times New Roman"/>
              </w:rPr>
              <w:t>ETH</w:t>
            </w:r>
          </w:p>
        </w:tc>
        <w:tc>
          <w:tcPr>
            <w:tcW w:w="1780" w:type="dxa"/>
            <w:tcBorders>
              <w:top w:val="nil"/>
              <w:left w:val="nil"/>
              <w:bottom w:val="nil"/>
              <w:right w:val="nil"/>
            </w:tcBorders>
          </w:tcPr>
          <w:p w14:paraId="0CAAEBD0" w14:textId="0D047940" w:rsidR="00A3047D" w:rsidRDefault="00A3047D" w:rsidP="00696C26">
            <w:pPr>
              <w:rPr>
                <w:rFonts w:ascii="Sylfaen" w:hAnsi="Sylfaen" w:cs="Times New Roman"/>
                <w:sz w:val="24"/>
                <w:szCs w:val="24"/>
              </w:rPr>
            </w:pPr>
            <w:r w:rsidRPr="00835B80">
              <w:rPr>
                <w:rFonts w:ascii="Sylfaen" w:hAnsi="Sylfaen" w:cs="Times New Roman"/>
              </w:rPr>
              <w:t>253,556,810,462</w:t>
            </w:r>
          </w:p>
        </w:tc>
        <w:tc>
          <w:tcPr>
            <w:tcW w:w="887" w:type="dxa"/>
            <w:tcBorders>
              <w:top w:val="nil"/>
              <w:left w:val="nil"/>
              <w:bottom w:val="nil"/>
              <w:right w:val="nil"/>
            </w:tcBorders>
          </w:tcPr>
          <w:p w14:paraId="14255425" w14:textId="7FAC5321" w:rsidR="00A3047D" w:rsidRDefault="00A3047D" w:rsidP="00696C26">
            <w:pPr>
              <w:rPr>
                <w:rFonts w:ascii="Sylfaen" w:hAnsi="Sylfaen" w:cs="Times New Roman"/>
                <w:sz w:val="24"/>
                <w:szCs w:val="24"/>
              </w:rPr>
            </w:pPr>
            <w:r w:rsidRPr="00835B80">
              <w:rPr>
                <w:rFonts w:ascii="Sylfaen" w:hAnsi="Sylfaen" w:cs="Times New Roman"/>
              </w:rPr>
              <w:t>1.64</w:t>
            </w:r>
          </w:p>
        </w:tc>
        <w:tc>
          <w:tcPr>
            <w:tcW w:w="986" w:type="dxa"/>
            <w:tcBorders>
              <w:top w:val="nil"/>
              <w:left w:val="nil"/>
              <w:bottom w:val="nil"/>
              <w:right w:val="nil"/>
            </w:tcBorders>
          </w:tcPr>
          <w:p w14:paraId="7719D127" w14:textId="10FE12C0" w:rsidR="00A3047D" w:rsidRDefault="00A3047D" w:rsidP="00696C26">
            <w:pPr>
              <w:rPr>
                <w:rFonts w:ascii="Sylfaen" w:hAnsi="Sylfaen" w:cs="Times New Roman"/>
                <w:sz w:val="24"/>
                <w:szCs w:val="24"/>
              </w:rPr>
            </w:pPr>
            <w:r w:rsidRPr="00835B80">
              <w:rPr>
                <w:rFonts w:ascii="Sylfaen" w:hAnsi="Sylfaen" w:cs="Times New Roman"/>
              </w:rPr>
              <w:t>50.81</w:t>
            </w:r>
          </w:p>
        </w:tc>
        <w:tc>
          <w:tcPr>
            <w:tcW w:w="1003" w:type="dxa"/>
            <w:tcBorders>
              <w:top w:val="nil"/>
              <w:left w:val="nil"/>
              <w:bottom w:val="nil"/>
              <w:right w:val="nil"/>
            </w:tcBorders>
          </w:tcPr>
          <w:p w14:paraId="3479AA79" w14:textId="7E2209AB" w:rsidR="00A3047D" w:rsidRDefault="00A3047D" w:rsidP="00696C26">
            <w:pPr>
              <w:rPr>
                <w:rFonts w:ascii="Sylfaen" w:hAnsi="Sylfaen" w:cs="Times New Roman"/>
                <w:sz w:val="24"/>
                <w:szCs w:val="24"/>
              </w:rPr>
            </w:pPr>
            <w:r w:rsidRPr="00835B80">
              <w:rPr>
                <w:rFonts w:ascii="Sylfaen" w:hAnsi="Sylfaen" w:cs="Times New Roman"/>
              </w:rPr>
              <w:t>0.53%</w:t>
            </w:r>
          </w:p>
        </w:tc>
        <w:tc>
          <w:tcPr>
            <w:tcW w:w="896" w:type="dxa"/>
            <w:tcBorders>
              <w:top w:val="nil"/>
              <w:left w:val="nil"/>
              <w:bottom w:val="nil"/>
              <w:right w:val="nil"/>
            </w:tcBorders>
          </w:tcPr>
          <w:p w14:paraId="3A8DAD9D" w14:textId="7AD9CE9E" w:rsidR="00A3047D" w:rsidRDefault="00A3047D" w:rsidP="00696C26">
            <w:pPr>
              <w:rPr>
                <w:rFonts w:ascii="Sylfaen" w:hAnsi="Sylfaen" w:cs="Times New Roman"/>
                <w:sz w:val="24"/>
                <w:szCs w:val="24"/>
              </w:rPr>
            </w:pPr>
            <w:r w:rsidRPr="00835B80">
              <w:rPr>
                <w:rFonts w:ascii="Sylfaen" w:hAnsi="Sylfaen" w:cs="Times New Roman"/>
              </w:rPr>
              <w:t>6.50%</w:t>
            </w:r>
          </w:p>
        </w:tc>
        <w:tc>
          <w:tcPr>
            <w:tcW w:w="986" w:type="dxa"/>
            <w:tcBorders>
              <w:top w:val="nil"/>
              <w:left w:val="nil"/>
              <w:bottom w:val="nil"/>
              <w:right w:val="nil"/>
            </w:tcBorders>
          </w:tcPr>
          <w:p w14:paraId="684A28B7" w14:textId="10D87A03" w:rsidR="00A3047D" w:rsidRDefault="00A3047D" w:rsidP="00696C26">
            <w:pPr>
              <w:rPr>
                <w:rFonts w:ascii="Sylfaen" w:hAnsi="Sylfaen" w:cs="Times New Roman"/>
                <w:sz w:val="24"/>
                <w:szCs w:val="24"/>
              </w:rPr>
            </w:pPr>
            <w:r w:rsidRPr="00835B80">
              <w:rPr>
                <w:rFonts w:ascii="Sylfaen" w:hAnsi="Sylfaen" w:cs="Times New Roman"/>
              </w:rPr>
              <w:t>3.81</w:t>
            </w:r>
          </w:p>
        </w:tc>
        <w:tc>
          <w:tcPr>
            <w:tcW w:w="1333" w:type="dxa"/>
            <w:tcBorders>
              <w:top w:val="nil"/>
              <w:left w:val="nil"/>
              <w:bottom w:val="nil"/>
              <w:right w:val="nil"/>
            </w:tcBorders>
          </w:tcPr>
          <w:p w14:paraId="0008D5AB" w14:textId="5BCD8D3F" w:rsidR="00A3047D" w:rsidRDefault="00A3047D" w:rsidP="00696C26">
            <w:pPr>
              <w:rPr>
                <w:rFonts w:ascii="Sylfaen" w:hAnsi="Sylfaen" w:cs="Times New Roman"/>
                <w:sz w:val="24"/>
                <w:szCs w:val="24"/>
              </w:rPr>
            </w:pPr>
            <w:r w:rsidRPr="00835B80">
              <w:rPr>
                <w:rFonts w:ascii="Sylfaen" w:hAnsi="Sylfaen" w:cs="Times New Roman"/>
              </w:rPr>
              <w:t>0.02686</w:t>
            </w:r>
          </w:p>
        </w:tc>
      </w:tr>
      <w:tr w:rsidR="00301D5A" w14:paraId="0B3D1069" w14:textId="77777777" w:rsidTr="00E6165B">
        <w:trPr>
          <w:cantSplit/>
          <w:trHeight w:val="304"/>
        </w:trPr>
        <w:tc>
          <w:tcPr>
            <w:tcW w:w="1845" w:type="dxa"/>
            <w:tcBorders>
              <w:top w:val="nil"/>
              <w:left w:val="nil"/>
              <w:bottom w:val="nil"/>
              <w:right w:val="nil"/>
            </w:tcBorders>
          </w:tcPr>
          <w:p w14:paraId="1D339E8C" w14:textId="77B080A7" w:rsidR="00A3047D" w:rsidRDefault="00A3047D" w:rsidP="00696C26">
            <w:pPr>
              <w:rPr>
                <w:rFonts w:ascii="Sylfaen" w:hAnsi="Sylfaen" w:cs="Times New Roman"/>
                <w:sz w:val="24"/>
                <w:szCs w:val="24"/>
              </w:rPr>
            </w:pPr>
            <w:r w:rsidRPr="00835B80">
              <w:rPr>
                <w:rFonts w:ascii="Sylfaen" w:hAnsi="Sylfaen" w:cs="Times New Roman"/>
              </w:rPr>
              <w:t>BNB*</w:t>
            </w:r>
          </w:p>
        </w:tc>
        <w:tc>
          <w:tcPr>
            <w:tcW w:w="1780" w:type="dxa"/>
            <w:tcBorders>
              <w:top w:val="nil"/>
              <w:left w:val="nil"/>
              <w:bottom w:val="nil"/>
              <w:right w:val="nil"/>
            </w:tcBorders>
          </w:tcPr>
          <w:p w14:paraId="605614C8" w14:textId="49446D8B" w:rsidR="00A3047D" w:rsidRDefault="00A3047D" w:rsidP="00696C26">
            <w:pPr>
              <w:rPr>
                <w:rFonts w:ascii="Sylfaen" w:hAnsi="Sylfaen" w:cs="Times New Roman"/>
                <w:sz w:val="24"/>
                <w:szCs w:val="24"/>
              </w:rPr>
            </w:pPr>
            <w:r w:rsidRPr="00835B80">
              <w:rPr>
                <w:rFonts w:ascii="Sylfaen" w:hAnsi="Sylfaen" w:cs="Times New Roman"/>
              </w:rPr>
              <w:t>51,043,467,728</w:t>
            </w:r>
          </w:p>
        </w:tc>
        <w:tc>
          <w:tcPr>
            <w:tcW w:w="887" w:type="dxa"/>
            <w:tcBorders>
              <w:top w:val="nil"/>
              <w:left w:val="nil"/>
              <w:bottom w:val="nil"/>
              <w:right w:val="nil"/>
            </w:tcBorders>
          </w:tcPr>
          <w:p w14:paraId="61683823" w14:textId="612B5678" w:rsidR="00A3047D" w:rsidRDefault="00A3047D" w:rsidP="00696C26">
            <w:pPr>
              <w:rPr>
                <w:rFonts w:ascii="Sylfaen" w:hAnsi="Sylfaen" w:cs="Times New Roman"/>
                <w:sz w:val="24"/>
                <w:szCs w:val="24"/>
              </w:rPr>
            </w:pPr>
            <w:r w:rsidRPr="00835B80">
              <w:rPr>
                <w:rFonts w:ascii="Sylfaen" w:hAnsi="Sylfaen" w:cs="Times New Roman"/>
              </w:rPr>
              <w:t>4.11</w:t>
            </w:r>
          </w:p>
        </w:tc>
        <w:tc>
          <w:tcPr>
            <w:tcW w:w="986" w:type="dxa"/>
            <w:tcBorders>
              <w:top w:val="nil"/>
              <w:left w:val="nil"/>
              <w:bottom w:val="nil"/>
              <w:right w:val="nil"/>
            </w:tcBorders>
          </w:tcPr>
          <w:p w14:paraId="763E7DBD" w14:textId="56A125CA" w:rsidR="00A3047D" w:rsidRDefault="00A3047D" w:rsidP="00696C26">
            <w:pPr>
              <w:rPr>
                <w:rFonts w:ascii="Sylfaen" w:hAnsi="Sylfaen" w:cs="Times New Roman"/>
                <w:sz w:val="24"/>
                <w:szCs w:val="24"/>
              </w:rPr>
            </w:pPr>
            <w:r w:rsidRPr="00835B80">
              <w:rPr>
                <w:rFonts w:ascii="Sylfaen" w:hAnsi="Sylfaen" w:cs="Times New Roman"/>
              </w:rPr>
              <w:t>52.15</w:t>
            </w:r>
          </w:p>
        </w:tc>
        <w:tc>
          <w:tcPr>
            <w:tcW w:w="1003" w:type="dxa"/>
            <w:tcBorders>
              <w:top w:val="nil"/>
              <w:left w:val="nil"/>
              <w:bottom w:val="nil"/>
              <w:right w:val="nil"/>
            </w:tcBorders>
          </w:tcPr>
          <w:p w14:paraId="566AB27F" w14:textId="7F339B4F" w:rsidR="00A3047D" w:rsidRDefault="00A3047D" w:rsidP="00696C26">
            <w:pPr>
              <w:rPr>
                <w:rFonts w:ascii="Sylfaen" w:hAnsi="Sylfaen" w:cs="Times New Roman"/>
                <w:sz w:val="24"/>
                <w:szCs w:val="24"/>
              </w:rPr>
            </w:pPr>
            <w:r w:rsidRPr="00835B80">
              <w:rPr>
                <w:rFonts w:ascii="Sylfaen" w:hAnsi="Sylfaen" w:cs="Times New Roman"/>
              </w:rPr>
              <w:t>0.85%</w:t>
            </w:r>
          </w:p>
        </w:tc>
        <w:tc>
          <w:tcPr>
            <w:tcW w:w="896" w:type="dxa"/>
            <w:tcBorders>
              <w:top w:val="nil"/>
              <w:left w:val="nil"/>
              <w:bottom w:val="nil"/>
              <w:right w:val="nil"/>
            </w:tcBorders>
          </w:tcPr>
          <w:p w14:paraId="564E8F46" w14:textId="79DA193C" w:rsidR="00A3047D" w:rsidRDefault="00A3047D" w:rsidP="00696C26">
            <w:pPr>
              <w:rPr>
                <w:rFonts w:ascii="Sylfaen" w:hAnsi="Sylfaen" w:cs="Times New Roman"/>
                <w:sz w:val="24"/>
                <w:szCs w:val="24"/>
              </w:rPr>
            </w:pPr>
            <w:r w:rsidRPr="00835B80">
              <w:rPr>
                <w:rFonts w:ascii="Sylfaen" w:hAnsi="Sylfaen" w:cs="Times New Roman"/>
              </w:rPr>
              <w:t>8.02%</w:t>
            </w:r>
          </w:p>
        </w:tc>
        <w:tc>
          <w:tcPr>
            <w:tcW w:w="986" w:type="dxa"/>
            <w:tcBorders>
              <w:top w:val="nil"/>
              <w:left w:val="nil"/>
              <w:bottom w:val="nil"/>
              <w:right w:val="nil"/>
            </w:tcBorders>
          </w:tcPr>
          <w:p w14:paraId="1EDB41CE" w14:textId="3F071699" w:rsidR="00A3047D" w:rsidRDefault="00A3047D" w:rsidP="00696C26">
            <w:pPr>
              <w:rPr>
                <w:rFonts w:ascii="Sylfaen" w:hAnsi="Sylfaen" w:cs="Times New Roman"/>
                <w:sz w:val="24"/>
                <w:szCs w:val="24"/>
              </w:rPr>
            </w:pPr>
            <w:r w:rsidRPr="00835B80">
              <w:rPr>
                <w:rFonts w:ascii="Sylfaen" w:hAnsi="Sylfaen" w:cs="Times New Roman"/>
              </w:rPr>
              <w:t>4.01</w:t>
            </w:r>
          </w:p>
        </w:tc>
        <w:tc>
          <w:tcPr>
            <w:tcW w:w="1333" w:type="dxa"/>
            <w:tcBorders>
              <w:top w:val="nil"/>
              <w:left w:val="nil"/>
              <w:bottom w:val="nil"/>
              <w:right w:val="nil"/>
            </w:tcBorders>
          </w:tcPr>
          <w:p w14:paraId="5C78395A" w14:textId="0DFAB28B" w:rsidR="00A3047D" w:rsidRDefault="00A3047D" w:rsidP="00696C26">
            <w:pPr>
              <w:rPr>
                <w:rFonts w:ascii="Sylfaen" w:hAnsi="Sylfaen" w:cs="Times New Roman"/>
                <w:sz w:val="24"/>
                <w:szCs w:val="24"/>
              </w:rPr>
            </w:pPr>
            <w:r w:rsidRPr="00835B80">
              <w:rPr>
                <w:rFonts w:ascii="Sylfaen" w:hAnsi="Sylfaen" w:cs="Times New Roman"/>
              </w:rPr>
              <w:t>-0.0539</w:t>
            </w:r>
          </w:p>
        </w:tc>
      </w:tr>
      <w:tr w:rsidR="00301D5A" w14:paraId="0DB15ECC" w14:textId="77777777" w:rsidTr="00E6165B">
        <w:trPr>
          <w:cantSplit/>
          <w:trHeight w:val="575"/>
        </w:trPr>
        <w:tc>
          <w:tcPr>
            <w:tcW w:w="1845" w:type="dxa"/>
            <w:tcBorders>
              <w:top w:val="nil"/>
              <w:left w:val="nil"/>
              <w:bottom w:val="nil"/>
              <w:right w:val="nil"/>
            </w:tcBorders>
          </w:tcPr>
          <w:p w14:paraId="40AB3009" w14:textId="65A0327F" w:rsidR="00A3047D" w:rsidRDefault="00A3047D" w:rsidP="00696C26">
            <w:pPr>
              <w:rPr>
                <w:rFonts w:ascii="Sylfaen" w:hAnsi="Sylfaen" w:cs="Times New Roman"/>
                <w:sz w:val="24"/>
                <w:szCs w:val="24"/>
              </w:rPr>
            </w:pPr>
            <w:r w:rsidRPr="00835B80">
              <w:rPr>
                <w:rFonts w:ascii="Sylfaen" w:hAnsi="Sylfaen" w:cs="Times New Roman"/>
              </w:rPr>
              <w:t>DOGE</w:t>
            </w:r>
          </w:p>
        </w:tc>
        <w:tc>
          <w:tcPr>
            <w:tcW w:w="1780" w:type="dxa"/>
            <w:tcBorders>
              <w:top w:val="nil"/>
              <w:left w:val="nil"/>
              <w:bottom w:val="nil"/>
              <w:right w:val="nil"/>
            </w:tcBorders>
          </w:tcPr>
          <w:p w14:paraId="025EA356" w14:textId="4DBE0E39" w:rsidR="00A3047D" w:rsidRDefault="00A3047D" w:rsidP="00696C26">
            <w:pPr>
              <w:rPr>
                <w:rFonts w:ascii="Sylfaen" w:hAnsi="Sylfaen" w:cs="Times New Roman"/>
                <w:sz w:val="24"/>
                <w:szCs w:val="24"/>
              </w:rPr>
            </w:pPr>
            <w:r w:rsidRPr="00835B80">
              <w:rPr>
                <w:rFonts w:ascii="Sylfaen" w:hAnsi="Sylfaen" w:cs="Times New Roman"/>
              </w:rPr>
              <w:t>25,480,262,751</w:t>
            </w:r>
          </w:p>
        </w:tc>
        <w:tc>
          <w:tcPr>
            <w:tcW w:w="887" w:type="dxa"/>
            <w:tcBorders>
              <w:top w:val="nil"/>
              <w:left w:val="nil"/>
              <w:bottom w:val="nil"/>
              <w:right w:val="nil"/>
            </w:tcBorders>
          </w:tcPr>
          <w:p w14:paraId="03ACDA76" w14:textId="0F34839E" w:rsidR="00A3047D" w:rsidRDefault="00A3047D" w:rsidP="00696C26">
            <w:pPr>
              <w:rPr>
                <w:rFonts w:ascii="Sylfaen" w:hAnsi="Sylfaen" w:cs="Times New Roman"/>
                <w:sz w:val="24"/>
                <w:szCs w:val="24"/>
              </w:rPr>
            </w:pPr>
            <w:r w:rsidRPr="00835B80">
              <w:rPr>
                <w:rFonts w:ascii="Sylfaen" w:hAnsi="Sylfaen" w:cs="Times New Roman"/>
              </w:rPr>
              <w:t>1.14</w:t>
            </w:r>
          </w:p>
        </w:tc>
        <w:tc>
          <w:tcPr>
            <w:tcW w:w="986" w:type="dxa"/>
            <w:tcBorders>
              <w:top w:val="nil"/>
              <w:left w:val="nil"/>
              <w:bottom w:val="nil"/>
              <w:right w:val="nil"/>
            </w:tcBorders>
          </w:tcPr>
          <w:p w14:paraId="19458789" w14:textId="6CA9EEE1" w:rsidR="00A3047D" w:rsidRDefault="00A3047D" w:rsidP="00696C26">
            <w:pPr>
              <w:rPr>
                <w:rFonts w:ascii="Sylfaen" w:hAnsi="Sylfaen" w:cs="Times New Roman"/>
                <w:sz w:val="24"/>
                <w:szCs w:val="24"/>
              </w:rPr>
            </w:pPr>
            <w:r w:rsidRPr="00835B80">
              <w:rPr>
                <w:rFonts w:ascii="Sylfaen" w:hAnsi="Sylfaen" w:cs="Times New Roman"/>
              </w:rPr>
              <w:t>48.58</w:t>
            </w:r>
          </w:p>
        </w:tc>
        <w:tc>
          <w:tcPr>
            <w:tcW w:w="1003" w:type="dxa"/>
            <w:tcBorders>
              <w:top w:val="nil"/>
              <w:left w:val="nil"/>
              <w:bottom w:val="nil"/>
              <w:right w:val="nil"/>
            </w:tcBorders>
          </w:tcPr>
          <w:p w14:paraId="1B6D52C0" w14:textId="4E3E2D91" w:rsidR="00A3047D" w:rsidRDefault="00A3047D" w:rsidP="00696C26">
            <w:pPr>
              <w:rPr>
                <w:rFonts w:ascii="Sylfaen" w:hAnsi="Sylfaen" w:cs="Times New Roman"/>
                <w:sz w:val="24"/>
                <w:szCs w:val="24"/>
              </w:rPr>
            </w:pPr>
            <w:r w:rsidRPr="00835B80">
              <w:rPr>
                <w:rFonts w:ascii="Sylfaen" w:hAnsi="Sylfaen" w:cs="Times New Roman"/>
              </w:rPr>
              <w:t>0.69%</w:t>
            </w:r>
          </w:p>
        </w:tc>
        <w:tc>
          <w:tcPr>
            <w:tcW w:w="896" w:type="dxa"/>
            <w:tcBorders>
              <w:top w:val="nil"/>
              <w:left w:val="nil"/>
              <w:bottom w:val="nil"/>
              <w:right w:val="nil"/>
            </w:tcBorders>
          </w:tcPr>
          <w:p w14:paraId="4C0C5EFC" w14:textId="4266E905" w:rsidR="00A3047D" w:rsidRDefault="00A3047D" w:rsidP="00696C26">
            <w:pPr>
              <w:rPr>
                <w:rFonts w:ascii="Sylfaen" w:hAnsi="Sylfaen" w:cs="Times New Roman"/>
                <w:sz w:val="24"/>
                <w:szCs w:val="24"/>
              </w:rPr>
            </w:pPr>
            <w:r w:rsidRPr="00835B80">
              <w:rPr>
                <w:rFonts w:ascii="Sylfaen" w:hAnsi="Sylfaen" w:cs="Times New Roman"/>
              </w:rPr>
              <w:t>10.80%</w:t>
            </w:r>
          </w:p>
        </w:tc>
        <w:tc>
          <w:tcPr>
            <w:tcW w:w="986" w:type="dxa"/>
            <w:tcBorders>
              <w:top w:val="nil"/>
              <w:left w:val="nil"/>
              <w:bottom w:val="nil"/>
              <w:right w:val="nil"/>
            </w:tcBorders>
          </w:tcPr>
          <w:p w14:paraId="11A4D9D4" w14:textId="01063A64" w:rsidR="00A3047D" w:rsidRDefault="00A3047D" w:rsidP="00696C26">
            <w:pPr>
              <w:rPr>
                <w:rFonts w:ascii="Sylfaen" w:hAnsi="Sylfaen" w:cs="Times New Roman"/>
                <w:sz w:val="24"/>
                <w:szCs w:val="24"/>
              </w:rPr>
            </w:pPr>
            <w:r w:rsidRPr="00835B80">
              <w:rPr>
                <w:rFonts w:ascii="Sylfaen" w:hAnsi="Sylfaen" w:cs="Times New Roman"/>
              </w:rPr>
              <w:t>2.98</w:t>
            </w:r>
          </w:p>
        </w:tc>
        <w:tc>
          <w:tcPr>
            <w:tcW w:w="1333" w:type="dxa"/>
            <w:tcBorders>
              <w:top w:val="nil"/>
              <w:left w:val="nil"/>
              <w:bottom w:val="nil"/>
              <w:right w:val="nil"/>
            </w:tcBorders>
          </w:tcPr>
          <w:p w14:paraId="7C4567F0" w14:textId="66FAAC13" w:rsidR="00A3047D" w:rsidRDefault="00A3047D" w:rsidP="00696C26">
            <w:pPr>
              <w:rPr>
                <w:rFonts w:ascii="Sylfaen" w:hAnsi="Sylfaen" w:cs="Times New Roman"/>
                <w:sz w:val="24"/>
                <w:szCs w:val="24"/>
              </w:rPr>
            </w:pPr>
            <w:r w:rsidRPr="00835B80">
              <w:rPr>
                <w:rFonts w:ascii="Sylfaen" w:hAnsi="Sylfaen" w:cs="Times New Roman"/>
              </w:rPr>
              <w:t>0.3344</w:t>
            </w:r>
          </w:p>
        </w:tc>
      </w:tr>
      <w:tr w:rsidR="00301D5A" w14:paraId="58994E7B" w14:textId="77777777" w:rsidTr="00E6165B">
        <w:trPr>
          <w:cantSplit/>
          <w:trHeight w:val="304"/>
        </w:trPr>
        <w:tc>
          <w:tcPr>
            <w:tcW w:w="1845" w:type="dxa"/>
            <w:tcBorders>
              <w:top w:val="nil"/>
              <w:left w:val="nil"/>
              <w:bottom w:val="nil"/>
              <w:right w:val="nil"/>
            </w:tcBorders>
          </w:tcPr>
          <w:p w14:paraId="688E6E48" w14:textId="39A83304" w:rsidR="00A3047D" w:rsidRDefault="00A3047D" w:rsidP="00696C26">
            <w:pPr>
              <w:rPr>
                <w:rFonts w:ascii="Sylfaen" w:hAnsi="Sylfaen" w:cs="Times New Roman"/>
                <w:sz w:val="24"/>
                <w:szCs w:val="24"/>
              </w:rPr>
            </w:pPr>
            <w:r w:rsidRPr="00835B80">
              <w:rPr>
                <w:rFonts w:ascii="Sylfaen" w:hAnsi="Sylfaen" w:cs="Times New Roman"/>
              </w:rPr>
              <w:t>LTC</w:t>
            </w:r>
          </w:p>
        </w:tc>
        <w:tc>
          <w:tcPr>
            <w:tcW w:w="1780" w:type="dxa"/>
            <w:tcBorders>
              <w:top w:val="nil"/>
              <w:left w:val="nil"/>
              <w:bottom w:val="nil"/>
              <w:right w:val="nil"/>
            </w:tcBorders>
          </w:tcPr>
          <w:p w14:paraId="3B29A682" w14:textId="04B9E4CB" w:rsidR="00A3047D" w:rsidRDefault="00A3047D" w:rsidP="00696C26">
            <w:pPr>
              <w:rPr>
                <w:rFonts w:ascii="Sylfaen" w:hAnsi="Sylfaen" w:cs="Times New Roman"/>
                <w:sz w:val="24"/>
                <w:szCs w:val="24"/>
              </w:rPr>
            </w:pPr>
            <w:r w:rsidRPr="00835B80">
              <w:rPr>
                <w:rFonts w:ascii="Sylfaen" w:hAnsi="Sylfaen" w:cs="Times New Roman"/>
              </w:rPr>
              <w:t>8,418,391,849</w:t>
            </w:r>
          </w:p>
        </w:tc>
        <w:tc>
          <w:tcPr>
            <w:tcW w:w="887" w:type="dxa"/>
            <w:tcBorders>
              <w:top w:val="nil"/>
              <w:left w:val="nil"/>
              <w:bottom w:val="nil"/>
              <w:right w:val="nil"/>
            </w:tcBorders>
          </w:tcPr>
          <w:p w14:paraId="47E5A7B6" w14:textId="6A8AE608" w:rsidR="00A3047D" w:rsidRDefault="00A3047D" w:rsidP="00696C26">
            <w:pPr>
              <w:rPr>
                <w:rFonts w:ascii="Sylfaen" w:hAnsi="Sylfaen" w:cs="Times New Roman"/>
                <w:sz w:val="24"/>
                <w:szCs w:val="24"/>
              </w:rPr>
            </w:pPr>
            <w:r w:rsidRPr="00835B80">
              <w:rPr>
                <w:rFonts w:ascii="Sylfaen" w:hAnsi="Sylfaen" w:cs="Times New Roman"/>
              </w:rPr>
              <w:t>0.71</w:t>
            </w:r>
          </w:p>
        </w:tc>
        <w:tc>
          <w:tcPr>
            <w:tcW w:w="986" w:type="dxa"/>
            <w:tcBorders>
              <w:top w:val="nil"/>
              <w:left w:val="nil"/>
              <w:bottom w:val="nil"/>
              <w:right w:val="nil"/>
            </w:tcBorders>
          </w:tcPr>
          <w:p w14:paraId="505FCCD4" w14:textId="6DA7BA23" w:rsidR="00A3047D" w:rsidRDefault="00A3047D" w:rsidP="00696C26">
            <w:pPr>
              <w:rPr>
                <w:rFonts w:ascii="Sylfaen" w:hAnsi="Sylfaen" w:cs="Times New Roman"/>
                <w:sz w:val="24"/>
                <w:szCs w:val="24"/>
              </w:rPr>
            </w:pPr>
            <w:r w:rsidRPr="00835B80">
              <w:rPr>
                <w:rFonts w:ascii="Sylfaen" w:hAnsi="Sylfaen" w:cs="Times New Roman"/>
              </w:rPr>
              <w:t>49.57</w:t>
            </w:r>
          </w:p>
        </w:tc>
        <w:tc>
          <w:tcPr>
            <w:tcW w:w="1003" w:type="dxa"/>
            <w:tcBorders>
              <w:top w:val="nil"/>
              <w:left w:val="nil"/>
              <w:bottom w:val="nil"/>
              <w:right w:val="nil"/>
            </w:tcBorders>
          </w:tcPr>
          <w:p w14:paraId="0641C772" w14:textId="569CCCDF" w:rsidR="00A3047D" w:rsidRDefault="00A3047D" w:rsidP="00696C26">
            <w:pPr>
              <w:rPr>
                <w:rFonts w:ascii="Sylfaen" w:hAnsi="Sylfaen" w:cs="Times New Roman"/>
                <w:sz w:val="24"/>
                <w:szCs w:val="24"/>
              </w:rPr>
            </w:pPr>
            <w:r w:rsidRPr="00835B80">
              <w:rPr>
                <w:rFonts w:ascii="Sylfaen" w:hAnsi="Sylfaen" w:cs="Times New Roman"/>
              </w:rPr>
              <w:t>0.33%</w:t>
            </w:r>
          </w:p>
        </w:tc>
        <w:tc>
          <w:tcPr>
            <w:tcW w:w="896" w:type="dxa"/>
            <w:tcBorders>
              <w:top w:val="nil"/>
              <w:left w:val="nil"/>
              <w:bottom w:val="nil"/>
              <w:right w:val="nil"/>
            </w:tcBorders>
          </w:tcPr>
          <w:p w14:paraId="248D1F81" w14:textId="586C601A" w:rsidR="00A3047D" w:rsidRDefault="00A3047D" w:rsidP="00696C26">
            <w:pPr>
              <w:rPr>
                <w:rFonts w:ascii="Sylfaen" w:hAnsi="Sylfaen" w:cs="Times New Roman"/>
                <w:sz w:val="24"/>
                <w:szCs w:val="24"/>
              </w:rPr>
            </w:pPr>
            <w:r w:rsidRPr="00835B80">
              <w:rPr>
                <w:rFonts w:ascii="Sylfaen" w:hAnsi="Sylfaen" w:cs="Times New Roman"/>
              </w:rPr>
              <w:t>5.81%</w:t>
            </w:r>
          </w:p>
        </w:tc>
        <w:tc>
          <w:tcPr>
            <w:tcW w:w="986" w:type="dxa"/>
            <w:tcBorders>
              <w:top w:val="nil"/>
              <w:left w:val="nil"/>
              <w:bottom w:val="nil"/>
              <w:right w:val="nil"/>
            </w:tcBorders>
          </w:tcPr>
          <w:p w14:paraId="54FE6F74" w14:textId="50AF9E29" w:rsidR="00A3047D" w:rsidRDefault="00A3047D" w:rsidP="00696C26">
            <w:pPr>
              <w:rPr>
                <w:rFonts w:ascii="Sylfaen" w:hAnsi="Sylfaen" w:cs="Times New Roman"/>
                <w:sz w:val="24"/>
                <w:szCs w:val="24"/>
              </w:rPr>
            </w:pPr>
            <w:r w:rsidRPr="00835B80">
              <w:rPr>
                <w:rFonts w:ascii="Sylfaen" w:hAnsi="Sylfaen" w:cs="Times New Roman"/>
              </w:rPr>
              <w:t>2.61</w:t>
            </w:r>
          </w:p>
        </w:tc>
        <w:tc>
          <w:tcPr>
            <w:tcW w:w="1333" w:type="dxa"/>
            <w:tcBorders>
              <w:top w:val="nil"/>
              <w:left w:val="nil"/>
              <w:bottom w:val="nil"/>
              <w:right w:val="nil"/>
            </w:tcBorders>
          </w:tcPr>
          <w:p w14:paraId="40069BF1" w14:textId="7C536721" w:rsidR="00A3047D" w:rsidRDefault="00A3047D" w:rsidP="00696C26">
            <w:pPr>
              <w:rPr>
                <w:rFonts w:ascii="Sylfaen" w:hAnsi="Sylfaen" w:cs="Times New Roman"/>
                <w:sz w:val="24"/>
                <w:szCs w:val="24"/>
              </w:rPr>
            </w:pPr>
            <w:r w:rsidRPr="00835B80">
              <w:rPr>
                <w:rFonts w:ascii="Sylfaen" w:hAnsi="Sylfaen" w:cs="Times New Roman"/>
              </w:rPr>
              <w:t>0.6498</w:t>
            </w:r>
          </w:p>
        </w:tc>
      </w:tr>
      <w:tr w:rsidR="00301D5A" w14:paraId="28C756DA" w14:textId="77777777" w:rsidTr="00E6165B">
        <w:trPr>
          <w:cantSplit/>
          <w:trHeight w:val="288"/>
        </w:trPr>
        <w:tc>
          <w:tcPr>
            <w:tcW w:w="1845" w:type="dxa"/>
            <w:tcBorders>
              <w:top w:val="nil"/>
              <w:left w:val="nil"/>
              <w:bottom w:val="nil"/>
              <w:right w:val="nil"/>
            </w:tcBorders>
          </w:tcPr>
          <w:p w14:paraId="0C64AE09" w14:textId="26A84DD5" w:rsidR="00A3047D" w:rsidRDefault="00A3047D" w:rsidP="00696C26">
            <w:pPr>
              <w:rPr>
                <w:rFonts w:ascii="Sylfaen" w:hAnsi="Sylfaen" w:cs="Times New Roman"/>
                <w:sz w:val="24"/>
                <w:szCs w:val="24"/>
              </w:rPr>
            </w:pPr>
            <w:r w:rsidRPr="00835B80">
              <w:rPr>
                <w:rFonts w:ascii="Sylfaen" w:hAnsi="Sylfaen" w:cs="Times New Roman"/>
              </w:rPr>
              <w:t>XMR</w:t>
            </w:r>
          </w:p>
        </w:tc>
        <w:tc>
          <w:tcPr>
            <w:tcW w:w="1780" w:type="dxa"/>
            <w:tcBorders>
              <w:top w:val="nil"/>
              <w:left w:val="nil"/>
              <w:bottom w:val="nil"/>
              <w:right w:val="nil"/>
            </w:tcBorders>
          </w:tcPr>
          <w:p w14:paraId="0D755196" w14:textId="21BEAD23" w:rsidR="00A3047D" w:rsidRDefault="00A3047D" w:rsidP="00696C26">
            <w:pPr>
              <w:rPr>
                <w:rFonts w:ascii="Sylfaen" w:hAnsi="Sylfaen" w:cs="Times New Roman"/>
                <w:sz w:val="24"/>
                <w:szCs w:val="24"/>
              </w:rPr>
            </w:pPr>
            <w:r w:rsidRPr="00835B80">
              <w:rPr>
                <w:rFonts w:ascii="Sylfaen" w:hAnsi="Sylfaen" w:cs="Times New Roman"/>
              </w:rPr>
              <w:t>3,735,691,095</w:t>
            </w:r>
          </w:p>
        </w:tc>
        <w:tc>
          <w:tcPr>
            <w:tcW w:w="887" w:type="dxa"/>
            <w:tcBorders>
              <w:top w:val="nil"/>
              <w:left w:val="nil"/>
              <w:bottom w:val="nil"/>
              <w:right w:val="nil"/>
            </w:tcBorders>
          </w:tcPr>
          <w:p w14:paraId="68C79173" w14:textId="2B04D981" w:rsidR="00A3047D" w:rsidRDefault="00A3047D" w:rsidP="00696C26">
            <w:pPr>
              <w:rPr>
                <w:rFonts w:ascii="Sylfaen" w:hAnsi="Sylfaen" w:cs="Times New Roman"/>
                <w:sz w:val="24"/>
                <w:szCs w:val="24"/>
              </w:rPr>
            </w:pPr>
            <w:r w:rsidRPr="00835B80">
              <w:rPr>
                <w:rFonts w:ascii="Sylfaen" w:hAnsi="Sylfaen" w:cs="Times New Roman"/>
              </w:rPr>
              <w:t>1.32</w:t>
            </w:r>
          </w:p>
        </w:tc>
        <w:tc>
          <w:tcPr>
            <w:tcW w:w="986" w:type="dxa"/>
            <w:tcBorders>
              <w:top w:val="nil"/>
              <w:left w:val="nil"/>
              <w:bottom w:val="nil"/>
              <w:right w:val="nil"/>
            </w:tcBorders>
          </w:tcPr>
          <w:p w14:paraId="4B23DE31" w14:textId="7418EFC5" w:rsidR="00A3047D" w:rsidRDefault="00A3047D" w:rsidP="00696C26">
            <w:pPr>
              <w:rPr>
                <w:rFonts w:ascii="Sylfaen" w:hAnsi="Sylfaen" w:cs="Times New Roman"/>
                <w:sz w:val="24"/>
                <w:szCs w:val="24"/>
              </w:rPr>
            </w:pPr>
            <w:r w:rsidRPr="00835B80">
              <w:rPr>
                <w:rFonts w:ascii="Sylfaen" w:hAnsi="Sylfaen" w:cs="Times New Roman"/>
              </w:rPr>
              <w:t>51.02</w:t>
            </w:r>
          </w:p>
        </w:tc>
        <w:tc>
          <w:tcPr>
            <w:tcW w:w="1003" w:type="dxa"/>
            <w:tcBorders>
              <w:top w:val="nil"/>
              <w:left w:val="nil"/>
              <w:bottom w:val="nil"/>
              <w:right w:val="nil"/>
            </w:tcBorders>
          </w:tcPr>
          <w:p w14:paraId="3A0FC97B" w14:textId="7BB34476" w:rsidR="00A3047D" w:rsidRDefault="00A3047D" w:rsidP="00696C26">
            <w:pPr>
              <w:rPr>
                <w:rFonts w:ascii="Sylfaen" w:hAnsi="Sylfaen" w:cs="Times New Roman"/>
                <w:sz w:val="24"/>
                <w:szCs w:val="24"/>
              </w:rPr>
            </w:pPr>
            <w:r w:rsidRPr="00835B80">
              <w:rPr>
                <w:rFonts w:ascii="Sylfaen" w:hAnsi="Sylfaen" w:cs="Times New Roman"/>
              </w:rPr>
              <w:t>0.49%</w:t>
            </w:r>
          </w:p>
        </w:tc>
        <w:tc>
          <w:tcPr>
            <w:tcW w:w="896" w:type="dxa"/>
            <w:tcBorders>
              <w:top w:val="nil"/>
              <w:left w:val="nil"/>
              <w:bottom w:val="nil"/>
              <w:right w:val="nil"/>
            </w:tcBorders>
          </w:tcPr>
          <w:p w14:paraId="0AB138B2" w14:textId="2756524A" w:rsidR="00A3047D" w:rsidRDefault="00A3047D" w:rsidP="00696C26">
            <w:pPr>
              <w:rPr>
                <w:rFonts w:ascii="Sylfaen" w:hAnsi="Sylfaen" w:cs="Times New Roman"/>
                <w:sz w:val="24"/>
                <w:szCs w:val="24"/>
              </w:rPr>
            </w:pPr>
            <w:r w:rsidRPr="00835B80">
              <w:rPr>
                <w:rFonts w:ascii="Sylfaen" w:hAnsi="Sylfaen" w:cs="Times New Roman"/>
              </w:rPr>
              <w:t>6.64%</w:t>
            </w:r>
          </w:p>
        </w:tc>
        <w:tc>
          <w:tcPr>
            <w:tcW w:w="986" w:type="dxa"/>
            <w:tcBorders>
              <w:top w:val="nil"/>
              <w:left w:val="nil"/>
              <w:bottom w:val="nil"/>
              <w:right w:val="nil"/>
            </w:tcBorders>
          </w:tcPr>
          <w:p w14:paraId="4BD8C34E" w14:textId="359F9841" w:rsidR="00A3047D" w:rsidRDefault="00A3047D" w:rsidP="00696C26">
            <w:pPr>
              <w:rPr>
                <w:rFonts w:ascii="Sylfaen" w:hAnsi="Sylfaen" w:cs="Times New Roman"/>
                <w:sz w:val="24"/>
                <w:szCs w:val="24"/>
              </w:rPr>
            </w:pPr>
            <w:r w:rsidRPr="00835B80">
              <w:rPr>
                <w:rFonts w:ascii="Sylfaen" w:hAnsi="Sylfaen" w:cs="Times New Roman"/>
              </w:rPr>
              <w:t>3.40</w:t>
            </w:r>
          </w:p>
        </w:tc>
        <w:tc>
          <w:tcPr>
            <w:tcW w:w="1333" w:type="dxa"/>
            <w:tcBorders>
              <w:top w:val="nil"/>
              <w:left w:val="nil"/>
              <w:bottom w:val="nil"/>
              <w:right w:val="nil"/>
            </w:tcBorders>
          </w:tcPr>
          <w:p w14:paraId="55C95B7B" w14:textId="46A0D85E" w:rsidR="00A3047D" w:rsidRDefault="00A3047D" w:rsidP="00696C26">
            <w:pPr>
              <w:rPr>
                <w:rFonts w:ascii="Sylfaen" w:hAnsi="Sylfaen" w:cs="Times New Roman"/>
                <w:sz w:val="24"/>
                <w:szCs w:val="24"/>
              </w:rPr>
            </w:pPr>
            <w:r w:rsidRPr="00835B80">
              <w:rPr>
                <w:rFonts w:ascii="Sylfaen" w:hAnsi="Sylfaen" w:cs="Times New Roman"/>
              </w:rPr>
              <w:t>0.5331</w:t>
            </w:r>
          </w:p>
        </w:tc>
      </w:tr>
      <w:tr w:rsidR="00301D5A" w14:paraId="2EDC16FF" w14:textId="77777777" w:rsidTr="00E6165B">
        <w:trPr>
          <w:cantSplit/>
          <w:trHeight w:val="288"/>
        </w:trPr>
        <w:tc>
          <w:tcPr>
            <w:tcW w:w="1845" w:type="dxa"/>
            <w:tcBorders>
              <w:top w:val="nil"/>
              <w:left w:val="nil"/>
              <w:bottom w:val="nil"/>
              <w:right w:val="nil"/>
            </w:tcBorders>
          </w:tcPr>
          <w:p w14:paraId="025BA285" w14:textId="2399776D" w:rsidR="00A3047D" w:rsidRDefault="00A3047D" w:rsidP="00696C26">
            <w:pPr>
              <w:rPr>
                <w:rFonts w:ascii="Sylfaen" w:hAnsi="Sylfaen" w:cs="Times New Roman"/>
                <w:sz w:val="24"/>
                <w:szCs w:val="24"/>
              </w:rPr>
            </w:pPr>
            <w:r w:rsidRPr="00835B80">
              <w:rPr>
                <w:rFonts w:ascii="Sylfaen" w:hAnsi="Sylfaen" w:cs="Times New Roman"/>
              </w:rPr>
              <w:t>DASH</w:t>
            </w:r>
          </w:p>
        </w:tc>
        <w:tc>
          <w:tcPr>
            <w:tcW w:w="1780" w:type="dxa"/>
            <w:tcBorders>
              <w:top w:val="nil"/>
              <w:left w:val="nil"/>
              <w:bottom w:val="nil"/>
              <w:right w:val="nil"/>
            </w:tcBorders>
          </w:tcPr>
          <w:p w14:paraId="10767A12" w14:textId="51874BF1" w:rsidR="00A3047D" w:rsidRDefault="00A3047D" w:rsidP="00696C26">
            <w:pPr>
              <w:rPr>
                <w:rFonts w:ascii="Sylfaen" w:hAnsi="Sylfaen" w:cs="Times New Roman"/>
                <w:sz w:val="24"/>
                <w:szCs w:val="24"/>
              </w:rPr>
            </w:pPr>
            <w:r w:rsidRPr="00835B80">
              <w:rPr>
                <w:rFonts w:ascii="Sylfaen" w:hAnsi="Sylfaen" w:cs="Times New Roman"/>
              </w:rPr>
              <w:t>1,481,991,314</w:t>
            </w:r>
          </w:p>
        </w:tc>
        <w:tc>
          <w:tcPr>
            <w:tcW w:w="887" w:type="dxa"/>
            <w:tcBorders>
              <w:top w:val="nil"/>
              <w:left w:val="nil"/>
              <w:bottom w:val="nil"/>
              <w:right w:val="nil"/>
            </w:tcBorders>
          </w:tcPr>
          <w:p w14:paraId="2C35CF65" w14:textId="4E7930FF" w:rsidR="00A3047D" w:rsidRDefault="00A3047D" w:rsidP="00696C26">
            <w:pPr>
              <w:rPr>
                <w:rFonts w:ascii="Sylfaen" w:hAnsi="Sylfaen" w:cs="Times New Roman"/>
                <w:sz w:val="24"/>
                <w:szCs w:val="24"/>
              </w:rPr>
            </w:pPr>
            <w:r w:rsidRPr="00835B80">
              <w:rPr>
                <w:rFonts w:ascii="Sylfaen" w:hAnsi="Sylfaen" w:cs="Times New Roman"/>
              </w:rPr>
              <w:t>0.70</w:t>
            </w:r>
          </w:p>
        </w:tc>
        <w:tc>
          <w:tcPr>
            <w:tcW w:w="986" w:type="dxa"/>
            <w:tcBorders>
              <w:top w:val="nil"/>
              <w:left w:val="nil"/>
              <w:bottom w:val="nil"/>
              <w:right w:val="nil"/>
            </w:tcBorders>
          </w:tcPr>
          <w:p w14:paraId="276231C8" w14:textId="1A597550" w:rsidR="00A3047D" w:rsidRDefault="00A3047D" w:rsidP="00696C26">
            <w:pPr>
              <w:rPr>
                <w:rFonts w:ascii="Sylfaen" w:hAnsi="Sylfaen" w:cs="Times New Roman"/>
                <w:sz w:val="24"/>
                <w:szCs w:val="24"/>
              </w:rPr>
            </w:pPr>
            <w:r w:rsidRPr="00835B80">
              <w:rPr>
                <w:rFonts w:ascii="Sylfaen" w:hAnsi="Sylfaen" w:cs="Times New Roman"/>
              </w:rPr>
              <w:t>49.46</w:t>
            </w:r>
          </w:p>
        </w:tc>
        <w:tc>
          <w:tcPr>
            <w:tcW w:w="1003" w:type="dxa"/>
            <w:tcBorders>
              <w:top w:val="nil"/>
              <w:left w:val="nil"/>
              <w:bottom w:val="nil"/>
              <w:right w:val="nil"/>
            </w:tcBorders>
          </w:tcPr>
          <w:p w14:paraId="7D1C8232" w14:textId="74F64D42" w:rsidR="00A3047D" w:rsidRDefault="00A3047D" w:rsidP="00696C26">
            <w:pPr>
              <w:rPr>
                <w:rFonts w:ascii="Sylfaen" w:hAnsi="Sylfaen" w:cs="Times New Roman"/>
                <w:sz w:val="24"/>
                <w:szCs w:val="24"/>
              </w:rPr>
            </w:pPr>
            <w:r w:rsidRPr="00835B80">
              <w:rPr>
                <w:rFonts w:ascii="Sylfaen" w:hAnsi="Sylfaen" w:cs="Times New Roman"/>
              </w:rPr>
              <w:t>0.36%</w:t>
            </w:r>
          </w:p>
        </w:tc>
        <w:tc>
          <w:tcPr>
            <w:tcW w:w="896" w:type="dxa"/>
            <w:tcBorders>
              <w:top w:val="nil"/>
              <w:left w:val="nil"/>
              <w:bottom w:val="nil"/>
              <w:right w:val="nil"/>
            </w:tcBorders>
          </w:tcPr>
          <w:p w14:paraId="49BBAF60" w14:textId="27FEDCF5" w:rsidR="00A3047D" w:rsidRDefault="00A3047D" w:rsidP="00696C26">
            <w:pPr>
              <w:rPr>
                <w:rFonts w:ascii="Sylfaen" w:hAnsi="Sylfaen" w:cs="Times New Roman"/>
                <w:sz w:val="24"/>
                <w:szCs w:val="24"/>
              </w:rPr>
            </w:pPr>
            <w:r w:rsidRPr="00835B80">
              <w:rPr>
                <w:rFonts w:ascii="Sylfaen" w:hAnsi="Sylfaen" w:cs="Times New Roman"/>
              </w:rPr>
              <w:t>6.25%</w:t>
            </w:r>
          </w:p>
        </w:tc>
        <w:tc>
          <w:tcPr>
            <w:tcW w:w="986" w:type="dxa"/>
            <w:tcBorders>
              <w:top w:val="nil"/>
              <w:left w:val="nil"/>
              <w:bottom w:val="nil"/>
              <w:right w:val="nil"/>
            </w:tcBorders>
          </w:tcPr>
          <w:p w14:paraId="4043CF6A" w14:textId="776F5FC5" w:rsidR="00A3047D" w:rsidRDefault="00A3047D" w:rsidP="00696C26">
            <w:pPr>
              <w:rPr>
                <w:rFonts w:ascii="Sylfaen" w:hAnsi="Sylfaen" w:cs="Times New Roman"/>
                <w:sz w:val="24"/>
                <w:szCs w:val="24"/>
              </w:rPr>
            </w:pPr>
            <w:r w:rsidRPr="00835B80">
              <w:rPr>
                <w:rFonts w:ascii="Sylfaen" w:hAnsi="Sylfaen" w:cs="Times New Roman"/>
              </w:rPr>
              <w:t>2.66</w:t>
            </w:r>
          </w:p>
        </w:tc>
        <w:tc>
          <w:tcPr>
            <w:tcW w:w="1333" w:type="dxa"/>
            <w:tcBorders>
              <w:top w:val="nil"/>
              <w:left w:val="nil"/>
              <w:bottom w:val="nil"/>
              <w:right w:val="nil"/>
            </w:tcBorders>
          </w:tcPr>
          <w:p w14:paraId="0478F1AC" w14:textId="06B9EE53" w:rsidR="00A3047D" w:rsidRDefault="00A3047D" w:rsidP="00696C26">
            <w:pPr>
              <w:rPr>
                <w:rFonts w:ascii="Sylfaen" w:hAnsi="Sylfaen" w:cs="Times New Roman"/>
                <w:sz w:val="24"/>
                <w:szCs w:val="24"/>
              </w:rPr>
            </w:pPr>
            <w:r w:rsidRPr="00835B80">
              <w:rPr>
                <w:rFonts w:ascii="Sylfaen" w:hAnsi="Sylfaen" w:cs="Times New Roman"/>
              </w:rPr>
              <w:t>0.5183</w:t>
            </w:r>
          </w:p>
        </w:tc>
      </w:tr>
      <w:tr w:rsidR="00301D5A" w14:paraId="49576F3D" w14:textId="77777777" w:rsidTr="00E6165B">
        <w:trPr>
          <w:cantSplit/>
          <w:trHeight w:val="592"/>
        </w:trPr>
        <w:tc>
          <w:tcPr>
            <w:tcW w:w="1845" w:type="dxa"/>
            <w:tcBorders>
              <w:top w:val="nil"/>
              <w:left w:val="nil"/>
              <w:bottom w:val="nil"/>
              <w:right w:val="nil"/>
            </w:tcBorders>
          </w:tcPr>
          <w:p w14:paraId="787EB887" w14:textId="25F88D0B" w:rsidR="00A3047D" w:rsidRDefault="00A3047D" w:rsidP="00696C26">
            <w:pPr>
              <w:rPr>
                <w:rFonts w:ascii="Sylfaen" w:hAnsi="Sylfaen" w:cs="Times New Roman"/>
                <w:sz w:val="24"/>
                <w:szCs w:val="24"/>
              </w:rPr>
            </w:pPr>
            <w:r w:rsidRPr="00835B80">
              <w:rPr>
                <w:rFonts w:ascii="Sylfaen" w:hAnsi="Sylfaen" w:cs="Times New Roman"/>
              </w:rPr>
              <w:t>DGB</w:t>
            </w:r>
          </w:p>
        </w:tc>
        <w:tc>
          <w:tcPr>
            <w:tcW w:w="1780" w:type="dxa"/>
            <w:tcBorders>
              <w:top w:val="nil"/>
              <w:left w:val="nil"/>
              <w:bottom w:val="nil"/>
              <w:right w:val="nil"/>
            </w:tcBorders>
          </w:tcPr>
          <w:p w14:paraId="307A0F0D" w14:textId="4B479CE3" w:rsidR="00A3047D" w:rsidRDefault="00A3047D" w:rsidP="00696C26">
            <w:pPr>
              <w:rPr>
                <w:rFonts w:ascii="Sylfaen" w:hAnsi="Sylfaen" w:cs="Times New Roman"/>
                <w:sz w:val="24"/>
                <w:szCs w:val="24"/>
              </w:rPr>
            </w:pPr>
            <w:r w:rsidRPr="00835B80">
              <w:rPr>
                <w:rFonts w:ascii="Sylfaen" w:hAnsi="Sylfaen" w:cs="Times New Roman"/>
              </w:rPr>
              <w:t>581,783,863</w:t>
            </w:r>
          </w:p>
        </w:tc>
        <w:tc>
          <w:tcPr>
            <w:tcW w:w="887" w:type="dxa"/>
            <w:tcBorders>
              <w:top w:val="nil"/>
              <w:left w:val="nil"/>
              <w:bottom w:val="nil"/>
              <w:right w:val="nil"/>
            </w:tcBorders>
          </w:tcPr>
          <w:p w14:paraId="55A030E0" w14:textId="155A8BA8" w:rsidR="00A3047D" w:rsidRDefault="00A3047D" w:rsidP="00696C26">
            <w:pPr>
              <w:rPr>
                <w:rFonts w:ascii="Sylfaen" w:hAnsi="Sylfaen" w:cs="Times New Roman"/>
                <w:sz w:val="24"/>
                <w:szCs w:val="24"/>
              </w:rPr>
            </w:pPr>
            <w:r w:rsidRPr="00835B80">
              <w:rPr>
                <w:rFonts w:ascii="Sylfaen" w:hAnsi="Sylfaen" w:cs="Times New Roman"/>
              </w:rPr>
              <w:t>0.93</w:t>
            </w:r>
          </w:p>
        </w:tc>
        <w:tc>
          <w:tcPr>
            <w:tcW w:w="986" w:type="dxa"/>
            <w:tcBorders>
              <w:top w:val="nil"/>
              <w:left w:val="nil"/>
              <w:bottom w:val="nil"/>
              <w:right w:val="nil"/>
            </w:tcBorders>
          </w:tcPr>
          <w:p w14:paraId="7D7FE254" w14:textId="4DAC61AE" w:rsidR="00A3047D" w:rsidRDefault="00A3047D" w:rsidP="00696C26">
            <w:pPr>
              <w:rPr>
                <w:rFonts w:ascii="Sylfaen" w:hAnsi="Sylfaen" w:cs="Times New Roman"/>
                <w:sz w:val="24"/>
                <w:szCs w:val="24"/>
              </w:rPr>
            </w:pPr>
            <w:r w:rsidRPr="00835B80">
              <w:rPr>
                <w:rFonts w:ascii="Sylfaen" w:hAnsi="Sylfaen" w:cs="Times New Roman"/>
              </w:rPr>
              <w:t>47.54</w:t>
            </w:r>
          </w:p>
        </w:tc>
        <w:tc>
          <w:tcPr>
            <w:tcW w:w="1003" w:type="dxa"/>
            <w:tcBorders>
              <w:top w:val="nil"/>
              <w:left w:val="nil"/>
              <w:bottom w:val="nil"/>
              <w:right w:val="nil"/>
            </w:tcBorders>
          </w:tcPr>
          <w:p w14:paraId="2E1AB25E" w14:textId="692C2C25" w:rsidR="00A3047D" w:rsidRDefault="00A3047D" w:rsidP="00696C26">
            <w:pPr>
              <w:rPr>
                <w:rFonts w:ascii="Sylfaen" w:hAnsi="Sylfaen" w:cs="Times New Roman"/>
                <w:sz w:val="24"/>
                <w:szCs w:val="24"/>
              </w:rPr>
            </w:pPr>
            <w:r w:rsidRPr="00835B80">
              <w:rPr>
                <w:rFonts w:ascii="Sylfaen" w:hAnsi="Sylfaen" w:cs="Times New Roman"/>
              </w:rPr>
              <w:t>0.76%</w:t>
            </w:r>
          </w:p>
        </w:tc>
        <w:tc>
          <w:tcPr>
            <w:tcW w:w="896" w:type="dxa"/>
            <w:tcBorders>
              <w:top w:val="nil"/>
              <w:left w:val="nil"/>
              <w:bottom w:val="nil"/>
              <w:right w:val="nil"/>
            </w:tcBorders>
          </w:tcPr>
          <w:p w14:paraId="513991BF" w14:textId="5EA682C6" w:rsidR="00A3047D" w:rsidRDefault="00A3047D" w:rsidP="00696C26">
            <w:pPr>
              <w:rPr>
                <w:rFonts w:ascii="Sylfaen" w:hAnsi="Sylfaen" w:cs="Times New Roman"/>
                <w:sz w:val="24"/>
                <w:szCs w:val="24"/>
              </w:rPr>
            </w:pPr>
            <w:r w:rsidRPr="00835B80">
              <w:rPr>
                <w:rFonts w:ascii="Sylfaen" w:hAnsi="Sylfaen" w:cs="Times New Roman"/>
              </w:rPr>
              <w:t>10.94%</w:t>
            </w:r>
          </w:p>
        </w:tc>
        <w:tc>
          <w:tcPr>
            <w:tcW w:w="986" w:type="dxa"/>
            <w:tcBorders>
              <w:top w:val="nil"/>
              <w:left w:val="nil"/>
              <w:bottom w:val="nil"/>
              <w:right w:val="nil"/>
            </w:tcBorders>
          </w:tcPr>
          <w:p w14:paraId="28991ECF" w14:textId="34F3BF05" w:rsidR="00A3047D" w:rsidRDefault="00A3047D" w:rsidP="00696C26">
            <w:pPr>
              <w:rPr>
                <w:rFonts w:ascii="Sylfaen" w:hAnsi="Sylfaen" w:cs="Times New Roman"/>
                <w:sz w:val="24"/>
                <w:szCs w:val="24"/>
              </w:rPr>
            </w:pPr>
            <w:r w:rsidRPr="00835B80">
              <w:rPr>
                <w:rFonts w:ascii="Sylfaen" w:hAnsi="Sylfaen" w:cs="Times New Roman"/>
              </w:rPr>
              <w:t>3.25</w:t>
            </w:r>
          </w:p>
        </w:tc>
        <w:tc>
          <w:tcPr>
            <w:tcW w:w="1333" w:type="dxa"/>
            <w:tcBorders>
              <w:top w:val="nil"/>
              <w:left w:val="nil"/>
              <w:bottom w:val="nil"/>
              <w:right w:val="nil"/>
            </w:tcBorders>
          </w:tcPr>
          <w:p w14:paraId="153FBD8C" w14:textId="05F3FB89" w:rsidR="00A3047D" w:rsidRDefault="00A3047D" w:rsidP="00696C26">
            <w:pPr>
              <w:rPr>
                <w:rFonts w:ascii="Sylfaen" w:hAnsi="Sylfaen" w:cs="Times New Roman"/>
                <w:sz w:val="24"/>
                <w:szCs w:val="24"/>
              </w:rPr>
            </w:pPr>
            <w:r w:rsidRPr="00835B80">
              <w:rPr>
                <w:rFonts w:ascii="Sylfaen" w:hAnsi="Sylfaen" w:cs="Times New Roman"/>
              </w:rPr>
              <w:t>0.3549</w:t>
            </w:r>
          </w:p>
        </w:tc>
      </w:tr>
      <w:tr w:rsidR="00301D5A" w14:paraId="7FEA1E1C" w14:textId="77777777" w:rsidTr="00E6165B">
        <w:trPr>
          <w:cantSplit/>
          <w:trHeight w:val="575"/>
        </w:trPr>
        <w:tc>
          <w:tcPr>
            <w:tcW w:w="1845" w:type="dxa"/>
            <w:tcBorders>
              <w:top w:val="nil"/>
              <w:left w:val="nil"/>
              <w:bottom w:val="nil"/>
              <w:right w:val="nil"/>
            </w:tcBorders>
          </w:tcPr>
          <w:p w14:paraId="6FB4D552" w14:textId="7C056CA4" w:rsidR="00A3047D" w:rsidRDefault="00A3047D" w:rsidP="00696C26">
            <w:pPr>
              <w:rPr>
                <w:rFonts w:ascii="Sylfaen" w:hAnsi="Sylfaen" w:cs="Times New Roman"/>
                <w:sz w:val="24"/>
                <w:szCs w:val="24"/>
              </w:rPr>
            </w:pPr>
            <w:r w:rsidRPr="00835B80">
              <w:rPr>
                <w:rFonts w:ascii="Sylfaen" w:hAnsi="Sylfaen" w:cs="Times New Roman"/>
              </w:rPr>
              <w:t>XVG</w:t>
            </w:r>
          </w:p>
        </w:tc>
        <w:tc>
          <w:tcPr>
            <w:tcW w:w="1780" w:type="dxa"/>
            <w:tcBorders>
              <w:top w:val="nil"/>
              <w:left w:val="nil"/>
              <w:bottom w:val="nil"/>
              <w:right w:val="nil"/>
            </w:tcBorders>
          </w:tcPr>
          <w:p w14:paraId="0768A813" w14:textId="7725C06B" w:rsidR="00A3047D" w:rsidRDefault="00A3047D" w:rsidP="00696C26">
            <w:pPr>
              <w:rPr>
                <w:rFonts w:ascii="Sylfaen" w:hAnsi="Sylfaen" w:cs="Times New Roman"/>
                <w:sz w:val="24"/>
                <w:szCs w:val="24"/>
              </w:rPr>
            </w:pPr>
            <w:r w:rsidRPr="00835B80">
              <w:rPr>
                <w:rFonts w:ascii="Sylfaen" w:hAnsi="Sylfaen" w:cs="Times New Roman"/>
              </w:rPr>
              <w:t>319,194,713</w:t>
            </w:r>
          </w:p>
        </w:tc>
        <w:tc>
          <w:tcPr>
            <w:tcW w:w="887" w:type="dxa"/>
            <w:tcBorders>
              <w:top w:val="nil"/>
              <w:left w:val="nil"/>
              <w:bottom w:val="nil"/>
              <w:right w:val="nil"/>
            </w:tcBorders>
          </w:tcPr>
          <w:p w14:paraId="550488FD" w14:textId="7E53B7FC" w:rsidR="00A3047D" w:rsidRDefault="00A3047D" w:rsidP="00696C26">
            <w:pPr>
              <w:rPr>
                <w:rFonts w:ascii="Sylfaen" w:hAnsi="Sylfaen" w:cs="Times New Roman"/>
                <w:sz w:val="24"/>
                <w:szCs w:val="24"/>
              </w:rPr>
            </w:pPr>
            <w:r w:rsidRPr="00835B80">
              <w:rPr>
                <w:rFonts w:ascii="Sylfaen" w:hAnsi="Sylfaen" w:cs="Times New Roman"/>
              </w:rPr>
              <w:t>0.79</w:t>
            </w:r>
          </w:p>
        </w:tc>
        <w:tc>
          <w:tcPr>
            <w:tcW w:w="986" w:type="dxa"/>
            <w:tcBorders>
              <w:top w:val="nil"/>
              <w:left w:val="nil"/>
              <w:bottom w:val="nil"/>
              <w:right w:val="nil"/>
            </w:tcBorders>
          </w:tcPr>
          <w:p w14:paraId="2A083292" w14:textId="6CC64D22" w:rsidR="00A3047D" w:rsidRDefault="00A3047D" w:rsidP="00696C26">
            <w:pPr>
              <w:rPr>
                <w:rFonts w:ascii="Sylfaen" w:hAnsi="Sylfaen" w:cs="Times New Roman"/>
                <w:sz w:val="24"/>
                <w:szCs w:val="24"/>
              </w:rPr>
            </w:pPr>
            <w:r w:rsidRPr="00835B80">
              <w:rPr>
                <w:rFonts w:ascii="Sylfaen" w:hAnsi="Sylfaen" w:cs="Times New Roman"/>
              </w:rPr>
              <w:t>49.51</w:t>
            </w:r>
          </w:p>
        </w:tc>
        <w:tc>
          <w:tcPr>
            <w:tcW w:w="1003" w:type="dxa"/>
            <w:tcBorders>
              <w:top w:val="nil"/>
              <w:left w:val="nil"/>
              <w:bottom w:val="nil"/>
              <w:right w:val="nil"/>
            </w:tcBorders>
          </w:tcPr>
          <w:p w14:paraId="1788CAA8" w14:textId="0E8A04AB" w:rsidR="00A3047D" w:rsidRDefault="00A3047D" w:rsidP="00696C26">
            <w:pPr>
              <w:rPr>
                <w:rFonts w:ascii="Sylfaen" w:hAnsi="Sylfaen" w:cs="Times New Roman"/>
                <w:sz w:val="24"/>
                <w:szCs w:val="24"/>
              </w:rPr>
            </w:pPr>
            <w:r w:rsidRPr="00835B80">
              <w:rPr>
                <w:rFonts w:ascii="Sylfaen" w:hAnsi="Sylfaen" w:cs="Times New Roman"/>
              </w:rPr>
              <w:t>1.25%</w:t>
            </w:r>
          </w:p>
        </w:tc>
        <w:tc>
          <w:tcPr>
            <w:tcW w:w="896" w:type="dxa"/>
            <w:tcBorders>
              <w:top w:val="nil"/>
              <w:left w:val="nil"/>
              <w:bottom w:val="nil"/>
              <w:right w:val="nil"/>
            </w:tcBorders>
          </w:tcPr>
          <w:p w14:paraId="75D34AAC" w14:textId="5FE1DC93" w:rsidR="00A3047D" w:rsidRDefault="00A3047D" w:rsidP="00696C26">
            <w:pPr>
              <w:rPr>
                <w:rFonts w:ascii="Sylfaen" w:hAnsi="Sylfaen" w:cs="Times New Roman"/>
                <w:sz w:val="24"/>
                <w:szCs w:val="24"/>
              </w:rPr>
            </w:pPr>
            <w:r w:rsidRPr="00835B80">
              <w:rPr>
                <w:rFonts w:ascii="Sylfaen" w:hAnsi="Sylfaen" w:cs="Times New Roman"/>
              </w:rPr>
              <w:t>14.70%</w:t>
            </w:r>
          </w:p>
        </w:tc>
        <w:tc>
          <w:tcPr>
            <w:tcW w:w="986" w:type="dxa"/>
            <w:tcBorders>
              <w:top w:val="nil"/>
              <w:left w:val="nil"/>
              <w:bottom w:val="nil"/>
              <w:right w:val="nil"/>
            </w:tcBorders>
          </w:tcPr>
          <w:p w14:paraId="45E498CD" w14:textId="76D7E60A" w:rsidR="00A3047D" w:rsidRDefault="00A3047D" w:rsidP="00696C26">
            <w:pPr>
              <w:rPr>
                <w:rFonts w:ascii="Sylfaen" w:hAnsi="Sylfaen" w:cs="Times New Roman"/>
                <w:sz w:val="24"/>
                <w:szCs w:val="24"/>
              </w:rPr>
            </w:pPr>
            <w:r w:rsidRPr="00835B80">
              <w:rPr>
                <w:rFonts w:ascii="Sylfaen" w:hAnsi="Sylfaen" w:cs="Times New Roman"/>
              </w:rPr>
              <w:t>3.92</w:t>
            </w:r>
          </w:p>
        </w:tc>
        <w:tc>
          <w:tcPr>
            <w:tcW w:w="1333" w:type="dxa"/>
            <w:tcBorders>
              <w:top w:val="nil"/>
              <w:left w:val="nil"/>
              <w:bottom w:val="nil"/>
              <w:right w:val="nil"/>
            </w:tcBorders>
          </w:tcPr>
          <w:p w14:paraId="6DC6D519" w14:textId="53A10A63" w:rsidR="00A3047D" w:rsidRDefault="00A3047D" w:rsidP="00696C26">
            <w:pPr>
              <w:rPr>
                <w:rFonts w:ascii="Sylfaen" w:hAnsi="Sylfaen" w:cs="Times New Roman"/>
                <w:sz w:val="24"/>
                <w:szCs w:val="24"/>
              </w:rPr>
            </w:pPr>
            <w:r w:rsidRPr="00835B80">
              <w:rPr>
                <w:rFonts w:ascii="Sylfaen" w:hAnsi="Sylfaen" w:cs="Times New Roman"/>
              </w:rPr>
              <w:t>0.2809</w:t>
            </w:r>
          </w:p>
        </w:tc>
      </w:tr>
      <w:tr w:rsidR="00301D5A" w14:paraId="5BF9272C" w14:textId="77777777" w:rsidTr="00E6165B">
        <w:trPr>
          <w:cantSplit/>
          <w:trHeight w:val="304"/>
        </w:trPr>
        <w:tc>
          <w:tcPr>
            <w:tcW w:w="1845" w:type="dxa"/>
            <w:tcBorders>
              <w:top w:val="nil"/>
              <w:left w:val="nil"/>
              <w:bottom w:val="nil"/>
              <w:right w:val="nil"/>
            </w:tcBorders>
          </w:tcPr>
          <w:p w14:paraId="6D677ECB" w14:textId="64186270" w:rsidR="00A3047D" w:rsidRDefault="00A3047D" w:rsidP="00696C26">
            <w:pPr>
              <w:rPr>
                <w:rFonts w:ascii="Sylfaen" w:hAnsi="Sylfaen" w:cs="Times New Roman"/>
                <w:sz w:val="24"/>
                <w:szCs w:val="24"/>
              </w:rPr>
            </w:pPr>
            <w:r w:rsidRPr="00835B80">
              <w:rPr>
                <w:rFonts w:ascii="Sylfaen" w:hAnsi="Sylfaen" w:cs="Times New Roman"/>
              </w:rPr>
              <w:t>BTS</w:t>
            </w:r>
          </w:p>
        </w:tc>
        <w:tc>
          <w:tcPr>
            <w:tcW w:w="1780" w:type="dxa"/>
            <w:tcBorders>
              <w:top w:val="nil"/>
              <w:left w:val="nil"/>
              <w:bottom w:val="nil"/>
              <w:right w:val="nil"/>
            </w:tcBorders>
          </w:tcPr>
          <w:p w14:paraId="36781121" w14:textId="168540CD" w:rsidR="00A3047D" w:rsidRDefault="00A3047D" w:rsidP="00696C26">
            <w:pPr>
              <w:rPr>
                <w:rFonts w:ascii="Sylfaen" w:hAnsi="Sylfaen" w:cs="Times New Roman"/>
                <w:sz w:val="24"/>
                <w:szCs w:val="24"/>
              </w:rPr>
            </w:pPr>
            <w:r w:rsidRPr="00835B80">
              <w:rPr>
                <w:rFonts w:ascii="Sylfaen" w:hAnsi="Sylfaen" w:cs="Times New Roman"/>
              </w:rPr>
              <w:t>120,488,172</w:t>
            </w:r>
          </w:p>
        </w:tc>
        <w:tc>
          <w:tcPr>
            <w:tcW w:w="887" w:type="dxa"/>
            <w:tcBorders>
              <w:top w:val="nil"/>
              <w:left w:val="nil"/>
              <w:bottom w:val="nil"/>
              <w:right w:val="nil"/>
            </w:tcBorders>
          </w:tcPr>
          <w:p w14:paraId="373601AB" w14:textId="1113B159" w:rsidR="00A3047D" w:rsidRDefault="00A3047D" w:rsidP="00696C26">
            <w:pPr>
              <w:rPr>
                <w:rFonts w:ascii="Sylfaen" w:hAnsi="Sylfaen" w:cs="Times New Roman"/>
                <w:sz w:val="24"/>
                <w:szCs w:val="24"/>
              </w:rPr>
            </w:pPr>
            <w:r w:rsidRPr="00835B80">
              <w:rPr>
                <w:rFonts w:ascii="Sylfaen" w:hAnsi="Sylfaen" w:cs="Times New Roman"/>
              </w:rPr>
              <w:t>0.27</w:t>
            </w:r>
          </w:p>
        </w:tc>
        <w:tc>
          <w:tcPr>
            <w:tcW w:w="986" w:type="dxa"/>
            <w:tcBorders>
              <w:top w:val="nil"/>
              <w:left w:val="nil"/>
              <w:bottom w:val="nil"/>
              <w:right w:val="nil"/>
            </w:tcBorders>
          </w:tcPr>
          <w:p w14:paraId="2DEADF6E" w14:textId="3B8751A3" w:rsidR="00A3047D" w:rsidRDefault="00A3047D" w:rsidP="00696C26">
            <w:pPr>
              <w:rPr>
                <w:rFonts w:ascii="Sylfaen" w:hAnsi="Sylfaen" w:cs="Times New Roman"/>
                <w:sz w:val="24"/>
                <w:szCs w:val="24"/>
              </w:rPr>
            </w:pPr>
            <w:r w:rsidRPr="00835B80">
              <w:rPr>
                <w:rFonts w:ascii="Sylfaen" w:hAnsi="Sylfaen" w:cs="Times New Roman"/>
              </w:rPr>
              <w:t>48.14</w:t>
            </w:r>
          </w:p>
        </w:tc>
        <w:tc>
          <w:tcPr>
            <w:tcW w:w="1003" w:type="dxa"/>
            <w:tcBorders>
              <w:top w:val="nil"/>
              <w:left w:val="nil"/>
              <w:bottom w:val="nil"/>
              <w:right w:val="nil"/>
            </w:tcBorders>
          </w:tcPr>
          <w:p w14:paraId="268A3E6D" w14:textId="5153BDCB" w:rsidR="00A3047D" w:rsidRDefault="00A3047D" w:rsidP="00696C26">
            <w:pPr>
              <w:rPr>
                <w:rFonts w:ascii="Sylfaen" w:hAnsi="Sylfaen" w:cs="Times New Roman"/>
                <w:sz w:val="24"/>
                <w:szCs w:val="24"/>
              </w:rPr>
            </w:pPr>
            <w:r w:rsidRPr="00835B80">
              <w:rPr>
                <w:rFonts w:ascii="Sylfaen" w:hAnsi="Sylfaen" w:cs="Times New Roman"/>
              </w:rPr>
              <w:t>0.41%</w:t>
            </w:r>
          </w:p>
        </w:tc>
        <w:tc>
          <w:tcPr>
            <w:tcW w:w="896" w:type="dxa"/>
            <w:tcBorders>
              <w:top w:val="nil"/>
              <w:left w:val="nil"/>
              <w:bottom w:val="nil"/>
              <w:right w:val="nil"/>
            </w:tcBorders>
          </w:tcPr>
          <w:p w14:paraId="2089AFAB" w14:textId="14A4FDF3" w:rsidR="00A3047D" w:rsidRDefault="00A3047D" w:rsidP="00696C26">
            <w:pPr>
              <w:rPr>
                <w:rFonts w:ascii="Sylfaen" w:hAnsi="Sylfaen" w:cs="Times New Roman"/>
                <w:sz w:val="24"/>
                <w:szCs w:val="24"/>
              </w:rPr>
            </w:pPr>
            <w:r w:rsidRPr="00835B80">
              <w:rPr>
                <w:rFonts w:ascii="Sylfaen" w:hAnsi="Sylfaen" w:cs="Times New Roman"/>
              </w:rPr>
              <w:t>8.26%</w:t>
            </w:r>
          </w:p>
        </w:tc>
        <w:tc>
          <w:tcPr>
            <w:tcW w:w="986" w:type="dxa"/>
            <w:tcBorders>
              <w:top w:val="nil"/>
              <w:left w:val="nil"/>
              <w:bottom w:val="nil"/>
              <w:right w:val="nil"/>
            </w:tcBorders>
          </w:tcPr>
          <w:p w14:paraId="5D250551" w14:textId="18AF07A8" w:rsidR="00A3047D" w:rsidRDefault="00A3047D" w:rsidP="00696C26">
            <w:pPr>
              <w:rPr>
                <w:rFonts w:ascii="Sylfaen" w:hAnsi="Sylfaen" w:cs="Times New Roman"/>
                <w:sz w:val="24"/>
                <w:szCs w:val="24"/>
              </w:rPr>
            </w:pPr>
            <w:r w:rsidRPr="00835B80">
              <w:rPr>
                <w:rFonts w:ascii="Sylfaen" w:hAnsi="Sylfaen" w:cs="Times New Roman"/>
              </w:rPr>
              <w:t>2.31</w:t>
            </w:r>
          </w:p>
        </w:tc>
        <w:tc>
          <w:tcPr>
            <w:tcW w:w="1333" w:type="dxa"/>
            <w:tcBorders>
              <w:top w:val="nil"/>
              <w:left w:val="nil"/>
              <w:bottom w:val="nil"/>
              <w:right w:val="nil"/>
            </w:tcBorders>
          </w:tcPr>
          <w:p w14:paraId="7049D83A" w14:textId="0DC56A3D" w:rsidR="00A3047D" w:rsidRDefault="00A3047D" w:rsidP="00696C26">
            <w:pPr>
              <w:rPr>
                <w:rFonts w:ascii="Sylfaen" w:hAnsi="Sylfaen" w:cs="Times New Roman"/>
                <w:sz w:val="24"/>
                <w:szCs w:val="24"/>
              </w:rPr>
            </w:pPr>
            <w:r w:rsidRPr="00835B80">
              <w:rPr>
                <w:rFonts w:ascii="Sylfaen" w:hAnsi="Sylfaen" w:cs="Times New Roman"/>
              </w:rPr>
              <w:t>0.4321</w:t>
            </w:r>
          </w:p>
        </w:tc>
      </w:tr>
      <w:tr w:rsidR="00301D5A" w14:paraId="2199A939" w14:textId="77777777" w:rsidTr="00E6165B">
        <w:trPr>
          <w:cantSplit/>
          <w:trHeight w:val="288"/>
        </w:trPr>
        <w:tc>
          <w:tcPr>
            <w:tcW w:w="1845" w:type="dxa"/>
            <w:tcBorders>
              <w:top w:val="nil"/>
              <w:left w:val="nil"/>
              <w:bottom w:val="nil"/>
              <w:right w:val="nil"/>
            </w:tcBorders>
          </w:tcPr>
          <w:p w14:paraId="2EA4D163" w14:textId="69894E18" w:rsidR="00A3047D" w:rsidRDefault="00A3047D" w:rsidP="00696C26">
            <w:pPr>
              <w:rPr>
                <w:rFonts w:ascii="Sylfaen" w:hAnsi="Sylfaen" w:cs="Times New Roman"/>
                <w:sz w:val="24"/>
                <w:szCs w:val="24"/>
              </w:rPr>
            </w:pPr>
            <w:r w:rsidRPr="00835B80">
              <w:rPr>
                <w:rFonts w:ascii="Sylfaen" w:hAnsi="Sylfaen" w:cs="Times New Roman"/>
              </w:rPr>
              <w:t>SYS</w:t>
            </w:r>
          </w:p>
        </w:tc>
        <w:tc>
          <w:tcPr>
            <w:tcW w:w="1780" w:type="dxa"/>
            <w:tcBorders>
              <w:top w:val="nil"/>
              <w:left w:val="nil"/>
              <w:bottom w:val="nil"/>
              <w:right w:val="nil"/>
            </w:tcBorders>
          </w:tcPr>
          <w:p w14:paraId="04018967" w14:textId="5385E7CD" w:rsidR="00A3047D" w:rsidRDefault="00A3047D" w:rsidP="00696C26">
            <w:pPr>
              <w:rPr>
                <w:rFonts w:ascii="Sylfaen" w:hAnsi="Sylfaen" w:cs="Times New Roman"/>
                <w:sz w:val="24"/>
                <w:szCs w:val="24"/>
              </w:rPr>
            </w:pPr>
            <w:r w:rsidRPr="00835B80">
              <w:rPr>
                <w:rFonts w:ascii="Sylfaen" w:hAnsi="Sylfaen" w:cs="Times New Roman"/>
              </w:rPr>
              <w:t>78,494,933</w:t>
            </w:r>
          </w:p>
        </w:tc>
        <w:tc>
          <w:tcPr>
            <w:tcW w:w="887" w:type="dxa"/>
            <w:tcBorders>
              <w:top w:val="nil"/>
              <w:left w:val="nil"/>
              <w:bottom w:val="nil"/>
              <w:right w:val="nil"/>
            </w:tcBorders>
          </w:tcPr>
          <w:p w14:paraId="4A00DE01" w14:textId="531A91B1" w:rsidR="00A3047D" w:rsidRDefault="00A3047D" w:rsidP="00696C26">
            <w:pPr>
              <w:rPr>
                <w:rFonts w:ascii="Sylfaen" w:hAnsi="Sylfaen" w:cs="Times New Roman"/>
                <w:sz w:val="24"/>
                <w:szCs w:val="24"/>
              </w:rPr>
            </w:pPr>
            <w:r w:rsidRPr="00835B80">
              <w:rPr>
                <w:rFonts w:ascii="Sylfaen" w:hAnsi="Sylfaen" w:cs="Times New Roman"/>
              </w:rPr>
              <w:t>0.77</w:t>
            </w:r>
          </w:p>
        </w:tc>
        <w:tc>
          <w:tcPr>
            <w:tcW w:w="986" w:type="dxa"/>
            <w:tcBorders>
              <w:top w:val="nil"/>
              <w:left w:val="nil"/>
              <w:bottom w:val="nil"/>
              <w:right w:val="nil"/>
            </w:tcBorders>
          </w:tcPr>
          <w:p w14:paraId="1E519EF0" w14:textId="3D54148F" w:rsidR="00A3047D" w:rsidRDefault="00A3047D" w:rsidP="00696C26">
            <w:pPr>
              <w:rPr>
                <w:rFonts w:ascii="Sylfaen" w:hAnsi="Sylfaen" w:cs="Times New Roman"/>
                <w:sz w:val="24"/>
                <w:szCs w:val="24"/>
              </w:rPr>
            </w:pPr>
            <w:r w:rsidRPr="00835B80">
              <w:rPr>
                <w:rFonts w:ascii="Sylfaen" w:hAnsi="Sylfaen" w:cs="Times New Roman"/>
              </w:rPr>
              <w:t>50.08</w:t>
            </w:r>
          </w:p>
        </w:tc>
        <w:tc>
          <w:tcPr>
            <w:tcW w:w="1003" w:type="dxa"/>
            <w:tcBorders>
              <w:top w:val="nil"/>
              <w:left w:val="nil"/>
              <w:bottom w:val="nil"/>
              <w:right w:val="nil"/>
            </w:tcBorders>
          </w:tcPr>
          <w:p w14:paraId="3C4B171C" w14:textId="5DA582F2" w:rsidR="00A3047D" w:rsidRDefault="00A3047D" w:rsidP="00696C26">
            <w:pPr>
              <w:rPr>
                <w:rFonts w:ascii="Sylfaen" w:hAnsi="Sylfaen" w:cs="Times New Roman"/>
                <w:sz w:val="24"/>
                <w:szCs w:val="24"/>
              </w:rPr>
            </w:pPr>
            <w:r w:rsidRPr="00835B80">
              <w:rPr>
                <w:rFonts w:ascii="Sylfaen" w:hAnsi="Sylfaen" w:cs="Times New Roman"/>
              </w:rPr>
              <w:t>0.67%</w:t>
            </w:r>
          </w:p>
        </w:tc>
        <w:tc>
          <w:tcPr>
            <w:tcW w:w="896" w:type="dxa"/>
            <w:tcBorders>
              <w:top w:val="nil"/>
              <w:left w:val="nil"/>
              <w:bottom w:val="nil"/>
              <w:right w:val="nil"/>
            </w:tcBorders>
          </w:tcPr>
          <w:p w14:paraId="27C2504F" w14:textId="319D6551" w:rsidR="00A3047D" w:rsidRDefault="00A3047D" w:rsidP="00696C26">
            <w:pPr>
              <w:rPr>
                <w:rFonts w:ascii="Sylfaen" w:hAnsi="Sylfaen" w:cs="Times New Roman"/>
                <w:sz w:val="24"/>
                <w:szCs w:val="24"/>
              </w:rPr>
            </w:pPr>
            <w:r w:rsidRPr="00835B80">
              <w:rPr>
                <w:rFonts w:ascii="Sylfaen" w:hAnsi="Sylfaen" w:cs="Times New Roman"/>
              </w:rPr>
              <w:t>9.62%</w:t>
            </w:r>
          </w:p>
        </w:tc>
        <w:tc>
          <w:tcPr>
            <w:tcW w:w="986" w:type="dxa"/>
            <w:tcBorders>
              <w:top w:val="nil"/>
              <w:left w:val="nil"/>
              <w:bottom w:val="nil"/>
              <w:right w:val="nil"/>
            </w:tcBorders>
          </w:tcPr>
          <w:p w14:paraId="648FB6F2" w14:textId="7E44A160" w:rsidR="00A3047D" w:rsidRDefault="00A3047D" w:rsidP="00696C26">
            <w:pPr>
              <w:rPr>
                <w:rFonts w:ascii="Sylfaen" w:hAnsi="Sylfaen" w:cs="Times New Roman"/>
                <w:sz w:val="24"/>
                <w:szCs w:val="24"/>
              </w:rPr>
            </w:pPr>
            <w:r w:rsidRPr="00835B80">
              <w:rPr>
                <w:rFonts w:ascii="Sylfaen" w:hAnsi="Sylfaen" w:cs="Times New Roman"/>
              </w:rPr>
              <w:t>3.24</w:t>
            </w:r>
          </w:p>
        </w:tc>
        <w:tc>
          <w:tcPr>
            <w:tcW w:w="1333" w:type="dxa"/>
            <w:tcBorders>
              <w:top w:val="nil"/>
              <w:left w:val="nil"/>
              <w:bottom w:val="nil"/>
              <w:right w:val="nil"/>
            </w:tcBorders>
          </w:tcPr>
          <w:p w14:paraId="786A505B" w14:textId="29EFCE9F" w:rsidR="00A3047D" w:rsidRDefault="00A3047D" w:rsidP="00696C26">
            <w:pPr>
              <w:rPr>
                <w:rFonts w:ascii="Sylfaen" w:hAnsi="Sylfaen" w:cs="Times New Roman"/>
                <w:sz w:val="24"/>
                <w:szCs w:val="24"/>
              </w:rPr>
            </w:pPr>
            <w:r w:rsidRPr="00835B80">
              <w:rPr>
                <w:rFonts w:ascii="Sylfaen" w:hAnsi="Sylfaen" w:cs="Times New Roman"/>
              </w:rPr>
              <w:t>0.3630</w:t>
            </w:r>
          </w:p>
        </w:tc>
      </w:tr>
      <w:tr w:rsidR="00301D5A" w14:paraId="4345F616" w14:textId="77777777" w:rsidTr="00E6165B">
        <w:trPr>
          <w:cantSplit/>
          <w:trHeight w:val="592"/>
        </w:trPr>
        <w:tc>
          <w:tcPr>
            <w:tcW w:w="1845" w:type="dxa"/>
            <w:tcBorders>
              <w:top w:val="nil"/>
              <w:left w:val="nil"/>
              <w:bottom w:val="single" w:sz="4" w:space="0" w:color="auto"/>
              <w:right w:val="nil"/>
            </w:tcBorders>
          </w:tcPr>
          <w:p w14:paraId="3D0B827C" w14:textId="6FD66F38" w:rsidR="00A3047D" w:rsidRDefault="00A3047D" w:rsidP="00696C26">
            <w:pPr>
              <w:rPr>
                <w:rFonts w:ascii="Sylfaen" w:hAnsi="Sylfaen" w:cs="Times New Roman"/>
                <w:sz w:val="24"/>
                <w:szCs w:val="24"/>
              </w:rPr>
            </w:pPr>
            <w:r w:rsidRPr="00835B80">
              <w:rPr>
                <w:rFonts w:ascii="Sylfaen" w:hAnsi="Sylfaen" w:cs="Times New Roman"/>
              </w:rPr>
              <w:t>NXS</w:t>
            </w:r>
          </w:p>
        </w:tc>
        <w:tc>
          <w:tcPr>
            <w:tcW w:w="1780" w:type="dxa"/>
            <w:tcBorders>
              <w:top w:val="nil"/>
              <w:left w:val="nil"/>
              <w:bottom w:val="single" w:sz="4" w:space="0" w:color="auto"/>
              <w:right w:val="nil"/>
            </w:tcBorders>
          </w:tcPr>
          <w:p w14:paraId="7D999FF7" w14:textId="10759FCC" w:rsidR="00A3047D" w:rsidRDefault="00A3047D" w:rsidP="00696C26">
            <w:pPr>
              <w:rPr>
                <w:rFonts w:ascii="Sylfaen" w:hAnsi="Sylfaen" w:cs="Times New Roman"/>
                <w:sz w:val="24"/>
                <w:szCs w:val="24"/>
              </w:rPr>
            </w:pPr>
            <w:r w:rsidRPr="00835B80">
              <w:rPr>
                <w:rFonts w:ascii="Sylfaen" w:hAnsi="Sylfaen" w:cs="Times New Roman"/>
              </w:rPr>
              <w:t>33,008,960</w:t>
            </w:r>
          </w:p>
        </w:tc>
        <w:tc>
          <w:tcPr>
            <w:tcW w:w="887" w:type="dxa"/>
            <w:tcBorders>
              <w:top w:val="nil"/>
              <w:left w:val="nil"/>
              <w:bottom w:val="single" w:sz="4" w:space="0" w:color="auto"/>
              <w:right w:val="nil"/>
            </w:tcBorders>
          </w:tcPr>
          <w:p w14:paraId="099ACD88" w14:textId="0B8010AE" w:rsidR="00A3047D" w:rsidRDefault="00A3047D" w:rsidP="00696C26">
            <w:pPr>
              <w:rPr>
                <w:rFonts w:ascii="Sylfaen" w:hAnsi="Sylfaen" w:cs="Times New Roman"/>
                <w:sz w:val="24"/>
                <w:szCs w:val="24"/>
              </w:rPr>
            </w:pPr>
            <w:r w:rsidRPr="00835B80">
              <w:rPr>
                <w:rFonts w:ascii="Sylfaen" w:hAnsi="Sylfaen" w:cs="Times New Roman"/>
              </w:rPr>
              <w:t>0.81</w:t>
            </w:r>
          </w:p>
        </w:tc>
        <w:tc>
          <w:tcPr>
            <w:tcW w:w="986" w:type="dxa"/>
            <w:tcBorders>
              <w:top w:val="nil"/>
              <w:left w:val="nil"/>
              <w:bottom w:val="single" w:sz="4" w:space="0" w:color="auto"/>
              <w:right w:val="nil"/>
            </w:tcBorders>
          </w:tcPr>
          <w:p w14:paraId="12CB8532" w14:textId="4B0CA632" w:rsidR="00A3047D" w:rsidRDefault="00A3047D" w:rsidP="00696C26">
            <w:pPr>
              <w:rPr>
                <w:rFonts w:ascii="Sylfaen" w:hAnsi="Sylfaen" w:cs="Times New Roman"/>
                <w:sz w:val="24"/>
                <w:szCs w:val="24"/>
              </w:rPr>
            </w:pPr>
            <w:r w:rsidRPr="00835B80">
              <w:rPr>
                <w:rFonts w:ascii="Sylfaen" w:hAnsi="Sylfaen" w:cs="Times New Roman"/>
              </w:rPr>
              <w:t>50.70</w:t>
            </w:r>
          </w:p>
        </w:tc>
        <w:tc>
          <w:tcPr>
            <w:tcW w:w="1003" w:type="dxa"/>
            <w:tcBorders>
              <w:top w:val="nil"/>
              <w:left w:val="nil"/>
              <w:bottom w:val="single" w:sz="4" w:space="0" w:color="auto"/>
              <w:right w:val="nil"/>
            </w:tcBorders>
          </w:tcPr>
          <w:p w14:paraId="24C177C7" w14:textId="3F50B4D7" w:rsidR="00A3047D" w:rsidRDefault="00A3047D" w:rsidP="00696C26">
            <w:pPr>
              <w:rPr>
                <w:rFonts w:ascii="Sylfaen" w:hAnsi="Sylfaen" w:cs="Times New Roman"/>
                <w:sz w:val="24"/>
                <w:szCs w:val="24"/>
              </w:rPr>
            </w:pPr>
            <w:r w:rsidRPr="00835B80">
              <w:rPr>
                <w:rFonts w:ascii="Sylfaen" w:hAnsi="Sylfaen" w:cs="Times New Roman"/>
              </w:rPr>
              <w:t>0.77%</w:t>
            </w:r>
          </w:p>
        </w:tc>
        <w:tc>
          <w:tcPr>
            <w:tcW w:w="896" w:type="dxa"/>
            <w:tcBorders>
              <w:top w:val="nil"/>
              <w:left w:val="nil"/>
              <w:bottom w:val="single" w:sz="4" w:space="0" w:color="auto"/>
              <w:right w:val="nil"/>
            </w:tcBorders>
          </w:tcPr>
          <w:p w14:paraId="2D1CD201" w14:textId="16366C6E" w:rsidR="00A3047D" w:rsidRDefault="00A3047D" w:rsidP="00696C26">
            <w:pPr>
              <w:rPr>
                <w:rFonts w:ascii="Sylfaen" w:hAnsi="Sylfaen" w:cs="Times New Roman"/>
                <w:sz w:val="24"/>
                <w:szCs w:val="24"/>
              </w:rPr>
            </w:pPr>
            <w:r w:rsidRPr="00835B80">
              <w:rPr>
                <w:rFonts w:ascii="Sylfaen" w:hAnsi="Sylfaen" w:cs="Times New Roman"/>
              </w:rPr>
              <w:t>10.43%</w:t>
            </w:r>
          </w:p>
        </w:tc>
        <w:tc>
          <w:tcPr>
            <w:tcW w:w="986" w:type="dxa"/>
            <w:tcBorders>
              <w:top w:val="nil"/>
              <w:left w:val="nil"/>
              <w:bottom w:val="single" w:sz="4" w:space="0" w:color="auto"/>
              <w:right w:val="nil"/>
            </w:tcBorders>
          </w:tcPr>
          <w:p w14:paraId="45B1397E" w14:textId="40EA8703" w:rsidR="00A3047D" w:rsidRDefault="00A3047D" w:rsidP="00696C26">
            <w:pPr>
              <w:rPr>
                <w:rFonts w:ascii="Sylfaen" w:hAnsi="Sylfaen" w:cs="Times New Roman"/>
                <w:sz w:val="24"/>
                <w:szCs w:val="24"/>
              </w:rPr>
            </w:pPr>
            <w:r w:rsidRPr="00835B80">
              <w:rPr>
                <w:rFonts w:ascii="Sylfaen" w:hAnsi="Sylfaen" w:cs="Times New Roman"/>
              </w:rPr>
              <w:t>3.42</w:t>
            </w:r>
          </w:p>
        </w:tc>
        <w:tc>
          <w:tcPr>
            <w:tcW w:w="1333" w:type="dxa"/>
            <w:tcBorders>
              <w:top w:val="nil"/>
              <w:left w:val="nil"/>
              <w:bottom w:val="single" w:sz="4" w:space="0" w:color="auto"/>
              <w:right w:val="nil"/>
            </w:tcBorders>
          </w:tcPr>
          <w:p w14:paraId="3AF77B67" w14:textId="004A49C6" w:rsidR="00A3047D" w:rsidRDefault="00A3047D" w:rsidP="00696C26">
            <w:pPr>
              <w:rPr>
                <w:rFonts w:ascii="Sylfaen" w:hAnsi="Sylfaen" w:cs="Times New Roman"/>
                <w:sz w:val="24"/>
                <w:szCs w:val="24"/>
              </w:rPr>
            </w:pPr>
            <w:r w:rsidRPr="00835B80">
              <w:rPr>
                <w:rFonts w:ascii="Sylfaen" w:hAnsi="Sylfaen" w:cs="Times New Roman"/>
              </w:rPr>
              <w:t>0.3391</w:t>
            </w:r>
          </w:p>
        </w:tc>
      </w:tr>
      <w:tr w:rsidR="00301D5A" w14:paraId="128073FA" w14:textId="77777777" w:rsidTr="00E6165B">
        <w:trPr>
          <w:cantSplit/>
          <w:trHeight w:val="698"/>
        </w:trPr>
        <w:tc>
          <w:tcPr>
            <w:tcW w:w="1845" w:type="dxa"/>
            <w:tcBorders>
              <w:left w:val="nil"/>
              <w:bottom w:val="single" w:sz="4" w:space="0" w:color="auto"/>
              <w:right w:val="nil"/>
            </w:tcBorders>
          </w:tcPr>
          <w:p w14:paraId="111F931E" w14:textId="44028BC5" w:rsidR="00A3047D" w:rsidRDefault="00A3047D" w:rsidP="00E6165B">
            <w:pPr>
              <w:rPr>
                <w:rFonts w:ascii="Sylfaen" w:hAnsi="Sylfaen" w:cs="Times New Roman"/>
                <w:sz w:val="24"/>
                <w:szCs w:val="24"/>
              </w:rPr>
            </w:pPr>
            <w:r w:rsidRPr="00835B80">
              <w:rPr>
                <w:rFonts w:ascii="Sylfaen" w:hAnsi="Sylfaen" w:cs="Times New Roman"/>
              </w:rPr>
              <w:t>Average for cryptocurrencies</w:t>
            </w:r>
          </w:p>
        </w:tc>
        <w:tc>
          <w:tcPr>
            <w:tcW w:w="1780" w:type="dxa"/>
            <w:tcBorders>
              <w:left w:val="nil"/>
              <w:bottom w:val="single" w:sz="4" w:space="0" w:color="auto"/>
              <w:right w:val="nil"/>
            </w:tcBorders>
          </w:tcPr>
          <w:p w14:paraId="035BAEBC" w14:textId="30B8D81D" w:rsidR="00A3047D" w:rsidRDefault="00A3047D" w:rsidP="00A3047D">
            <w:pPr>
              <w:spacing w:line="360" w:lineRule="auto"/>
              <w:rPr>
                <w:rFonts w:ascii="Sylfaen" w:hAnsi="Sylfaen" w:cs="Times New Roman"/>
                <w:sz w:val="24"/>
                <w:szCs w:val="24"/>
              </w:rPr>
            </w:pPr>
            <w:r w:rsidRPr="00835B80">
              <w:rPr>
                <w:rFonts w:ascii="Sylfaen" w:hAnsi="Sylfaen" w:cs="Times New Roman"/>
              </w:rPr>
              <w:t>/</w:t>
            </w:r>
          </w:p>
        </w:tc>
        <w:tc>
          <w:tcPr>
            <w:tcW w:w="887" w:type="dxa"/>
            <w:tcBorders>
              <w:left w:val="nil"/>
              <w:bottom w:val="single" w:sz="4" w:space="0" w:color="auto"/>
              <w:right w:val="nil"/>
            </w:tcBorders>
          </w:tcPr>
          <w:p w14:paraId="6F4B04B0" w14:textId="3E479851" w:rsidR="00A3047D" w:rsidRDefault="00A3047D" w:rsidP="00A3047D">
            <w:pPr>
              <w:spacing w:line="360" w:lineRule="auto"/>
              <w:rPr>
                <w:rFonts w:ascii="Sylfaen" w:hAnsi="Sylfaen" w:cs="Times New Roman"/>
                <w:sz w:val="24"/>
                <w:szCs w:val="24"/>
              </w:rPr>
            </w:pPr>
            <w:r w:rsidRPr="00835B80">
              <w:rPr>
                <w:rFonts w:ascii="Sylfaen" w:hAnsi="Sylfaen" w:cs="Times New Roman"/>
              </w:rPr>
              <w:t>1.23</w:t>
            </w:r>
          </w:p>
        </w:tc>
        <w:tc>
          <w:tcPr>
            <w:tcW w:w="986" w:type="dxa"/>
            <w:tcBorders>
              <w:left w:val="nil"/>
              <w:bottom w:val="single" w:sz="4" w:space="0" w:color="auto"/>
              <w:right w:val="nil"/>
            </w:tcBorders>
          </w:tcPr>
          <w:p w14:paraId="2BFFBC17" w14:textId="5BAB35B7" w:rsidR="00A3047D" w:rsidRDefault="00A3047D" w:rsidP="00A3047D">
            <w:pPr>
              <w:spacing w:line="360" w:lineRule="auto"/>
              <w:rPr>
                <w:rFonts w:ascii="Sylfaen" w:hAnsi="Sylfaen" w:cs="Times New Roman"/>
                <w:sz w:val="24"/>
                <w:szCs w:val="24"/>
              </w:rPr>
            </w:pPr>
            <w:r w:rsidRPr="00835B80">
              <w:rPr>
                <w:rFonts w:ascii="Sylfaen" w:hAnsi="Sylfaen" w:cs="Times New Roman"/>
              </w:rPr>
              <w:t>50.23</w:t>
            </w:r>
          </w:p>
        </w:tc>
        <w:tc>
          <w:tcPr>
            <w:tcW w:w="1003" w:type="dxa"/>
            <w:tcBorders>
              <w:left w:val="nil"/>
              <w:bottom w:val="single" w:sz="4" w:space="0" w:color="auto"/>
              <w:right w:val="nil"/>
            </w:tcBorders>
          </w:tcPr>
          <w:p w14:paraId="0CDF846B" w14:textId="52388299" w:rsidR="00A3047D" w:rsidRDefault="00A3047D" w:rsidP="00A3047D">
            <w:pPr>
              <w:spacing w:line="360" w:lineRule="auto"/>
              <w:rPr>
                <w:rFonts w:ascii="Sylfaen" w:hAnsi="Sylfaen" w:cs="Times New Roman"/>
                <w:sz w:val="24"/>
                <w:szCs w:val="24"/>
              </w:rPr>
            </w:pPr>
            <w:r w:rsidRPr="00835B80">
              <w:rPr>
                <w:rFonts w:ascii="Sylfaen" w:hAnsi="Sylfaen" w:cs="Times New Roman"/>
              </w:rPr>
              <w:t>0.62 %</w:t>
            </w:r>
          </w:p>
        </w:tc>
        <w:tc>
          <w:tcPr>
            <w:tcW w:w="896" w:type="dxa"/>
            <w:tcBorders>
              <w:left w:val="nil"/>
              <w:bottom w:val="single" w:sz="4" w:space="0" w:color="auto"/>
              <w:right w:val="nil"/>
            </w:tcBorders>
          </w:tcPr>
          <w:p w14:paraId="75E7A9FA" w14:textId="5CF70E9B" w:rsidR="00A3047D" w:rsidRDefault="00A3047D" w:rsidP="00A3047D">
            <w:pPr>
              <w:spacing w:line="360" w:lineRule="auto"/>
              <w:rPr>
                <w:rFonts w:ascii="Sylfaen" w:hAnsi="Sylfaen" w:cs="Times New Roman"/>
                <w:sz w:val="24"/>
                <w:szCs w:val="24"/>
              </w:rPr>
            </w:pPr>
            <w:r w:rsidRPr="00835B80">
              <w:rPr>
                <w:rFonts w:ascii="Sylfaen" w:hAnsi="Sylfaen" w:cs="Times New Roman"/>
              </w:rPr>
              <w:t>8.50%</w:t>
            </w:r>
          </w:p>
        </w:tc>
        <w:tc>
          <w:tcPr>
            <w:tcW w:w="986" w:type="dxa"/>
            <w:tcBorders>
              <w:left w:val="nil"/>
              <w:bottom w:val="single" w:sz="4" w:space="0" w:color="auto"/>
              <w:right w:val="nil"/>
            </w:tcBorders>
          </w:tcPr>
          <w:p w14:paraId="5370C2FF" w14:textId="0CF84726" w:rsidR="00A3047D" w:rsidRDefault="00A3047D" w:rsidP="00A3047D">
            <w:pPr>
              <w:spacing w:line="360" w:lineRule="auto"/>
              <w:rPr>
                <w:rFonts w:ascii="Sylfaen" w:hAnsi="Sylfaen" w:cs="Times New Roman"/>
                <w:sz w:val="24"/>
                <w:szCs w:val="24"/>
              </w:rPr>
            </w:pPr>
            <w:r w:rsidRPr="00835B80">
              <w:rPr>
                <w:rFonts w:ascii="Sylfaen" w:hAnsi="Sylfaen" w:cs="Times New Roman"/>
              </w:rPr>
              <w:t>3.26</w:t>
            </w:r>
          </w:p>
        </w:tc>
        <w:tc>
          <w:tcPr>
            <w:tcW w:w="1333" w:type="dxa"/>
            <w:tcBorders>
              <w:left w:val="nil"/>
              <w:bottom w:val="single" w:sz="4" w:space="0" w:color="auto"/>
              <w:right w:val="nil"/>
            </w:tcBorders>
          </w:tcPr>
          <w:p w14:paraId="27F58F20" w14:textId="2BCE336E" w:rsidR="00A3047D" w:rsidRDefault="00A3047D" w:rsidP="00A3047D">
            <w:pPr>
              <w:spacing w:line="360" w:lineRule="auto"/>
              <w:rPr>
                <w:rFonts w:ascii="Sylfaen" w:hAnsi="Sylfaen" w:cs="Times New Roman"/>
                <w:sz w:val="24"/>
                <w:szCs w:val="24"/>
              </w:rPr>
            </w:pPr>
            <w:r w:rsidRPr="00835B80">
              <w:rPr>
                <w:rFonts w:ascii="Sylfaen" w:hAnsi="Sylfaen" w:cs="Times New Roman"/>
              </w:rPr>
              <w:t>0.3435</w:t>
            </w:r>
          </w:p>
        </w:tc>
      </w:tr>
      <w:tr w:rsidR="00301D5A" w14:paraId="6488F28C" w14:textId="77777777" w:rsidTr="00E6165B">
        <w:trPr>
          <w:cantSplit/>
          <w:trHeight w:val="708"/>
        </w:trPr>
        <w:tc>
          <w:tcPr>
            <w:tcW w:w="1845" w:type="dxa"/>
            <w:tcBorders>
              <w:left w:val="nil"/>
              <w:bottom w:val="single" w:sz="4" w:space="0" w:color="auto"/>
              <w:right w:val="nil"/>
            </w:tcBorders>
          </w:tcPr>
          <w:p w14:paraId="3FAA7342" w14:textId="2097C666" w:rsidR="00A3047D" w:rsidRDefault="00A3047D" w:rsidP="00E6165B">
            <w:pPr>
              <w:rPr>
                <w:rFonts w:ascii="Sylfaen" w:hAnsi="Sylfaen" w:cs="Times New Roman"/>
                <w:sz w:val="24"/>
                <w:szCs w:val="24"/>
              </w:rPr>
            </w:pPr>
            <w:r w:rsidRPr="00835B80">
              <w:rPr>
                <w:rFonts w:ascii="Sylfaen" w:hAnsi="Sylfaen" w:cs="Times New Roman"/>
              </w:rPr>
              <w:t>Traditional Assets</w:t>
            </w:r>
          </w:p>
        </w:tc>
        <w:tc>
          <w:tcPr>
            <w:tcW w:w="1780" w:type="dxa"/>
            <w:tcBorders>
              <w:left w:val="nil"/>
              <w:bottom w:val="single" w:sz="4" w:space="0" w:color="auto"/>
              <w:right w:val="nil"/>
            </w:tcBorders>
          </w:tcPr>
          <w:p w14:paraId="091476A8" w14:textId="77777777" w:rsidR="00A3047D" w:rsidRDefault="00A3047D" w:rsidP="00A3047D">
            <w:pPr>
              <w:spacing w:line="360" w:lineRule="auto"/>
              <w:rPr>
                <w:rFonts w:ascii="Sylfaen" w:hAnsi="Sylfaen" w:cs="Times New Roman"/>
                <w:sz w:val="24"/>
                <w:szCs w:val="24"/>
              </w:rPr>
            </w:pPr>
          </w:p>
        </w:tc>
        <w:tc>
          <w:tcPr>
            <w:tcW w:w="887" w:type="dxa"/>
            <w:tcBorders>
              <w:left w:val="nil"/>
              <w:bottom w:val="single" w:sz="4" w:space="0" w:color="auto"/>
              <w:right w:val="nil"/>
            </w:tcBorders>
          </w:tcPr>
          <w:p w14:paraId="7118D00A" w14:textId="77777777" w:rsidR="00A3047D" w:rsidRDefault="00A3047D" w:rsidP="00A3047D">
            <w:pPr>
              <w:spacing w:line="360" w:lineRule="auto"/>
              <w:rPr>
                <w:rFonts w:ascii="Sylfaen" w:hAnsi="Sylfaen" w:cs="Times New Roman"/>
                <w:sz w:val="24"/>
                <w:szCs w:val="24"/>
              </w:rPr>
            </w:pPr>
          </w:p>
        </w:tc>
        <w:tc>
          <w:tcPr>
            <w:tcW w:w="986" w:type="dxa"/>
            <w:tcBorders>
              <w:left w:val="nil"/>
              <w:bottom w:val="single" w:sz="4" w:space="0" w:color="auto"/>
              <w:right w:val="nil"/>
            </w:tcBorders>
          </w:tcPr>
          <w:p w14:paraId="5FF1F4A2" w14:textId="77777777" w:rsidR="00A3047D" w:rsidRDefault="00A3047D" w:rsidP="00A3047D">
            <w:pPr>
              <w:spacing w:line="360" w:lineRule="auto"/>
              <w:rPr>
                <w:rFonts w:ascii="Sylfaen" w:hAnsi="Sylfaen" w:cs="Times New Roman"/>
                <w:sz w:val="24"/>
                <w:szCs w:val="24"/>
              </w:rPr>
            </w:pPr>
          </w:p>
        </w:tc>
        <w:tc>
          <w:tcPr>
            <w:tcW w:w="1003" w:type="dxa"/>
            <w:tcBorders>
              <w:left w:val="nil"/>
              <w:bottom w:val="single" w:sz="4" w:space="0" w:color="auto"/>
              <w:right w:val="nil"/>
            </w:tcBorders>
          </w:tcPr>
          <w:p w14:paraId="6042E55C" w14:textId="77777777" w:rsidR="00A3047D" w:rsidRDefault="00A3047D" w:rsidP="00A3047D">
            <w:pPr>
              <w:spacing w:line="360" w:lineRule="auto"/>
              <w:rPr>
                <w:rFonts w:ascii="Sylfaen" w:hAnsi="Sylfaen" w:cs="Times New Roman"/>
                <w:sz w:val="24"/>
                <w:szCs w:val="24"/>
              </w:rPr>
            </w:pPr>
          </w:p>
        </w:tc>
        <w:tc>
          <w:tcPr>
            <w:tcW w:w="896" w:type="dxa"/>
            <w:tcBorders>
              <w:left w:val="nil"/>
              <w:bottom w:val="single" w:sz="4" w:space="0" w:color="auto"/>
              <w:right w:val="nil"/>
            </w:tcBorders>
          </w:tcPr>
          <w:p w14:paraId="0165D397" w14:textId="77777777" w:rsidR="00A3047D" w:rsidRDefault="00A3047D" w:rsidP="00A3047D">
            <w:pPr>
              <w:spacing w:line="360" w:lineRule="auto"/>
              <w:rPr>
                <w:rFonts w:ascii="Sylfaen" w:hAnsi="Sylfaen" w:cs="Times New Roman"/>
                <w:sz w:val="24"/>
                <w:szCs w:val="24"/>
              </w:rPr>
            </w:pPr>
          </w:p>
        </w:tc>
        <w:tc>
          <w:tcPr>
            <w:tcW w:w="986" w:type="dxa"/>
            <w:tcBorders>
              <w:left w:val="nil"/>
              <w:bottom w:val="single" w:sz="4" w:space="0" w:color="auto"/>
              <w:right w:val="nil"/>
            </w:tcBorders>
          </w:tcPr>
          <w:p w14:paraId="3A73012D" w14:textId="77777777" w:rsidR="00A3047D" w:rsidRDefault="00A3047D" w:rsidP="00A3047D">
            <w:pPr>
              <w:spacing w:line="360" w:lineRule="auto"/>
              <w:rPr>
                <w:rFonts w:ascii="Sylfaen" w:hAnsi="Sylfaen" w:cs="Times New Roman"/>
                <w:sz w:val="24"/>
                <w:szCs w:val="24"/>
              </w:rPr>
            </w:pPr>
          </w:p>
        </w:tc>
        <w:tc>
          <w:tcPr>
            <w:tcW w:w="1333" w:type="dxa"/>
            <w:tcBorders>
              <w:left w:val="nil"/>
              <w:bottom w:val="single" w:sz="4" w:space="0" w:color="auto"/>
              <w:right w:val="nil"/>
            </w:tcBorders>
          </w:tcPr>
          <w:p w14:paraId="6900F376" w14:textId="77777777" w:rsidR="00A3047D" w:rsidRDefault="00A3047D" w:rsidP="00A3047D">
            <w:pPr>
              <w:spacing w:line="360" w:lineRule="auto"/>
              <w:rPr>
                <w:rFonts w:ascii="Sylfaen" w:hAnsi="Sylfaen" w:cs="Times New Roman"/>
                <w:sz w:val="24"/>
                <w:szCs w:val="24"/>
              </w:rPr>
            </w:pPr>
          </w:p>
        </w:tc>
      </w:tr>
      <w:tr w:rsidR="00301D5A" w14:paraId="1C84E1B0" w14:textId="77777777" w:rsidTr="00E6165B">
        <w:trPr>
          <w:cantSplit/>
          <w:trHeight w:val="270"/>
        </w:trPr>
        <w:tc>
          <w:tcPr>
            <w:tcW w:w="1845" w:type="dxa"/>
            <w:tcBorders>
              <w:left w:val="nil"/>
              <w:bottom w:val="nil"/>
              <w:right w:val="nil"/>
            </w:tcBorders>
          </w:tcPr>
          <w:p w14:paraId="1A2E216F" w14:textId="79A2FCCF" w:rsidR="00A3047D" w:rsidRDefault="00A3047D" w:rsidP="00696C26">
            <w:pPr>
              <w:rPr>
                <w:rFonts w:ascii="Sylfaen" w:hAnsi="Sylfaen" w:cs="Times New Roman"/>
                <w:sz w:val="24"/>
                <w:szCs w:val="24"/>
              </w:rPr>
            </w:pPr>
            <w:r w:rsidRPr="00835B80">
              <w:rPr>
                <w:rFonts w:ascii="Sylfaen" w:hAnsi="Sylfaen" w:cs="Times New Roman"/>
              </w:rPr>
              <w:t>Oil</w:t>
            </w:r>
          </w:p>
        </w:tc>
        <w:tc>
          <w:tcPr>
            <w:tcW w:w="1780" w:type="dxa"/>
            <w:tcBorders>
              <w:left w:val="nil"/>
              <w:bottom w:val="nil"/>
              <w:right w:val="nil"/>
            </w:tcBorders>
          </w:tcPr>
          <w:p w14:paraId="76C550C6" w14:textId="7CC99585" w:rsidR="00A3047D" w:rsidRDefault="00A3047D" w:rsidP="00696C26">
            <w:pPr>
              <w:rPr>
                <w:rFonts w:ascii="Sylfaen" w:hAnsi="Sylfaen" w:cs="Times New Roman"/>
                <w:sz w:val="24"/>
                <w:szCs w:val="24"/>
              </w:rPr>
            </w:pPr>
            <w:r w:rsidRPr="00835B80">
              <w:rPr>
                <w:rFonts w:ascii="Sylfaen" w:hAnsi="Sylfaen" w:cs="Times New Roman"/>
              </w:rPr>
              <w:t>/</w:t>
            </w:r>
          </w:p>
        </w:tc>
        <w:tc>
          <w:tcPr>
            <w:tcW w:w="887" w:type="dxa"/>
            <w:tcBorders>
              <w:left w:val="nil"/>
              <w:bottom w:val="nil"/>
              <w:right w:val="nil"/>
            </w:tcBorders>
          </w:tcPr>
          <w:p w14:paraId="0AB8B7A4" w14:textId="5C7A0720" w:rsidR="00A3047D" w:rsidRDefault="00A3047D" w:rsidP="00696C26">
            <w:pPr>
              <w:rPr>
                <w:rFonts w:ascii="Sylfaen" w:hAnsi="Sylfaen" w:cs="Times New Roman"/>
                <w:sz w:val="24"/>
                <w:szCs w:val="24"/>
              </w:rPr>
            </w:pPr>
            <w:r w:rsidRPr="00835B80">
              <w:rPr>
                <w:rFonts w:ascii="Sylfaen" w:hAnsi="Sylfaen" w:cs="Times New Roman"/>
              </w:rPr>
              <w:t>(0.20)</w:t>
            </w:r>
          </w:p>
        </w:tc>
        <w:tc>
          <w:tcPr>
            <w:tcW w:w="986" w:type="dxa"/>
            <w:tcBorders>
              <w:left w:val="nil"/>
              <w:bottom w:val="nil"/>
              <w:right w:val="nil"/>
            </w:tcBorders>
          </w:tcPr>
          <w:p w14:paraId="6B69BDDB" w14:textId="5070418C" w:rsidR="00A3047D" w:rsidRDefault="00A3047D" w:rsidP="00696C26">
            <w:pPr>
              <w:rPr>
                <w:rFonts w:ascii="Sylfaen" w:hAnsi="Sylfaen" w:cs="Times New Roman"/>
                <w:sz w:val="24"/>
                <w:szCs w:val="24"/>
              </w:rPr>
            </w:pPr>
            <w:r w:rsidRPr="00835B80">
              <w:rPr>
                <w:rFonts w:ascii="Sylfaen" w:hAnsi="Sylfaen" w:cs="Times New Roman"/>
              </w:rPr>
              <w:t>45.95</w:t>
            </w:r>
          </w:p>
        </w:tc>
        <w:tc>
          <w:tcPr>
            <w:tcW w:w="1003" w:type="dxa"/>
            <w:tcBorders>
              <w:left w:val="nil"/>
              <w:bottom w:val="nil"/>
              <w:right w:val="nil"/>
            </w:tcBorders>
          </w:tcPr>
          <w:p w14:paraId="52A56C00" w14:textId="7D8F796A" w:rsidR="00A3047D" w:rsidRDefault="00A3047D" w:rsidP="00696C26">
            <w:pPr>
              <w:rPr>
                <w:rFonts w:ascii="Sylfaen" w:hAnsi="Sylfaen" w:cs="Times New Roman"/>
                <w:sz w:val="24"/>
                <w:szCs w:val="24"/>
              </w:rPr>
            </w:pPr>
            <w:r w:rsidRPr="00835B80">
              <w:rPr>
                <w:rFonts w:ascii="Sylfaen" w:hAnsi="Sylfaen" w:cs="Times New Roman"/>
              </w:rPr>
              <w:t>0.01%</w:t>
            </w:r>
          </w:p>
        </w:tc>
        <w:tc>
          <w:tcPr>
            <w:tcW w:w="896" w:type="dxa"/>
            <w:tcBorders>
              <w:left w:val="nil"/>
              <w:bottom w:val="nil"/>
              <w:right w:val="nil"/>
            </w:tcBorders>
          </w:tcPr>
          <w:p w14:paraId="2F2D1624" w14:textId="0431C462" w:rsidR="00A3047D" w:rsidRDefault="00A3047D" w:rsidP="00696C26">
            <w:pPr>
              <w:rPr>
                <w:rFonts w:ascii="Sylfaen" w:hAnsi="Sylfaen" w:cs="Times New Roman"/>
                <w:sz w:val="24"/>
                <w:szCs w:val="24"/>
              </w:rPr>
            </w:pPr>
            <w:r w:rsidRPr="00835B80">
              <w:rPr>
                <w:rFonts w:ascii="Sylfaen" w:hAnsi="Sylfaen" w:cs="Times New Roman"/>
              </w:rPr>
              <w:t>2.73%</w:t>
            </w:r>
          </w:p>
        </w:tc>
        <w:tc>
          <w:tcPr>
            <w:tcW w:w="986" w:type="dxa"/>
            <w:tcBorders>
              <w:left w:val="nil"/>
              <w:bottom w:val="nil"/>
              <w:right w:val="nil"/>
            </w:tcBorders>
          </w:tcPr>
          <w:p w14:paraId="6FB72A42" w14:textId="0447943C" w:rsidR="00A3047D" w:rsidRDefault="00A3047D" w:rsidP="00696C26">
            <w:pPr>
              <w:rPr>
                <w:rFonts w:ascii="Sylfaen" w:hAnsi="Sylfaen" w:cs="Times New Roman"/>
                <w:sz w:val="24"/>
                <w:szCs w:val="24"/>
              </w:rPr>
            </w:pPr>
            <w:r w:rsidRPr="00835B80">
              <w:rPr>
                <w:rFonts w:ascii="Sylfaen" w:hAnsi="Sylfaen" w:cs="Times New Roman"/>
              </w:rPr>
              <w:t>0.13</w:t>
            </w:r>
          </w:p>
        </w:tc>
        <w:tc>
          <w:tcPr>
            <w:tcW w:w="1333" w:type="dxa"/>
            <w:tcBorders>
              <w:left w:val="nil"/>
              <w:bottom w:val="nil"/>
              <w:right w:val="nil"/>
            </w:tcBorders>
          </w:tcPr>
          <w:p w14:paraId="60DD153E" w14:textId="490E70DA" w:rsidR="00A3047D" w:rsidRDefault="00A3047D" w:rsidP="00696C26">
            <w:pPr>
              <w:rPr>
                <w:rFonts w:ascii="Sylfaen" w:hAnsi="Sylfaen" w:cs="Times New Roman"/>
                <w:sz w:val="24"/>
                <w:szCs w:val="24"/>
              </w:rPr>
            </w:pPr>
            <w:r w:rsidRPr="00835B80">
              <w:rPr>
                <w:rFonts w:ascii="Sylfaen" w:hAnsi="Sylfaen" w:cs="Times New Roman"/>
              </w:rPr>
              <w:t>-0.0065</w:t>
            </w:r>
          </w:p>
        </w:tc>
      </w:tr>
      <w:tr w:rsidR="00301D5A" w14:paraId="733B4A7A" w14:textId="77777777" w:rsidTr="00E6165B">
        <w:trPr>
          <w:cantSplit/>
          <w:trHeight w:val="304"/>
        </w:trPr>
        <w:tc>
          <w:tcPr>
            <w:tcW w:w="1845" w:type="dxa"/>
            <w:tcBorders>
              <w:top w:val="nil"/>
              <w:left w:val="nil"/>
              <w:bottom w:val="nil"/>
              <w:right w:val="nil"/>
            </w:tcBorders>
          </w:tcPr>
          <w:p w14:paraId="06B340B0" w14:textId="4A0C37BB" w:rsidR="00A3047D" w:rsidRDefault="00A3047D" w:rsidP="00696C26">
            <w:pPr>
              <w:rPr>
                <w:rFonts w:ascii="Sylfaen" w:hAnsi="Sylfaen" w:cs="Times New Roman"/>
                <w:sz w:val="24"/>
                <w:szCs w:val="24"/>
              </w:rPr>
            </w:pPr>
            <w:r w:rsidRPr="00835B80">
              <w:rPr>
                <w:rFonts w:ascii="Sylfaen" w:hAnsi="Sylfaen" w:cs="Times New Roman"/>
              </w:rPr>
              <w:t>Gold</w:t>
            </w:r>
          </w:p>
        </w:tc>
        <w:tc>
          <w:tcPr>
            <w:tcW w:w="1780" w:type="dxa"/>
            <w:tcBorders>
              <w:top w:val="nil"/>
              <w:left w:val="nil"/>
              <w:bottom w:val="nil"/>
              <w:right w:val="nil"/>
            </w:tcBorders>
          </w:tcPr>
          <w:p w14:paraId="25C54182" w14:textId="51C2E749" w:rsidR="00A3047D" w:rsidRDefault="00A3047D" w:rsidP="00696C26">
            <w:pPr>
              <w:rPr>
                <w:rFonts w:ascii="Sylfaen" w:hAnsi="Sylfaen" w:cs="Times New Roman"/>
                <w:sz w:val="24"/>
                <w:szCs w:val="24"/>
              </w:rPr>
            </w:pPr>
            <w:r w:rsidRPr="00835B80">
              <w:rPr>
                <w:rFonts w:ascii="Sylfaen" w:hAnsi="Sylfaen" w:cs="Times New Roman"/>
              </w:rPr>
              <w:t>/</w:t>
            </w:r>
          </w:p>
        </w:tc>
        <w:tc>
          <w:tcPr>
            <w:tcW w:w="887" w:type="dxa"/>
            <w:tcBorders>
              <w:top w:val="nil"/>
              <w:left w:val="nil"/>
              <w:bottom w:val="nil"/>
              <w:right w:val="nil"/>
            </w:tcBorders>
          </w:tcPr>
          <w:p w14:paraId="1B6EDA17" w14:textId="3D2FBA01" w:rsidR="00A3047D" w:rsidRDefault="00A3047D" w:rsidP="00696C26">
            <w:pPr>
              <w:rPr>
                <w:rFonts w:ascii="Sylfaen" w:hAnsi="Sylfaen" w:cs="Times New Roman"/>
                <w:sz w:val="24"/>
                <w:szCs w:val="24"/>
              </w:rPr>
            </w:pPr>
            <w:r w:rsidRPr="00835B80">
              <w:rPr>
                <w:rFonts w:ascii="Sylfaen" w:hAnsi="Sylfaen" w:cs="Times New Roman"/>
              </w:rPr>
              <w:t>0.47</w:t>
            </w:r>
          </w:p>
        </w:tc>
        <w:tc>
          <w:tcPr>
            <w:tcW w:w="986" w:type="dxa"/>
            <w:tcBorders>
              <w:top w:val="nil"/>
              <w:left w:val="nil"/>
              <w:bottom w:val="nil"/>
              <w:right w:val="nil"/>
            </w:tcBorders>
          </w:tcPr>
          <w:p w14:paraId="06B1713C" w14:textId="6AFF9413" w:rsidR="00A3047D" w:rsidRDefault="00A3047D" w:rsidP="00696C26">
            <w:pPr>
              <w:rPr>
                <w:rFonts w:ascii="Sylfaen" w:hAnsi="Sylfaen" w:cs="Times New Roman"/>
                <w:sz w:val="24"/>
                <w:szCs w:val="24"/>
              </w:rPr>
            </w:pPr>
            <w:r w:rsidRPr="00835B80">
              <w:rPr>
                <w:rFonts w:ascii="Sylfaen" w:hAnsi="Sylfaen" w:cs="Times New Roman"/>
              </w:rPr>
              <w:t>52.79</w:t>
            </w:r>
          </w:p>
        </w:tc>
        <w:tc>
          <w:tcPr>
            <w:tcW w:w="1003" w:type="dxa"/>
            <w:tcBorders>
              <w:top w:val="nil"/>
              <w:left w:val="nil"/>
              <w:bottom w:val="nil"/>
              <w:right w:val="nil"/>
            </w:tcBorders>
          </w:tcPr>
          <w:p w14:paraId="6051CC35" w14:textId="69E08354" w:rsidR="00A3047D" w:rsidRDefault="00A3047D" w:rsidP="00696C26">
            <w:pPr>
              <w:rPr>
                <w:rFonts w:ascii="Sylfaen" w:hAnsi="Sylfaen" w:cs="Times New Roman"/>
                <w:sz w:val="24"/>
                <w:szCs w:val="24"/>
              </w:rPr>
            </w:pPr>
            <w:r w:rsidRPr="00835B80">
              <w:rPr>
                <w:rFonts w:ascii="Sylfaen" w:hAnsi="Sylfaen" w:cs="Times New Roman"/>
              </w:rPr>
              <w:t>0.04%</w:t>
            </w:r>
          </w:p>
        </w:tc>
        <w:tc>
          <w:tcPr>
            <w:tcW w:w="896" w:type="dxa"/>
            <w:tcBorders>
              <w:top w:val="nil"/>
              <w:left w:val="nil"/>
              <w:bottom w:val="nil"/>
              <w:right w:val="nil"/>
            </w:tcBorders>
          </w:tcPr>
          <w:p w14:paraId="3D13FD0C" w14:textId="651B130B" w:rsidR="00A3047D" w:rsidRDefault="00A3047D" w:rsidP="00696C26">
            <w:pPr>
              <w:rPr>
                <w:rFonts w:ascii="Sylfaen" w:hAnsi="Sylfaen" w:cs="Times New Roman"/>
                <w:sz w:val="24"/>
                <w:szCs w:val="24"/>
              </w:rPr>
            </w:pPr>
            <w:r w:rsidRPr="00835B80">
              <w:rPr>
                <w:rFonts w:ascii="Sylfaen" w:hAnsi="Sylfaen" w:cs="Times New Roman"/>
              </w:rPr>
              <w:t>0.86%</w:t>
            </w:r>
          </w:p>
        </w:tc>
        <w:tc>
          <w:tcPr>
            <w:tcW w:w="986" w:type="dxa"/>
            <w:tcBorders>
              <w:top w:val="nil"/>
              <w:left w:val="nil"/>
              <w:bottom w:val="nil"/>
              <w:right w:val="nil"/>
            </w:tcBorders>
          </w:tcPr>
          <w:p w14:paraId="42DF8F80" w14:textId="5AB66B8E" w:rsidR="00A3047D" w:rsidRDefault="00A3047D" w:rsidP="00696C26">
            <w:pPr>
              <w:rPr>
                <w:rFonts w:ascii="Sylfaen" w:hAnsi="Sylfaen" w:cs="Times New Roman"/>
                <w:sz w:val="24"/>
                <w:szCs w:val="24"/>
              </w:rPr>
            </w:pPr>
            <w:r w:rsidRPr="00835B80">
              <w:rPr>
                <w:rFonts w:ascii="Sylfaen" w:hAnsi="Sylfaen" w:cs="Times New Roman"/>
              </w:rPr>
              <w:t>1.61</w:t>
            </w:r>
          </w:p>
        </w:tc>
        <w:tc>
          <w:tcPr>
            <w:tcW w:w="1333" w:type="dxa"/>
            <w:tcBorders>
              <w:top w:val="nil"/>
              <w:left w:val="nil"/>
              <w:bottom w:val="nil"/>
              <w:right w:val="nil"/>
            </w:tcBorders>
          </w:tcPr>
          <w:p w14:paraId="1590E8AF" w14:textId="23490945" w:rsidR="00A3047D" w:rsidRDefault="00A3047D" w:rsidP="00696C26">
            <w:pPr>
              <w:rPr>
                <w:rFonts w:ascii="Sylfaen" w:hAnsi="Sylfaen" w:cs="Times New Roman"/>
                <w:sz w:val="24"/>
                <w:szCs w:val="24"/>
              </w:rPr>
            </w:pPr>
            <w:r w:rsidRPr="00835B80">
              <w:rPr>
                <w:rFonts w:ascii="Sylfaen" w:hAnsi="Sylfaen" w:cs="Times New Roman"/>
              </w:rPr>
              <w:t>-0.0093</w:t>
            </w:r>
          </w:p>
        </w:tc>
      </w:tr>
      <w:tr w:rsidR="00301D5A" w14:paraId="08774E46" w14:textId="77777777" w:rsidTr="00E6165B">
        <w:trPr>
          <w:cantSplit/>
          <w:trHeight w:val="288"/>
        </w:trPr>
        <w:tc>
          <w:tcPr>
            <w:tcW w:w="1845" w:type="dxa"/>
            <w:tcBorders>
              <w:top w:val="nil"/>
              <w:left w:val="nil"/>
              <w:bottom w:val="nil"/>
              <w:right w:val="nil"/>
            </w:tcBorders>
          </w:tcPr>
          <w:p w14:paraId="1F6A23BC" w14:textId="43F55802" w:rsidR="00A3047D" w:rsidRDefault="00A3047D" w:rsidP="00696C26">
            <w:pPr>
              <w:rPr>
                <w:rFonts w:ascii="Sylfaen" w:hAnsi="Sylfaen" w:cs="Times New Roman"/>
                <w:sz w:val="24"/>
                <w:szCs w:val="24"/>
              </w:rPr>
            </w:pPr>
            <w:r w:rsidRPr="00835B80">
              <w:rPr>
                <w:rFonts w:ascii="Sylfaen" w:hAnsi="Sylfaen" w:cs="Times New Roman"/>
              </w:rPr>
              <w:t>S&amp;P</w:t>
            </w:r>
          </w:p>
        </w:tc>
        <w:tc>
          <w:tcPr>
            <w:tcW w:w="1780" w:type="dxa"/>
            <w:tcBorders>
              <w:top w:val="nil"/>
              <w:left w:val="nil"/>
              <w:bottom w:val="nil"/>
              <w:right w:val="nil"/>
            </w:tcBorders>
          </w:tcPr>
          <w:p w14:paraId="45E9A7B5" w14:textId="363E2A8E" w:rsidR="00A3047D" w:rsidRDefault="00A3047D" w:rsidP="00696C26">
            <w:pPr>
              <w:rPr>
                <w:rFonts w:ascii="Sylfaen" w:hAnsi="Sylfaen" w:cs="Times New Roman"/>
                <w:sz w:val="24"/>
                <w:szCs w:val="24"/>
              </w:rPr>
            </w:pPr>
            <w:r w:rsidRPr="00835B80">
              <w:rPr>
                <w:rFonts w:ascii="Sylfaen" w:hAnsi="Sylfaen" w:cs="Times New Roman"/>
              </w:rPr>
              <w:t>/</w:t>
            </w:r>
          </w:p>
        </w:tc>
        <w:tc>
          <w:tcPr>
            <w:tcW w:w="887" w:type="dxa"/>
            <w:tcBorders>
              <w:top w:val="nil"/>
              <w:left w:val="nil"/>
              <w:bottom w:val="nil"/>
              <w:right w:val="nil"/>
            </w:tcBorders>
          </w:tcPr>
          <w:p w14:paraId="2FD39E60" w14:textId="09F35DA9" w:rsidR="00A3047D" w:rsidRDefault="00A3047D" w:rsidP="00696C26">
            <w:pPr>
              <w:rPr>
                <w:rFonts w:ascii="Sylfaen" w:hAnsi="Sylfaen" w:cs="Times New Roman"/>
                <w:sz w:val="24"/>
                <w:szCs w:val="24"/>
              </w:rPr>
            </w:pPr>
            <w:r w:rsidRPr="00835B80">
              <w:rPr>
                <w:rFonts w:ascii="Sylfaen" w:hAnsi="Sylfaen" w:cs="Times New Roman"/>
              </w:rPr>
              <w:t>0.57</w:t>
            </w:r>
          </w:p>
        </w:tc>
        <w:tc>
          <w:tcPr>
            <w:tcW w:w="986" w:type="dxa"/>
            <w:tcBorders>
              <w:top w:val="nil"/>
              <w:left w:val="nil"/>
              <w:bottom w:val="nil"/>
              <w:right w:val="nil"/>
            </w:tcBorders>
          </w:tcPr>
          <w:p w14:paraId="646F979F" w14:textId="585CC83A" w:rsidR="00A3047D" w:rsidRDefault="00A3047D" w:rsidP="00696C26">
            <w:pPr>
              <w:rPr>
                <w:rFonts w:ascii="Sylfaen" w:hAnsi="Sylfaen" w:cs="Times New Roman"/>
                <w:sz w:val="24"/>
                <w:szCs w:val="24"/>
              </w:rPr>
            </w:pPr>
            <w:r w:rsidRPr="00835B80">
              <w:rPr>
                <w:rFonts w:ascii="Sylfaen" w:hAnsi="Sylfaen" w:cs="Times New Roman"/>
              </w:rPr>
              <w:t>55.08</w:t>
            </w:r>
          </w:p>
        </w:tc>
        <w:tc>
          <w:tcPr>
            <w:tcW w:w="1003" w:type="dxa"/>
            <w:tcBorders>
              <w:top w:val="nil"/>
              <w:left w:val="nil"/>
              <w:bottom w:val="nil"/>
              <w:right w:val="nil"/>
            </w:tcBorders>
          </w:tcPr>
          <w:p w14:paraId="2818AB4B" w14:textId="7A7A3CDF" w:rsidR="00A3047D" w:rsidRDefault="00A3047D" w:rsidP="00696C26">
            <w:pPr>
              <w:rPr>
                <w:rFonts w:ascii="Sylfaen" w:hAnsi="Sylfaen" w:cs="Times New Roman"/>
                <w:sz w:val="24"/>
                <w:szCs w:val="24"/>
              </w:rPr>
            </w:pPr>
            <w:r w:rsidRPr="00835B80">
              <w:rPr>
                <w:rFonts w:ascii="Sylfaen" w:hAnsi="Sylfaen" w:cs="Times New Roman"/>
              </w:rPr>
              <w:t>0.06%</w:t>
            </w:r>
          </w:p>
        </w:tc>
        <w:tc>
          <w:tcPr>
            <w:tcW w:w="896" w:type="dxa"/>
            <w:tcBorders>
              <w:top w:val="nil"/>
              <w:left w:val="nil"/>
              <w:bottom w:val="nil"/>
              <w:right w:val="nil"/>
            </w:tcBorders>
          </w:tcPr>
          <w:p w14:paraId="557031BD" w14:textId="3E7E351E" w:rsidR="00A3047D" w:rsidRDefault="00A3047D" w:rsidP="00696C26">
            <w:pPr>
              <w:rPr>
                <w:rFonts w:ascii="Sylfaen" w:hAnsi="Sylfaen" w:cs="Times New Roman"/>
                <w:sz w:val="24"/>
                <w:szCs w:val="24"/>
              </w:rPr>
            </w:pPr>
            <w:r w:rsidRPr="00835B80">
              <w:rPr>
                <w:rFonts w:ascii="Sylfaen" w:hAnsi="Sylfaen" w:cs="Times New Roman"/>
              </w:rPr>
              <w:t>1.19%</w:t>
            </w:r>
          </w:p>
        </w:tc>
        <w:tc>
          <w:tcPr>
            <w:tcW w:w="986" w:type="dxa"/>
            <w:tcBorders>
              <w:top w:val="nil"/>
              <w:left w:val="nil"/>
              <w:bottom w:val="nil"/>
              <w:right w:val="nil"/>
            </w:tcBorders>
          </w:tcPr>
          <w:p w14:paraId="4C31032A" w14:textId="0AC88E5A" w:rsidR="00A3047D" w:rsidRDefault="00A3047D" w:rsidP="00696C26">
            <w:pPr>
              <w:rPr>
                <w:rFonts w:ascii="Sylfaen" w:hAnsi="Sylfaen" w:cs="Times New Roman"/>
                <w:sz w:val="24"/>
                <w:szCs w:val="24"/>
              </w:rPr>
            </w:pPr>
            <w:r w:rsidRPr="00835B80">
              <w:rPr>
                <w:rFonts w:ascii="Sylfaen" w:hAnsi="Sylfaen" w:cs="Times New Roman"/>
              </w:rPr>
              <w:t>1.80</w:t>
            </w:r>
          </w:p>
        </w:tc>
        <w:tc>
          <w:tcPr>
            <w:tcW w:w="1333" w:type="dxa"/>
            <w:tcBorders>
              <w:top w:val="nil"/>
              <w:left w:val="nil"/>
              <w:bottom w:val="nil"/>
              <w:right w:val="nil"/>
            </w:tcBorders>
          </w:tcPr>
          <w:p w14:paraId="0F53447E" w14:textId="4B09CCFD" w:rsidR="00A3047D" w:rsidRDefault="00A3047D" w:rsidP="00696C26">
            <w:pPr>
              <w:rPr>
                <w:rFonts w:ascii="Sylfaen" w:hAnsi="Sylfaen" w:cs="Times New Roman"/>
                <w:sz w:val="24"/>
                <w:szCs w:val="24"/>
              </w:rPr>
            </w:pPr>
            <w:r w:rsidRPr="00835B80">
              <w:rPr>
                <w:rFonts w:ascii="Sylfaen" w:hAnsi="Sylfaen" w:cs="Times New Roman"/>
              </w:rPr>
              <w:t>-0.201</w:t>
            </w:r>
          </w:p>
        </w:tc>
      </w:tr>
      <w:tr w:rsidR="00301D5A" w14:paraId="3219075F" w14:textId="77777777" w:rsidTr="00E6165B">
        <w:trPr>
          <w:cantSplit/>
          <w:trHeight w:val="441"/>
        </w:trPr>
        <w:tc>
          <w:tcPr>
            <w:tcW w:w="1845" w:type="dxa"/>
            <w:tcBorders>
              <w:top w:val="nil"/>
              <w:left w:val="nil"/>
              <w:bottom w:val="single" w:sz="4" w:space="0" w:color="auto"/>
              <w:right w:val="nil"/>
            </w:tcBorders>
          </w:tcPr>
          <w:p w14:paraId="69634B84" w14:textId="5209EBE3" w:rsidR="00A3047D" w:rsidRDefault="00A3047D" w:rsidP="00696C26">
            <w:pPr>
              <w:rPr>
                <w:rFonts w:ascii="Sylfaen" w:hAnsi="Sylfaen" w:cs="Times New Roman"/>
                <w:sz w:val="24"/>
                <w:szCs w:val="24"/>
              </w:rPr>
            </w:pPr>
            <w:r w:rsidRPr="00835B80">
              <w:rPr>
                <w:rFonts w:ascii="Sylfaen" w:hAnsi="Sylfaen" w:cs="Times New Roman"/>
              </w:rPr>
              <w:lastRenderedPageBreak/>
              <w:t>US Dollar Index</w:t>
            </w:r>
          </w:p>
        </w:tc>
        <w:tc>
          <w:tcPr>
            <w:tcW w:w="1780" w:type="dxa"/>
            <w:tcBorders>
              <w:top w:val="nil"/>
              <w:left w:val="nil"/>
              <w:bottom w:val="single" w:sz="4" w:space="0" w:color="auto"/>
              <w:right w:val="nil"/>
            </w:tcBorders>
          </w:tcPr>
          <w:p w14:paraId="2154E750" w14:textId="61AB4578" w:rsidR="00A3047D" w:rsidRDefault="00A3047D" w:rsidP="00696C26">
            <w:pPr>
              <w:rPr>
                <w:rFonts w:ascii="Sylfaen" w:hAnsi="Sylfaen" w:cs="Times New Roman"/>
                <w:sz w:val="24"/>
                <w:szCs w:val="24"/>
              </w:rPr>
            </w:pPr>
            <w:r w:rsidRPr="00835B80">
              <w:rPr>
                <w:rFonts w:ascii="Sylfaen" w:hAnsi="Sylfaen" w:cs="Times New Roman"/>
              </w:rPr>
              <w:t>/</w:t>
            </w:r>
          </w:p>
        </w:tc>
        <w:tc>
          <w:tcPr>
            <w:tcW w:w="887" w:type="dxa"/>
            <w:tcBorders>
              <w:top w:val="nil"/>
              <w:left w:val="nil"/>
              <w:bottom w:val="single" w:sz="4" w:space="0" w:color="auto"/>
              <w:right w:val="nil"/>
            </w:tcBorders>
          </w:tcPr>
          <w:p w14:paraId="513AB22A" w14:textId="0294FCEA" w:rsidR="00A3047D" w:rsidRDefault="00A3047D" w:rsidP="00696C26">
            <w:pPr>
              <w:rPr>
                <w:rFonts w:ascii="Sylfaen" w:hAnsi="Sylfaen" w:cs="Times New Roman"/>
                <w:sz w:val="24"/>
                <w:szCs w:val="24"/>
              </w:rPr>
            </w:pPr>
            <w:r w:rsidRPr="00835B80">
              <w:rPr>
                <w:rFonts w:ascii="Sylfaen" w:hAnsi="Sylfaen" w:cs="Times New Roman"/>
              </w:rPr>
              <w:t>(0.48)</w:t>
            </w:r>
          </w:p>
        </w:tc>
        <w:tc>
          <w:tcPr>
            <w:tcW w:w="986" w:type="dxa"/>
            <w:tcBorders>
              <w:top w:val="nil"/>
              <w:left w:val="nil"/>
              <w:bottom w:val="single" w:sz="4" w:space="0" w:color="auto"/>
              <w:right w:val="nil"/>
            </w:tcBorders>
          </w:tcPr>
          <w:p w14:paraId="53D1E7BF" w14:textId="28B75B33" w:rsidR="00A3047D" w:rsidRDefault="00A3047D" w:rsidP="00696C26">
            <w:pPr>
              <w:rPr>
                <w:rFonts w:ascii="Sylfaen" w:hAnsi="Sylfaen" w:cs="Times New Roman"/>
                <w:sz w:val="24"/>
                <w:szCs w:val="24"/>
              </w:rPr>
            </w:pPr>
            <w:r w:rsidRPr="00835B80">
              <w:rPr>
                <w:rFonts w:ascii="Sylfaen" w:hAnsi="Sylfaen" w:cs="Times New Roman"/>
              </w:rPr>
              <w:t>52.13</w:t>
            </w:r>
          </w:p>
        </w:tc>
        <w:tc>
          <w:tcPr>
            <w:tcW w:w="1003" w:type="dxa"/>
            <w:tcBorders>
              <w:top w:val="nil"/>
              <w:left w:val="nil"/>
              <w:bottom w:val="single" w:sz="4" w:space="0" w:color="auto"/>
              <w:right w:val="nil"/>
            </w:tcBorders>
          </w:tcPr>
          <w:p w14:paraId="36B47935" w14:textId="453B00FA" w:rsidR="00A3047D" w:rsidRDefault="00AF4EF0" w:rsidP="00696C26">
            <w:pPr>
              <w:rPr>
                <w:rFonts w:ascii="Sylfaen" w:hAnsi="Sylfaen" w:cs="Times New Roman"/>
                <w:sz w:val="24"/>
                <w:szCs w:val="24"/>
              </w:rPr>
            </w:pPr>
            <w:r>
              <w:rPr>
                <w:rFonts w:ascii="Sylfaen" w:hAnsi="Sylfaen" w:cs="Times New Roman"/>
              </w:rPr>
              <w:t>-</w:t>
            </w:r>
            <w:r w:rsidR="00A3047D" w:rsidRPr="00835B80">
              <w:rPr>
                <w:rFonts w:ascii="Sylfaen" w:hAnsi="Sylfaen" w:cs="Times New Roman"/>
              </w:rPr>
              <w:t>0.003%</w:t>
            </w:r>
          </w:p>
        </w:tc>
        <w:tc>
          <w:tcPr>
            <w:tcW w:w="896" w:type="dxa"/>
            <w:tcBorders>
              <w:top w:val="nil"/>
              <w:left w:val="nil"/>
              <w:bottom w:val="single" w:sz="4" w:space="0" w:color="auto"/>
              <w:right w:val="nil"/>
            </w:tcBorders>
          </w:tcPr>
          <w:p w14:paraId="449AB288" w14:textId="3607879A" w:rsidR="00A3047D" w:rsidRDefault="00A3047D" w:rsidP="00696C26">
            <w:pPr>
              <w:rPr>
                <w:rFonts w:ascii="Sylfaen" w:hAnsi="Sylfaen" w:cs="Times New Roman"/>
                <w:sz w:val="24"/>
                <w:szCs w:val="24"/>
              </w:rPr>
            </w:pPr>
            <w:r w:rsidRPr="00835B80">
              <w:rPr>
                <w:rFonts w:ascii="Sylfaen" w:hAnsi="Sylfaen" w:cs="Times New Roman"/>
              </w:rPr>
              <w:t>0.38%</w:t>
            </w:r>
          </w:p>
        </w:tc>
        <w:tc>
          <w:tcPr>
            <w:tcW w:w="986" w:type="dxa"/>
            <w:tcBorders>
              <w:top w:val="nil"/>
              <w:left w:val="nil"/>
              <w:bottom w:val="single" w:sz="4" w:space="0" w:color="auto"/>
              <w:right w:val="nil"/>
            </w:tcBorders>
          </w:tcPr>
          <w:p w14:paraId="7DBFE1CC" w14:textId="59E9F350" w:rsidR="00A3047D" w:rsidRDefault="00A3047D" w:rsidP="00696C26">
            <w:pPr>
              <w:rPr>
                <w:rFonts w:ascii="Sylfaen" w:hAnsi="Sylfaen" w:cs="Times New Roman"/>
                <w:sz w:val="24"/>
                <w:szCs w:val="24"/>
              </w:rPr>
            </w:pPr>
            <w:r w:rsidRPr="00835B80">
              <w:rPr>
                <w:rFonts w:ascii="Sylfaen" w:hAnsi="Sylfaen" w:cs="Times New Roman"/>
              </w:rPr>
              <w:t>-0.30</w:t>
            </w:r>
          </w:p>
        </w:tc>
        <w:tc>
          <w:tcPr>
            <w:tcW w:w="1333" w:type="dxa"/>
            <w:tcBorders>
              <w:top w:val="nil"/>
              <w:left w:val="nil"/>
              <w:bottom w:val="single" w:sz="4" w:space="0" w:color="auto"/>
              <w:right w:val="nil"/>
            </w:tcBorders>
          </w:tcPr>
          <w:p w14:paraId="45463982" w14:textId="7F283221" w:rsidR="00A3047D" w:rsidRDefault="00A3047D" w:rsidP="00696C26">
            <w:pPr>
              <w:rPr>
                <w:rFonts w:ascii="Sylfaen" w:hAnsi="Sylfaen" w:cs="Times New Roman"/>
                <w:sz w:val="24"/>
                <w:szCs w:val="24"/>
              </w:rPr>
            </w:pPr>
            <w:r w:rsidRPr="00835B80">
              <w:rPr>
                <w:rFonts w:ascii="Sylfaen" w:hAnsi="Sylfaen" w:cs="Times New Roman"/>
              </w:rPr>
              <w:t>-0.0196</w:t>
            </w:r>
          </w:p>
        </w:tc>
      </w:tr>
    </w:tbl>
    <w:p w14:paraId="205160F8" w14:textId="37DED796" w:rsidR="00AB6B26" w:rsidRPr="00DE6F3F" w:rsidRDefault="00E6165B" w:rsidP="007C2F07">
      <w:pPr>
        <w:spacing w:line="360" w:lineRule="auto"/>
        <w:rPr>
          <w:rFonts w:ascii="Sylfaen" w:hAnsi="Sylfaen" w:cs="Times New Roman"/>
          <w:sz w:val="24"/>
          <w:szCs w:val="24"/>
        </w:rPr>
      </w:pPr>
      <w:r w:rsidRPr="00835B80">
        <w:rPr>
          <w:rFonts w:ascii="Sylfaen" w:hAnsi="Sylfaen" w:cs="Times New Roman"/>
        </w:rPr>
        <w:t>* BNB from 26</w:t>
      </w:r>
      <w:r w:rsidRPr="00E6165B">
        <w:rPr>
          <w:rFonts w:ascii="Sylfaen" w:hAnsi="Sylfaen" w:cs="Times New Roman"/>
          <w:vertAlign w:val="superscript"/>
        </w:rPr>
        <w:t>th</w:t>
      </w:r>
      <w:r>
        <w:rPr>
          <w:rFonts w:ascii="Sylfaen" w:hAnsi="Sylfaen" w:cs="Times New Roman"/>
        </w:rPr>
        <w:t xml:space="preserve"> </w:t>
      </w:r>
      <w:r w:rsidRPr="00835B80">
        <w:rPr>
          <w:rFonts w:ascii="Sylfaen" w:hAnsi="Sylfaen" w:cs="Times New Roman"/>
        </w:rPr>
        <w:t>July 2017</w:t>
      </w:r>
    </w:p>
    <w:p w14:paraId="2A485D7A" w14:textId="77777777" w:rsidR="007C2F07" w:rsidRPr="00835B80" w:rsidRDefault="007C2F07" w:rsidP="007C2F07">
      <w:pPr>
        <w:spacing w:line="360" w:lineRule="auto"/>
        <w:rPr>
          <w:rFonts w:ascii="Sylfaen" w:hAnsi="Sylfaen" w:cs="Times New Roman"/>
        </w:rPr>
      </w:pPr>
      <w:r w:rsidRPr="00835B80">
        <w:rPr>
          <w:rFonts w:ascii="Sylfaen" w:hAnsi="Sylfaen" w:cs="Times New Roman"/>
        </w:rPr>
        <w:t xml:space="preserve">The difference in the standard deviation between the two is significant; specifically, gold and the cryptocurrency average are 0.86% and 8.50% respectively. This vast difference shows the increased volatility within the market. Surprisingly, the number of days that have positive returns while holding Bitcoin is 55.14%, which is significantly higher when compared to the cryptocurrency average. However, when compared to traditional assets such as the S&amp;P, it is much more in line with expectations. There does not seem to be a trend between market capitalisation and the Sharpe ratio. Conversely, as expected, the volatility within smaller market capitalisation cryptocurrencies was greater than the larger market capitalisation cryptocurrencies </w:t>
      </w:r>
      <w:bookmarkStart w:id="22" w:name="_Hlk121134986"/>
      <w:r w:rsidRPr="00835B80">
        <w:rPr>
          <w:rFonts w:ascii="Sylfaen" w:hAnsi="Sylfaen" w:cs="Times New Roman"/>
        </w:rPr>
        <w:t xml:space="preserve">(Wang </w:t>
      </w:r>
      <w:r w:rsidRPr="00835B80">
        <w:rPr>
          <w:rFonts w:ascii="Sylfaen" w:hAnsi="Sylfaen" w:cs="Times New Roman"/>
          <w:i/>
          <w:iCs/>
        </w:rPr>
        <w:t>et al.</w:t>
      </w:r>
      <w:r w:rsidRPr="00835B80">
        <w:rPr>
          <w:rFonts w:ascii="Sylfaen" w:hAnsi="Sylfaen" w:cs="Times New Roman"/>
        </w:rPr>
        <w:t>, 2019)</w:t>
      </w:r>
      <w:bookmarkEnd w:id="22"/>
      <w:r w:rsidRPr="00835B80">
        <w:rPr>
          <w:rFonts w:ascii="Sylfaen" w:hAnsi="Sylfaen" w:cs="Times New Roman"/>
        </w:rPr>
        <w:t>. The negative Sharpe ratio seen in oil and the US Dollar Index is due to the risk-free rate being larger than the returns of the asset. The T statistic is a test to see whether the returns of that specific cryptocurrency are larger than zero.</w:t>
      </w:r>
    </w:p>
    <w:p w14:paraId="3536E072" w14:textId="77777777" w:rsidR="007C2F07" w:rsidRPr="00835B80" w:rsidRDefault="007C2F07" w:rsidP="007C2F07">
      <w:pPr>
        <w:spacing w:line="360" w:lineRule="auto"/>
        <w:rPr>
          <w:rFonts w:ascii="Sylfaen" w:hAnsi="Sylfaen" w:cs="Times New Roman"/>
        </w:rPr>
      </w:pPr>
      <w:r w:rsidRPr="00835B80">
        <w:rPr>
          <w:rFonts w:ascii="Sylfaen" w:hAnsi="Sylfaen" w:cs="Times New Roman"/>
        </w:rPr>
        <w:t xml:space="preserve">Wang </w:t>
      </w:r>
      <w:r w:rsidRPr="00835B80">
        <w:rPr>
          <w:rFonts w:ascii="Sylfaen" w:hAnsi="Sylfaen" w:cs="Times New Roman"/>
          <w:i/>
          <w:iCs/>
        </w:rPr>
        <w:t>et al.</w:t>
      </w:r>
      <w:r w:rsidRPr="00835B80">
        <w:rPr>
          <w:rFonts w:ascii="Sylfaen" w:hAnsi="Sylfaen" w:cs="Times New Roman"/>
        </w:rPr>
        <w:t xml:space="preserve"> (2019) found that small market value cryptocurrencies have higher average returns. In the data that is observed above, the smaller market </w:t>
      </w:r>
      <w:bookmarkStart w:id="23" w:name="_Int_243RPyiF"/>
      <w:r w:rsidRPr="00835B80">
        <w:rPr>
          <w:rFonts w:ascii="Sylfaen" w:hAnsi="Sylfaen" w:cs="Times New Roman"/>
        </w:rPr>
        <w:t>capitalisation</w:t>
      </w:r>
      <w:bookmarkEnd w:id="23"/>
      <w:r w:rsidRPr="00835B80">
        <w:rPr>
          <w:rFonts w:ascii="Sylfaen" w:hAnsi="Sylfaen" w:cs="Times New Roman"/>
        </w:rPr>
        <w:t xml:space="preserve"> cryptocurrencies have larger than average mean returns, which is </w:t>
      </w:r>
      <w:bookmarkStart w:id="24" w:name="_Int_3aLfWjqA"/>
      <w:r w:rsidRPr="00835B80">
        <w:rPr>
          <w:rFonts w:ascii="Sylfaen" w:hAnsi="Sylfaen" w:cs="Times New Roman"/>
        </w:rPr>
        <w:t>in line</w:t>
      </w:r>
      <w:bookmarkEnd w:id="24"/>
      <w:r w:rsidRPr="00835B80">
        <w:rPr>
          <w:rFonts w:ascii="Sylfaen" w:hAnsi="Sylfaen" w:cs="Times New Roman"/>
        </w:rPr>
        <w:t xml:space="preserve"> with the findings from Wang </w:t>
      </w:r>
      <w:r w:rsidRPr="00835B80">
        <w:rPr>
          <w:rFonts w:ascii="Sylfaen" w:hAnsi="Sylfaen" w:cs="Times New Roman"/>
          <w:i/>
          <w:iCs/>
        </w:rPr>
        <w:t>et al.</w:t>
      </w:r>
      <w:r w:rsidRPr="00835B80">
        <w:rPr>
          <w:rFonts w:ascii="Sylfaen" w:hAnsi="Sylfaen" w:cs="Times New Roman"/>
        </w:rPr>
        <w:t xml:space="preserve"> (2019).</w:t>
      </w:r>
    </w:p>
    <w:p w14:paraId="154D4810" w14:textId="77777777" w:rsidR="007C2F07" w:rsidRPr="00835B80" w:rsidRDefault="007C2F07" w:rsidP="007C2F07">
      <w:pPr>
        <w:spacing w:line="360" w:lineRule="auto"/>
        <w:rPr>
          <w:rFonts w:ascii="Sylfaen" w:hAnsi="Sylfaen" w:cs="Times New Roman"/>
        </w:rPr>
      </w:pPr>
      <w:r w:rsidRPr="00835B80">
        <w:rPr>
          <w:rFonts w:ascii="Sylfaen" w:hAnsi="Sylfaen" w:cs="Times New Roman"/>
        </w:rPr>
        <w:t xml:space="preserve">When deciding whether to invest into a certain portfolio, the Sharpe ratio is often calculated. If a portfolio has a ratio of 0.2-0.5 then it is acceptable and is in line with the market expectations. An above average Sharpe ratio is 0.5-1. Anything greater than 1 is viewed as good by investors, half of the 12 cryptocurrencies have a Sharpe ratio of over 1. This shows that although there is a large increase in the risk and volatility within the cryptocurrency market, the rewards are worth the risk. While the more traditional assets only outperformed one cryptocurrency in the sample, </w:t>
      </w:r>
      <w:proofErr w:type="spellStart"/>
      <w:r w:rsidRPr="00835B80">
        <w:rPr>
          <w:rFonts w:ascii="Sylfaen" w:hAnsi="Sylfaen" w:cs="Times New Roman"/>
        </w:rPr>
        <w:t>Binance</w:t>
      </w:r>
      <w:proofErr w:type="spellEnd"/>
      <w:r w:rsidRPr="00835B80">
        <w:rPr>
          <w:rFonts w:ascii="Sylfaen" w:hAnsi="Sylfaen" w:cs="Times New Roman"/>
        </w:rPr>
        <w:t xml:space="preserve"> coin has the highest Sharpe ratio calculated at 4.11, which is more than likely due to the shorter time period recorded.</w:t>
      </w:r>
    </w:p>
    <w:p w14:paraId="50D24EB3" w14:textId="77777777" w:rsidR="007C2F07" w:rsidRPr="00835B80" w:rsidRDefault="007C2F07" w:rsidP="007C2F07">
      <w:pPr>
        <w:spacing w:line="360" w:lineRule="auto"/>
        <w:rPr>
          <w:rFonts w:ascii="Sylfaen" w:hAnsi="Sylfaen" w:cs="Times New Roman"/>
        </w:rPr>
      </w:pPr>
      <w:r w:rsidRPr="00835B80">
        <w:rPr>
          <w:rFonts w:ascii="Sylfaen" w:hAnsi="Sylfaen" w:cs="Times New Roman"/>
        </w:rPr>
        <w:t xml:space="preserve">Most of the alternative assets are close enough to zero to have no correlation apart from the S&amp;P which is -0.201; this correlation is most likely too small to be significant. However, the correlation between Bitcoin and Litecoin (0.6498) is significantly positive which was expected </w:t>
      </w:r>
      <w:r w:rsidRPr="00835B80">
        <w:rPr>
          <w:rFonts w:ascii="Sylfaen" w:hAnsi="Sylfaen" w:cs="Times New Roman"/>
        </w:rPr>
        <w:lastRenderedPageBreak/>
        <w:t xml:space="preserve">due to a large number of similarities in functions. Looking at the average cryptocurrency correlation to Bitcoin, there is a weak positive correlation. Oil has little to no effect on Bitcoin and the correlation is insignificant which is seen in </w:t>
      </w:r>
      <w:proofErr w:type="spellStart"/>
      <w:r w:rsidRPr="00835B80">
        <w:rPr>
          <w:rFonts w:ascii="Sylfaen" w:hAnsi="Sylfaen" w:cs="Times New Roman"/>
        </w:rPr>
        <w:t>Ciaian</w:t>
      </w:r>
      <w:proofErr w:type="spellEnd"/>
      <w:r w:rsidRPr="00835B80">
        <w:rPr>
          <w:rFonts w:ascii="Sylfaen" w:hAnsi="Sylfaen" w:cs="Times New Roman"/>
        </w:rPr>
        <w:t xml:space="preserve">, </w:t>
      </w:r>
      <w:proofErr w:type="spellStart"/>
      <w:r w:rsidRPr="00835B80">
        <w:rPr>
          <w:rFonts w:ascii="Sylfaen" w:hAnsi="Sylfaen" w:cs="Times New Roman"/>
        </w:rPr>
        <w:t>Rajacniova</w:t>
      </w:r>
      <w:proofErr w:type="spellEnd"/>
      <w:r w:rsidRPr="00835B80">
        <w:rPr>
          <w:rFonts w:ascii="Sylfaen" w:hAnsi="Sylfaen" w:cs="Times New Roman"/>
        </w:rPr>
        <w:t xml:space="preserve"> and </w:t>
      </w:r>
      <w:proofErr w:type="spellStart"/>
      <w:r w:rsidRPr="00835B80">
        <w:rPr>
          <w:rFonts w:ascii="Sylfaen" w:hAnsi="Sylfaen" w:cs="Times New Roman"/>
        </w:rPr>
        <w:t>Kancs</w:t>
      </w:r>
      <w:proofErr w:type="spellEnd"/>
      <w:r w:rsidRPr="00835B80">
        <w:rPr>
          <w:rFonts w:ascii="Sylfaen" w:hAnsi="Sylfaen" w:cs="Times New Roman"/>
        </w:rPr>
        <w:t xml:space="preserve"> (2016), and </w:t>
      </w:r>
      <w:proofErr w:type="spellStart"/>
      <w:r w:rsidRPr="00835B80">
        <w:rPr>
          <w:rFonts w:ascii="Sylfaen" w:hAnsi="Sylfaen" w:cs="Times New Roman"/>
        </w:rPr>
        <w:t>Bouoiyour</w:t>
      </w:r>
      <w:proofErr w:type="spellEnd"/>
      <w:r w:rsidRPr="00835B80">
        <w:rPr>
          <w:rFonts w:ascii="Sylfaen" w:hAnsi="Sylfaen" w:cs="Times New Roman"/>
        </w:rPr>
        <w:t xml:space="preserve"> and </w:t>
      </w:r>
      <w:proofErr w:type="spellStart"/>
      <w:r w:rsidRPr="00835B80">
        <w:rPr>
          <w:rFonts w:ascii="Sylfaen" w:hAnsi="Sylfaen" w:cs="Times New Roman"/>
        </w:rPr>
        <w:t>Selmi</w:t>
      </w:r>
      <w:proofErr w:type="spellEnd"/>
      <w:r w:rsidRPr="00835B80">
        <w:rPr>
          <w:rFonts w:ascii="Sylfaen" w:hAnsi="Sylfaen" w:cs="Times New Roman"/>
        </w:rPr>
        <w:t xml:space="preserve"> (2015).</w:t>
      </w:r>
    </w:p>
    <w:p w14:paraId="61C186C3" w14:textId="3FC8E428" w:rsidR="007C2F07" w:rsidRPr="00835B80" w:rsidRDefault="007C2F07" w:rsidP="002031BE">
      <w:pPr>
        <w:spacing w:line="360" w:lineRule="auto"/>
        <w:rPr>
          <w:rFonts w:ascii="Sylfaen" w:hAnsi="Sylfaen" w:cs="Times New Roman"/>
        </w:rPr>
      </w:pPr>
      <w:r w:rsidRPr="00835B80">
        <w:rPr>
          <w:rFonts w:ascii="Sylfaen" w:hAnsi="Sylfaen" w:cs="Times New Roman"/>
        </w:rPr>
        <w:t xml:space="preserve">The correlogram tool is useful when using empirical time series data; these show the similarity between BTC and the lagged versions of Bitcoin over several time periods. Figure 2 below shows that there is autocorrelation, but through tests within Stata, they are not significant enough. Additionally, there does not seem to be a pattern when looking at the </w:t>
      </w:r>
      <w:proofErr w:type="spellStart"/>
      <w:r w:rsidRPr="00835B80">
        <w:rPr>
          <w:rFonts w:ascii="Sylfaen" w:hAnsi="Sylfaen" w:cs="Times New Roman"/>
        </w:rPr>
        <w:t>colleogram</w:t>
      </w:r>
      <w:proofErr w:type="spellEnd"/>
      <w:r w:rsidRPr="00835B80">
        <w:rPr>
          <w:rFonts w:ascii="Sylfaen" w:hAnsi="Sylfaen" w:cs="Times New Roman"/>
        </w:rPr>
        <w:t xml:space="preserve"> graph showing that the points are more than likely random. The </w:t>
      </w:r>
      <w:proofErr w:type="spellStart"/>
      <w:r w:rsidRPr="00835B80">
        <w:rPr>
          <w:rFonts w:ascii="Sylfaen" w:hAnsi="Sylfaen" w:cs="Times New Roman"/>
        </w:rPr>
        <w:t>colleograms</w:t>
      </w:r>
      <w:proofErr w:type="spellEnd"/>
      <w:r w:rsidRPr="00835B80">
        <w:rPr>
          <w:rFonts w:ascii="Sylfaen" w:hAnsi="Sylfaen" w:cs="Times New Roman"/>
        </w:rPr>
        <w:t xml:space="preserve"> in Figure 2 shows that there is stationarity within the series as the time does not have a visual trend. Additionally, using the Dicky-fuller unit root test on Bitcoin returns shows that the returns were stationary within the series.</w:t>
      </w:r>
    </w:p>
    <w:p w14:paraId="25F6EAEA" w14:textId="2C3B6F6C" w:rsidR="006B71B0" w:rsidRDefault="006B71B0" w:rsidP="00BD211A">
      <w:pPr>
        <w:pStyle w:val="Caption"/>
        <w:keepNext/>
        <w:jc w:val="center"/>
        <w:rPr>
          <w:rFonts w:ascii="Sylfaen" w:hAnsi="Sylfaen"/>
          <w:i w:val="0"/>
          <w:iCs w:val="0"/>
          <w:color w:val="000000" w:themeColor="text1"/>
          <w:sz w:val="20"/>
          <w:szCs w:val="20"/>
        </w:rPr>
      </w:pPr>
      <w:r w:rsidRPr="00BD211A">
        <w:rPr>
          <w:rFonts w:ascii="Sylfaen" w:hAnsi="Sylfaen"/>
          <w:i w:val="0"/>
          <w:iCs w:val="0"/>
          <w:color w:val="000000" w:themeColor="text1"/>
          <w:sz w:val="20"/>
          <w:szCs w:val="20"/>
        </w:rPr>
        <w:t xml:space="preserve">Figure </w:t>
      </w:r>
      <w:r w:rsidRPr="00BD211A">
        <w:rPr>
          <w:rFonts w:ascii="Sylfaen" w:hAnsi="Sylfaen"/>
          <w:i w:val="0"/>
          <w:iCs w:val="0"/>
          <w:color w:val="000000" w:themeColor="text1"/>
          <w:sz w:val="20"/>
          <w:szCs w:val="20"/>
        </w:rPr>
        <w:fldChar w:fldCharType="begin"/>
      </w:r>
      <w:r w:rsidRPr="00BD211A">
        <w:rPr>
          <w:rFonts w:ascii="Sylfaen" w:hAnsi="Sylfaen"/>
          <w:i w:val="0"/>
          <w:iCs w:val="0"/>
          <w:color w:val="000000" w:themeColor="text1"/>
          <w:sz w:val="20"/>
          <w:szCs w:val="20"/>
        </w:rPr>
        <w:instrText xml:space="preserve"> SEQ Figure \* ARABIC </w:instrText>
      </w:r>
      <w:r w:rsidRPr="00BD211A">
        <w:rPr>
          <w:rFonts w:ascii="Sylfaen" w:hAnsi="Sylfaen"/>
          <w:i w:val="0"/>
          <w:iCs w:val="0"/>
          <w:color w:val="000000" w:themeColor="text1"/>
          <w:sz w:val="20"/>
          <w:szCs w:val="20"/>
        </w:rPr>
        <w:fldChar w:fldCharType="separate"/>
      </w:r>
      <w:r w:rsidR="00C041F8">
        <w:rPr>
          <w:rFonts w:ascii="Sylfaen" w:hAnsi="Sylfaen"/>
          <w:i w:val="0"/>
          <w:iCs w:val="0"/>
          <w:noProof/>
          <w:color w:val="000000" w:themeColor="text1"/>
          <w:sz w:val="20"/>
          <w:szCs w:val="20"/>
        </w:rPr>
        <w:t>2</w:t>
      </w:r>
      <w:r w:rsidRPr="00BD211A">
        <w:rPr>
          <w:rFonts w:ascii="Sylfaen" w:hAnsi="Sylfaen"/>
          <w:i w:val="0"/>
          <w:iCs w:val="0"/>
          <w:color w:val="000000" w:themeColor="text1"/>
          <w:sz w:val="20"/>
          <w:szCs w:val="20"/>
        </w:rPr>
        <w:fldChar w:fldCharType="end"/>
      </w:r>
      <w:r w:rsidRPr="00BD211A">
        <w:rPr>
          <w:rFonts w:ascii="Sylfaen" w:hAnsi="Sylfaen"/>
          <w:i w:val="0"/>
          <w:iCs w:val="0"/>
          <w:color w:val="000000" w:themeColor="text1"/>
          <w:sz w:val="20"/>
          <w:szCs w:val="20"/>
        </w:rPr>
        <w:t xml:space="preserve"> Autocorrelation and Partial Correlation Within Bitcoins Returns</w:t>
      </w:r>
    </w:p>
    <w:p w14:paraId="7F2E5D45" w14:textId="60C87D31" w:rsidR="00205AC7" w:rsidRPr="00205AC7" w:rsidRDefault="00205AC7" w:rsidP="00205AC7">
      <w:pPr>
        <w:jc w:val="center"/>
      </w:pPr>
      <w:r>
        <w:rPr>
          <w:noProof/>
        </w:rPr>
        <w:drawing>
          <wp:inline distT="0" distB="0" distL="0" distR="0" wp14:anchorId="0677A2F6" wp14:editId="23E247B3">
            <wp:extent cx="5998029" cy="2220852"/>
            <wp:effectExtent l="19050" t="19050" r="22225" b="27305"/>
            <wp:docPr id="3" name="Picture 3" descr="Chart, scatter chart, box and whisker chart&#10;&#10;There are two dotted graphs illustrating autocorrelation and partial correlation within bitcoin returns. The first graph, the x-axis is the lag from 0 to 40 while the y-axis is autocorrelation of BTC from -0.04 to 0.06. The second graph, the x-axis is the lag from 0 to 40 while the y-axis is partial autocorrelation of BTC from -0.04 to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 box and whisker chart&#10;&#10;There are two dotted graphs illustrating autocorrelation and partial correlation within bitcoin returns. The first graph, the x-axis is the lag from 0 to 40 while the y-axis is autocorrelation of BTC from -0.04 to 0.06. The second graph, the x-axis is the lag from 0 to 40 while the y-axis is partial autocorrelation of BTC from -0.04 to 0.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8042" cy="2224559"/>
                    </a:xfrm>
                    <a:prstGeom prst="rect">
                      <a:avLst/>
                    </a:prstGeom>
                    <a:ln w="3175">
                      <a:solidFill>
                        <a:schemeClr val="tx1"/>
                      </a:solidFill>
                    </a:ln>
                  </pic:spPr>
                </pic:pic>
              </a:graphicData>
            </a:graphic>
          </wp:inline>
        </w:drawing>
      </w:r>
    </w:p>
    <w:p w14:paraId="4AB33364" w14:textId="38DD0A17" w:rsidR="00BA1266" w:rsidRPr="00BA1266" w:rsidRDefault="00BA1266" w:rsidP="007C2F07">
      <w:pPr>
        <w:spacing w:line="360" w:lineRule="auto"/>
        <w:rPr>
          <w:rFonts w:ascii="Sylfaen" w:hAnsi="Sylfaen" w:cs="Times New Roman"/>
          <w:sz w:val="24"/>
          <w:szCs w:val="24"/>
        </w:rPr>
      </w:pPr>
    </w:p>
    <w:p w14:paraId="605A6554" w14:textId="77777777" w:rsidR="00B960E8" w:rsidRDefault="00B960E8" w:rsidP="007C2F07">
      <w:pPr>
        <w:spacing w:line="360" w:lineRule="auto"/>
        <w:rPr>
          <w:rFonts w:ascii="Sylfaen" w:hAnsi="Sylfaen" w:cs="Times New Roman"/>
        </w:rPr>
      </w:pPr>
    </w:p>
    <w:p w14:paraId="7BC40C39" w14:textId="77777777" w:rsidR="00B960E8" w:rsidRDefault="00B960E8" w:rsidP="007C2F07">
      <w:pPr>
        <w:spacing w:line="360" w:lineRule="auto"/>
        <w:rPr>
          <w:rFonts w:ascii="Sylfaen" w:hAnsi="Sylfaen" w:cs="Times New Roman"/>
        </w:rPr>
      </w:pPr>
    </w:p>
    <w:p w14:paraId="0156D542" w14:textId="77777777" w:rsidR="00B960E8" w:rsidRDefault="00B960E8" w:rsidP="007C2F07">
      <w:pPr>
        <w:spacing w:line="360" w:lineRule="auto"/>
        <w:rPr>
          <w:rFonts w:ascii="Sylfaen" w:hAnsi="Sylfaen" w:cs="Times New Roman"/>
        </w:rPr>
      </w:pPr>
    </w:p>
    <w:p w14:paraId="6147DF02" w14:textId="77777777" w:rsidR="00B960E8" w:rsidRDefault="00B960E8" w:rsidP="007C2F07">
      <w:pPr>
        <w:spacing w:line="360" w:lineRule="auto"/>
        <w:rPr>
          <w:rFonts w:ascii="Sylfaen" w:hAnsi="Sylfaen" w:cs="Times New Roman"/>
        </w:rPr>
      </w:pPr>
    </w:p>
    <w:p w14:paraId="386445E5" w14:textId="77777777" w:rsidR="00B960E8" w:rsidRDefault="00B960E8" w:rsidP="007C2F07">
      <w:pPr>
        <w:spacing w:line="360" w:lineRule="auto"/>
        <w:rPr>
          <w:rFonts w:ascii="Sylfaen" w:hAnsi="Sylfaen" w:cs="Times New Roman"/>
        </w:rPr>
      </w:pPr>
    </w:p>
    <w:p w14:paraId="291F7C0B" w14:textId="5E1BEBA2" w:rsidR="00BD211A" w:rsidRPr="00205AC7" w:rsidRDefault="007C2F07" w:rsidP="007C2F07">
      <w:pPr>
        <w:spacing w:line="360" w:lineRule="auto"/>
        <w:rPr>
          <w:rFonts w:ascii="Sylfaen" w:hAnsi="Sylfaen" w:cs="Times New Roman"/>
        </w:rPr>
      </w:pPr>
      <w:r w:rsidRPr="00835B80">
        <w:rPr>
          <w:rFonts w:ascii="Sylfaen" w:hAnsi="Sylfaen" w:cs="Times New Roman"/>
        </w:rPr>
        <w:lastRenderedPageBreak/>
        <w:t>Figure</w:t>
      </w:r>
      <w:r w:rsidR="00BF350D">
        <w:rPr>
          <w:rFonts w:ascii="Sylfaen" w:hAnsi="Sylfaen" w:cs="Times New Roman"/>
        </w:rPr>
        <w:t>s</w:t>
      </w:r>
      <w:r w:rsidRPr="00835B80">
        <w:rPr>
          <w:rFonts w:ascii="Sylfaen" w:hAnsi="Sylfaen" w:cs="Times New Roman"/>
        </w:rPr>
        <w:t xml:space="preserve"> 3</w:t>
      </w:r>
      <w:r w:rsidR="00BF350D">
        <w:rPr>
          <w:rFonts w:ascii="Sylfaen" w:hAnsi="Sylfaen" w:cs="Times New Roman"/>
        </w:rPr>
        <w:t xml:space="preserve"> and 4</w:t>
      </w:r>
      <w:r w:rsidRPr="00835B80">
        <w:rPr>
          <w:rFonts w:ascii="Sylfaen" w:hAnsi="Sylfaen" w:cs="Times New Roman"/>
        </w:rPr>
        <w:t xml:space="preserve"> shown below explain the historical levels of Bitcoin and the Returns of Bitcoin over the sample period. The price of Bitcoin as seen over the sample period indicates two distinctive bull markets (where the financial asset in this case Bitcoin is increasing over time) and a smaller peak in 2019. </w:t>
      </w:r>
      <w:r w:rsidR="00BF350D">
        <w:rPr>
          <w:rFonts w:ascii="Sylfaen" w:hAnsi="Sylfaen" w:cs="Times New Roman"/>
        </w:rPr>
        <w:t>T</w:t>
      </w:r>
      <w:r w:rsidRPr="00835B80">
        <w:rPr>
          <w:rFonts w:ascii="Sylfaen" w:hAnsi="Sylfaen" w:cs="Times New Roman"/>
        </w:rPr>
        <w:t xml:space="preserve">he daily returns of Bitcoin in a percentage form can be seen that indicates the extreme levels of volatility throughout the sample period. The sharp decline towards the end of 2019 can be </w:t>
      </w:r>
      <w:bookmarkStart w:id="25" w:name="_Int_FjJjLNc4"/>
      <w:r w:rsidRPr="00835B80">
        <w:rPr>
          <w:rFonts w:ascii="Sylfaen" w:hAnsi="Sylfaen" w:cs="Times New Roman"/>
        </w:rPr>
        <w:t>attributed</w:t>
      </w:r>
      <w:bookmarkEnd w:id="25"/>
      <w:r w:rsidRPr="00835B80">
        <w:rPr>
          <w:rFonts w:ascii="Sylfaen" w:hAnsi="Sylfaen" w:cs="Times New Roman"/>
        </w:rPr>
        <w:t xml:space="preserve"> to the speculation of Bitcoin halving which happened in 2020.</w:t>
      </w:r>
    </w:p>
    <w:p w14:paraId="257C19C1" w14:textId="77777777" w:rsidR="00205AC7" w:rsidRDefault="00F45AF6" w:rsidP="00F97A60">
      <w:pPr>
        <w:pStyle w:val="Caption"/>
        <w:spacing w:after="0" w:line="360" w:lineRule="auto"/>
        <w:jc w:val="center"/>
        <w:rPr>
          <w:rFonts w:ascii="Sylfaen" w:hAnsi="Sylfaen"/>
          <w:i w:val="0"/>
          <w:iCs w:val="0"/>
          <w:noProof/>
          <w:color w:val="000000" w:themeColor="text1"/>
          <w:sz w:val="20"/>
          <w:szCs w:val="20"/>
        </w:rPr>
      </w:pPr>
      <w:r w:rsidRPr="00F45AF6">
        <w:rPr>
          <w:rFonts w:ascii="Sylfaen" w:hAnsi="Sylfaen"/>
          <w:i w:val="0"/>
          <w:iCs w:val="0"/>
          <w:color w:val="000000" w:themeColor="text1"/>
          <w:sz w:val="20"/>
          <w:szCs w:val="20"/>
        </w:rPr>
        <w:t xml:space="preserve">Figure </w:t>
      </w:r>
      <w:r w:rsidRPr="00F45AF6">
        <w:rPr>
          <w:rFonts w:ascii="Sylfaen" w:hAnsi="Sylfaen"/>
          <w:i w:val="0"/>
          <w:iCs w:val="0"/>
          <w:color w:val="000000" w:themeColor="text1"/>
          <w:sz w:val="20"/>
          <w:szCs w:val="20"/>
        </w:rPr>
        <w:fldChar w:fldCharType="begin"/>
      </w:r>
      <w:r w:rsidRPr="00F45AF6">
        <w:rPr>
          <w:rFonts w:ascii="Sylfaen" w:hAnsi="Sylfaen"/>
          <w:i w:val="0"/>
          <w:iCs w:val="0"/>
          <w:color w:val="000000" w:themeColor="text1"/>
          <w:sz w:val="20"/>
          <w:szCs w:val="20"/>
        </w:rPr>
        <w:instrText xml:space="preserve"> SEQ Figure \* ARABIC </w:instrText>
      </w:r>
      <w:r w:rsidRPr="00F45AF6">
        <w:rPr>
          <w:rFonts w:ascii="Sylfaen" w:hAnsi="Sylfaen"/>
          <w:i w:val="0"/>
          <w:iCs w:val="0"/>
          <w:color w:val="000000" w:themeColor="text1"/>
          <w:sz w:val="20"/>
          <w:szCs w:val="20"/>
        </w:rPr>
        <w:fldChar w:fldCharType="separate"/>
      </w:r>
      <w:r w:rsidR="00C041F8">
        <w:rPr>
          <w:rFonts w:ascii="Sylfaen" w:hAnsi="Sylfaen"/>
          <w:i w:val="0"/>
          <w:iCs w:val="0"/>
          <w:noProof/>
          <w:color w:val="000000" w:themeColor="text1"/>
          <w:sz w:val="20"/>
          <w:szCs w:val="20"/>
        </w:rPr>
        <w:t>3</w:t>
      </w:r>
      <w:r w:rsidRPr="00F45AF6">
        <w:rPr>
          <w:rFonts w:ascii="Sylfaen" w:hAnsi="Sylfaen"/>
          <w:i w:val="0"/>
          <w:iCs w:val="0"/>
          <w:color w:val="000000" w:themeColor="text1"/>
          <w:sz w:val="20"/>
          <w:szCs w:val="20"/>
        </w:rPr>
        <w:fldChar w:fldCharType="end"/>
      </w:r>
      <w:r w:rsidRPr="00F45AF6">
        <w:rPr>
          <w:rFonts w:ascii="Sylfaen" w:hAnsi="Sylfaen"/>
          <w:i w:val="0"/>
          <w:iCs w:val="0"/>
          <w:noProof/>
          <w:color w:val="000000" w:themeColor="text1"/>
          <w:sz w:val="20"/>
          <w:szCs w:val="20"/>
        </w:rPr>
        <w:t xml:space="preserve"> Bitcoins’ Price Level in USD ($) Over the Periods 2015-202</w:t>
      </w:r>
      <w:r>
        <w:rPr>
          <w:rFonts w:ascii="Sylfaen" w:hAnsi="Sylfaen"/>
          <w:i w:val="0"/>
          <w:iCs w:val="0"/>
          <w:noProof/>
          <w:color w:val="000000" w:themeColor="text1"/>
          <w:sz w:val="20"/>
          <w:szCs w:val="20"/>
        </w:rPr>
        <w:t>1</w:t>
      </w:r>
    </w:p>
    <w:p w14:paraId="5DCEB359" w14:textId="77777777" w:rsidR="00205AC7" w:rsidRDefault="00205AC7" w:rsidP="00F97A60">
      <w:pPr>
        <w:pStyle w:val="Caption"/>
        <w:spacing w:after="0" w:line="360" w:lineRule="auto"/>
        <w:jc w:val="center"/>
        <w:rPr>
          <w:rFonts w:ascii="Sylfaen" w:hAnsi="Sylfaen"/>
          <w:i w:val="0"/>
          <w:iCs w:val="0"/>
          <w:noProof/>
          <w:color w:val="000000" w:themeColor="text1"/>
          <w:sz w:val="20"/>
          <w:szCs w:val="20"/>
        </w:rPr>
      </w:pPr>
    </w:p>
    <w:p w14:paraId="2994F1B4" w14:textId="1882E867" w:rsidR="00205AC7" w:rsidRDefault="00205AC7" w:rsidP="00F97A60">
      <w:pPr>
        <w:pStyle w:val="Caption"/>
        <w:spacing w:after="0" w:line="360" w:lineRule="auto"/>
        <w:jc w:val="center"/>
        <w:rPr>
          <w:rFonts w:ascii="Sylfaen" w:hAnsi="Sylfaen"/>
          <w:i w:val="0"/>
          <w:iCs w:val="0"/>
          <w:noProof/>
          <w:color w:val="000000" w:themeColor="text1"/>
          <w:sz w:val="20"/>
          <w:szCs w:val="20"/>
        </w:rPr>
      </w:pPr>
      <w:r>
        <w:rPr>
          <w:rFonts w:ascii="Sylfaen" w:hAnsi="Sylfaen"/>
          <w:i w:val="0"/>
          <w:iCs w:val="0"/>
          <w:noProof/>
          <w:color w:val="000000" w:themeColor="text1"/>
          <w:sz w:val="20"/>
          <w:szCs w:val="20"/>
        </w:rPr>
        <w:drawing>
          <wp:inline distT="0" distB="0" distL="0" distR="0" wp14:anchorId="711A6BB7" wp14:editId="1EBBA565">
            <wp:extent cx="4665236" cy="2905306"/>
            <wp:effectExtent l="19050" t="19050" r="21590" b="9525"/>
            <wp:docPr id="6" name="Picture 6" descr="Chart, line chart&#10;&#10;Line graph illustrating bitcoins' price level in USD ($) from 0 to 70,000 over the periods 2015 to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Line graph illustrating bitcoins' price level in USD ($) from 0 to 70,000 over the periods 2015 to 2021. "/>
                    <pic:cNvPicPr/>
                  </pic:nvPicPr>
                  <pic:blipFill>
                    <a:blip r:embed="rId10">
                      <a:extLst>
                        <a:ext uri="{28A0092B-C50C-407E-A947-70E740481C1C}">
                          <a14:useLocalDpi xmlns:a14="http://schemas.microsoft.com/office/drawing/2010/main" val="0"/>
                        </a:ext>
                      </a:extLst>
                    </a:blip>
                    <a:stretch>
                      <a:fillRect/>
                    </a:stretch>
                  </pic:blipFill>
                  <pic:spPr>
                    <a:xfrm>
                      <a:off x="0" y="0"/>
                      <a:ext cx="4690245" cy="2920880"/>
                    </a:xfrm>
                    <a:prstGeom prst="rect">
                      <a:avLst/>
                    </a:prstGeom>
                    <a:ln w="3175">
                      <a:solidFill>
                        <a:schemeClr val="tx1"/>
                      </a:solidFill>
                    </a:ln>
                  </pic:spPr>
                </pic:pic>
              </a:graphicData>
            </a:graphic>
          </wp:inline>
        </w:drawing>
      </w:r>
    </w:p>
    <w:p w14:paraId="239DD2B1" w14:textId="77777777" w:rsidR="00F45AF6" w:rsidRDefault="00F45AF6" w:rsidP="00205AC7">
      <w:pPr>
        <w:pStyle w:val="Caption"/>
        <w:rPr>
          <w:rFonts w:ascii="Sylfaen" w:hAnsi="Sylfaen"/>
          <w:i w:val="0"/>
          <w:iCs w:val="0"/>
          <w:color w:val="000000" w:themeColor="text1"/>
          <w:sz w:val="20"/>
          <w:szCs w:val="20"/>
        </w:rPr>
      </w:pPr>
    </w:p>
    <w:p w14:paraId="26709CC4" w14:textId="702B8755" w:rsidR="00F45AF6" w:rsidRDefault="00F45AF6" w:rsidP="00F97A60">
      <w:pPr>
        <w:pStyle w:val="Caption"/>
        <w:spacing w:after="0" w:line="360" w:lineRule="auto"/>
        <w:jc w:val="center"/>
        <w:rPr>
          <w:rFonts w:ascii="Sylfaen" w:hAnsi="Sylfaen"/>
          <w:i w:val="0"/>
          <w:iCs w:val="0"/>
          <w:color w:val="000000" w:themeColor="text1"/>
          <w:sz w:val="20"/>
          <w:szCs w:val="20"/>
        </w:rPr>
      </w:pPr>
      <w:r w:rsidRPr="00F45AF6">
        <w:rPr>
          <w:rFonts w:ascii="Sylfaen" w:hAnsi="Sylfaen"/>
          <w:i w:val="0"/>
          <w:iCs w:val="0"/>
          <w:color w:val="000000" w:themeColor="text1"/>
          <w:sz w:val="20"/>
          <w:szCs w:val="20"/>
        </w:rPr>
        <w:t xml:space="preserve">Figure </w:t>
      </w:r>
      <w:r w:rsidRPr="00F45AF6">
        <w:rPr>
          <w:rFonts w:ascii="Sylfaen" w:hAnsi="Sylfaen"/>
          <w:i w:val="0"/>
          <w:iCs w:val="0"/>
          <w:color w:val="000000" w:themeColor="text1"/>
          <w:sz w:val="20"/>
          <w:szCs w:val="20"/>
        </w:rPr>
        <w:fldChar w:fldCharType="begin"/>
      </w:r>
      <w:r w:rsidRPr="00F45AF6">
        <w:rPr>
          <w:rFonts w:ascii="Sylfaen" w:hAnsi="Sylfaen"/>
          <w:i w:val="0"/>
          <w:iCs w:val="0"/>
          <w:color w:val="000000" w:themeColor="text1"/>
          <w:sz w:val="20"/>
          <w:szCs w:val="20"/>
        </w:rPr>
        <w:instrText xml:space="preserve"> SEQ Figure \* ARABIC </w:instrText>
      </w:r>
      <w:r w:rsidRPr="00F45AF6">
        <w:rPr>
          <w:rFonts w:ascii="Sylfaen" w:hAnsi="Sylfaen"/>
          <w:i w:val="0"/>
          <w:iCs w:val="0"/>
          <w:color w:val="000000" w:themeColor="text1"/>
          <w:sz w:val="20"/>
          <w:szCs w:val="20"/>
        </w:rPr>
        <w:fldChar w:fldCharType="separate"/>
      </w:r>
      <w:r w:rsidR="00C041F8">
        <w:rPr>
          <w:rFonts w:ascii="Sylfaen" w:hAnsi="Sylfaen"/>
          <w:i w:val="0"/>
          <w:iCs w:val="0"/>
          <w:noProof/>
          <w:color w:val="000000" w:themeColor="text1"/>
          <w:sz w:val="20"/>
          <w:szCs w:val="20"/>
        </w:rPr>
        <w:t>4</w:t>
      </w:r>
      <w:r w:rsidRPr="00F45AF6">
        <w:rPr>
          <w:rFonts w:ascii="Sylfaen" w:hAnsi="Sylfaen"/>
          <w:i w:val="0"/>
          <w:iCs w:val="0"/>
          <w:color w:val="000000" w:themeColor="text1"/>
          <w:sz w:val="20"/>
          <w:szCs w:val="20"/>
        </w:rPr>
        <w:fldChar w:fldCharType="end"/>
      </w:r>
      <w:r w:rsidRPr="00F45AF6">
        <w:rPr>
          <w:rFonts w:ascii="Sylfaen" w:hAnsi="Sylfaen"/>
          <w:i w:val="0"/>
          <w:iCs w:val="0"/>
          <w:color w:val="000000" w:themeColor="text1"/>
          <w:sz w:val="20"/>
          <w:szCs w:val="20"/>
        </w:rPr>
        <w:t xml:space="preserve"> Bitcoin Returns (%) O</w:t>
      </w:r>
      <w:r>
        <w:rPr>
          <w:rFonts w:ascii="Sylfaen" w:hAnsi="Sylfaen"/>
          <w:i w:val="0"/>
          <w:iCs w:val="0"/>
          <w:color w:val="000000" w:themeColor="text1"/>
          <w:sz w:val="20"/>
          <w:szCs w:val="20"/>
        </w:rPr>
        <w:t>v</w:t>
      </w:r>
      <w:r w:rsidRPr="00F45AF6">
        <w:rPr>
          <w:rFonts w:ascii="Sylfaen" w:hAnsi="Sylfaen"/>
          <w:i w:val="0"/>
          <w:iCs w:val="0"/>
          <w:color w:val="000000" w:themeColor="text1"/>
          <w:sz w:val="20"/>
          <w:szCs w:val="20"/>
        </w:rPr>
        <w:t>er the Periods 2015-2021</w:t>
      </w:r>
    </w:p>
    <w:p w14:paraId="50F3ADC8" w14:textId="5E13F6BD" w:rsidR="00205AC7" w:rsidRPr="00205AC7" w:rsidRDefault="00205AC7" w:rsidP="00205AC7">
      <w:pPr>
        <w:jc w:val="center"/>
      </w:pPr>
      <w:r>
        <w:rPr>
          <w:noProof/>
        </w:rPr>
        <w:drawing>
          <wp:inline distT="0" distB="0" distL="0" distR="0" wp14:anchorId="3EED94D7" wp14:editId="4C489563">
            <wp:extent cx="4493157" cy="2764790"/>
            <wp:effectExtent l="19050" t="19050" r="22225" b="16510"/>
            <wp:docPr id="7" name="Picture 7" descr="Chart&#10;&#10;Line graph illustrating bitcoin returns level in percentage (%) from -50.00% to 30.00% over the periods 2015 to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Line graph illustrating bitcoin returns level in percentage (%) from -50.00% to 30.00% over the periods 2015 to 2021. "/>
                    <pic:cNvPicPr/>
                  </pic:nvPicPr>
                  <pic:blipFill>
                    <a:blip r:embed="rId11">
                      <a:extLst>
                        <a:ext uri="{28A0092B-C50C-407E-A947-70E740481C1C}">
                          <a14:useLocalDpi xmlns:a14="http://schemas.microsoft.com/office/drawing/2010/main" val="0"/>
                        </a:ext>
                      </a:extLst>
                    </a:blip>
                    <a:stretch>
                      <a:fillRect/>
                    </a:stretch>
                  </pic:blipFill>
                  <pic:spPr>
                    <a:xfrm>
                      <a:off x="0" y="0"/>
                      <a:ext cx="4506679" cy="2773110"/>
                    </a:xfrm>
                    <a:prstGeom prst="rect">
                      <a:avLst/>
                    </a:prstGeom>
                    <a:ln w="3175">
                      <a:solidFill>
                        <a:schemeClr val="tx1"/>
                      </a:solidFill>
                    </a:ln>
                  </pic:spPr>
                </pic:pic>
              </a:graphicData>
            </a:graphic>
          </wp:inline>
        </w:drawing>
      </w:r>
    </w:p>
    <w:p w14:paraId="0513424D" w14:textId="77777777" w:rsidR="007C2F07" w:rsidRPr="00DE6F3F" w:rsidRDefault="007C2F07" w:rsidP="007C2F07">
      <w:pPr>
        <w:pStyle w:val="Heading1"/>
        <w:spacing w:line="360" w:lineRule="auto"/>
        <w:rPr>
          <w:rFonts w:ascii="Sylfaen" w:hAnsi="Sylfaen" w:cs="Times New Roman"/>
          <w:b/>
          <w:bCs/>
          <w:color w:val="auto"/>
          <w:sz w:val="28"/>
          <w:szCs w:val="28"/>
        </w:rPr>
        <w:sectPr w:rsidR="007C2F07" w:rsidRPr="00DE6F3F" w:rsidSect="00181082">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
    <w:p w14:paraId="4EE32E75" w14:textId="77777777" w:rsidR="007C2F07" w:rsidRPr="004E5DBE" w:rsidRDefault="007C2F07" w:rsidP="007C2F07">
      <w:pPr>
        <w:pStyle w:val="Heading1"/>
        <w:spacing w:line="360" w:lineRule="auto"/>
        <w:rPr>
          <w:rFonts w:ascii="Sylfaen" w:hAnsi="Sylfaen" w:cs="Times New Roman"/>
          <w:b/>
          <w:bCs/>
          <w:color w:val="auto"/>
          <w:sz w:val="24"/>
          <w:szCs w:val="24"/>
        </w:rPr>
      </w:pPr>
      <w:r w:rsidRPr="004E5DBE">
        <w:rPr>
          <w:rFonts w:ascii="Sylfaen" w:hAnsi="Sylfaen" w:cs="Times New Roman"/>
          <w:b/>
          <w:bCs/>
          <w:color w:val="auto"/>
          <w:sz w:val="24"/>
          <w:szCs w:val="24"/>
        </w:rPr>
        <w:lastRenderedPageBreak/>
        <w:t>5 Empirical results</w:t>
      </w:r>
    </w:p>
    <w:p w14:paraId="128E03F4" w14:textId="0C77918F" w:rsidR="00F2763C" w:rsidRDefault="007C2F07" w:rsidP="007C2F07">
      <w:pPr>
        <w:spacing w:before="240" w:after="0" w:line="360" w:lineRule="auto"/>
        <w:rPr>
          <w:rFonts w:ascii="Sylfaen" w:hAnsi="Sylfaen" w:cs="Times New Roman"/>
        </w:rPr>
      </w:pPr>
      <w:r w:rsidRPr="00835B80">
        <w:rPr>
          <w:rFonts w:ascii="Sylfaen" w:hAnsi="Sylfaen" w:cs="Times New Roman"/>
        </w:rPr>
        <w:t>Below in Table 2, the estimations for the other 11 cryptocurrencies were completed using a GARCH (1,1) model as this is what was selected when using the AIC and BIC information criteria for each cryptocurrency data. Below only the returns compared to the volatility of the specified cryptocurrency are shown with no constant which is regression 5. The volatility in the tests is the volatility of the specified cryptocurrency, not Bitcoins. These tests are done with robust standard errors. V is the volatility coefficient. Additionally, the volatility of the traditional asset is shown below, however, a GARCH (1,1) was used.</w:t>
      </w:r>
    </w:p>
    <w:p w14:paraId="2CB81879" w14:textId="5938E682" w:rsidR="007D3EEC" w:rsidRDefault="007D3EEC" w:rsidP="007D3EEC">
      <w:pPr>
        <w:pStyle w:val="Caption"/>
        <w:keepNext/>
      </w:pPr>
    </w:p>
    <w:tbl>
      <w:tblPr>
        <w:tblStyle w:val="TableGrid"/>
        <w:tblpPr w:leftFromText="180" w:rightFromText="180" w:vertAnchor="text" w:horzAnchor="margin" w:tblpXSpec="center" w:tblpY="721"/>
        <w:tblW w:w="11288" w:type="dxa"/>
        <w:tblLook w:val="04A0" w:firstRow="1" w:lastRow="0" w:firstColumn="1" w:lastColumn="0" w:noHBand="0" w:noVBand="1"/>
        <w:tblCaption w:val="Standardised volatility measures using a GARCH (1,1) model"/>
        <w:tblDescription w:val="A 14x 4 table. The row headings are: ETH, BNB, DOGE, LTC, XMR, DASH, DBG, XVG, BTS, SYS, NXS, Gold, S&amp;P, Oil and USD; column headings: V and N"/>
      </w:tblPr>
      <w:tblGrid>
        <w:gridCol w:w="362"/>
        <w:gridCol w:w="754"/>
        <w:gridCol w:w="754"/>
        <w:gridCol w:w="771"/>
        <w:gridCol w:w="754"/>
        <w:gridCol w:w="754"/>
        <w:gridCol w:w="752"/>
        <w:gridCol w:w="754"/>
        <w:gridCol w:w="754"/>
        <w:gridCol w:w="697"/>
        <w:gridCol w:w="697"/>
        <w:gridCol w:w="697"/>
        <w:gridCol w:w="697"/>
        <w:gridCol w:w="697"/>
        <w:gridCol w:w="697"/>
        <w:gridCol w:w="697"/>
      </w:tblGrid>
      <w:tr w:rsidR="007D3EEC" w:rsidRPr="007D3EEC" w14:paraId="3CE9E581" w14:textId="77777777" w:rsidTr="008360BB">
        <w:trPr>
          <w:cantSplit/>
          <w:trHeight w:val="178"/>
          <w:tblHeader/>
        </w:trPr>
        <w:tc>
          <w:tcPr>
            <w:tcW w:w="0" w:type="auto"/>
            <w:tcBorders>
              <w:left w:val="nil"/>
              <w:bottom w:val="single" w:sz="4" w:space="0" w:color="auto"/>
              <w:right w:val="nil"/>
            </w:tcBorders>
          </w:tcPr>
          <w:p w14:paraId="5CD456B0" w14:textId="77777777" w:rsidR="00540308" w:rsidRPr="007D3EEC" w:rsidRDefault="00540308" w:rsidP="00540308">
            <w:pPr>
              <w:spacing w:line="360" w:lineRule="auto"/>
              <w:ind w:left="-677"/>
              <w:rPr>
                <w:rFonts w:ascii="Sylfaen" w:hAnsi="Sylfaen" w:cs="Times New Roman"/>
                <w:sz w:val="20"/>
                <w:szCs w:val="20"/>
              </w:rPr>
            </w:pPr>
          </w:p>
        </w:tc>
        <w:tc>
          <w:tcPr>
            <w:tcW w:w="0" w:type="auto"/>
            <w:tcBorders>
              <w:left w:val="nil"/>
              <w:bottom w:val="single" w:sz="4" w:space="0" w:color="auto"/>
              <w:right w:val="nil"/>
            </w:tcBorders>
          </w:tcPr>
          <w:p w14:paraId="590E912D" w14:textId="77777777" w:rsidR="00540308" w:rsidRPr="007D3EEC" w:rsidRDefault="00540308" w:rsidP="00540308">
            <w:pPr>
              <w:spacing w:line="360" w:lineRule="auto"/>
              <w:rPr>
                <w:rFonts w:ascii="Sylfaen" w:hAnsi="Sylfaen" w:cs="Times New Roman"/>
                <w:sz w:val="20"/>
                <w:szCs w:val="20"/>
              </w:rPr>
            </w:pPr>
            <w:bookmarkStart w:id="26" w:name="Asset_Comparison_Cryptocurrency"/>
            <w:r w:rsidRPr="007D3EEC">
              <w:rPr>
                <w:rFonts w:ascii="Sylfaen" w:hAnsi="Sylfaen" w:cs="Times New Roman"/>
                <w:sz w:val="20"/>
                <w:szCs w:val="20"/>
              </w:rPr>
              <w:t>ETH</w:t>
            </w:r>
            <w:bookmarkEnd w:id="26"/>
          </w:p>
        </w:tc>
        <w:tc>
          <w:tcPr>
            <w:tcW w:w="0" w:type="auto"/>
            <w:tcBorders>
              <w:left w:val="nil"/>
              <w:bottom w:val="single" w:sz="4" w:space="0" w:color="auto"/>
              <w:right w:val="nil"/>
            </w:tcBorders>
          </w:tcPr>
          <w:p w14:paraId="1EE45320"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BNB</w:t>
            </w:r>
          </w:p>
        </w:tc>
        <w:tc>
          <w:tcPr>
            <w:tcW w:w="0" w:type="auto"/>
            <w:tcBorders>
              <w:left w:val="nil"/>
              <w:bottom w:val="single" w:sz="4" w:space="0" w:color="auto"/>
              <w:right w:val="nil"/>
            </w:tcBorders>
          </w:tcPr>
          <w:p w14:paraId="3855BC0E"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DOGE</w:t>
            </w:r>
          </w:p>
        </w:tc>
        <w:tc>
          <w:tcPr>
            <w:tcW w:w="0" w:type="auto"/>
            <w:tcBorders>
              <w:left w:val="nil"/>
              <w:bottom w:val="single" w:sz="4" w:space="0" w:color="auto"/>
              <w:right w:val="nil"/>
            </w:tcBorders>
          </w:tcPr>
          <w:p w14:paraId="4C1C3F39"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LTC</w:t>
            </w:r>
          </w:p>
        </w:tc>
        <w:tc>
          <w:tcPr>
            <w:tcW w:w="0" w:type="auto"/>
            <w:tcBorders>
              <w:left w:val="nil"/>
              <w:bottom w:val="single" w:sz="4" w:space="0" w:color="auto"/>
              <w:right w:val="nil"/>
            </w:tcBorders>
          </w:tcPr>
          <w:p w14:paraId="72B25B40"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XMR</w:t>
            </w:r>
          </w:p>
        </w:tc>
        <w:tc>
          <w:tcPr>
            <w:tcW w:w="0" w:type="auto"/>
            <w:tcBorders>
              <w:left w:val="nil"/>
              <w:bottom w:val="single" w:sz="4" w:space="0" w:color="auto"/>
              <w:right w:val="nil"/>
            </w:tcBorders>
          </w:tcPr>
          <w:p w14:paraId="3F639585"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DASH</w:t>
            </w:r>
          </w:p>
        </w:tc>
        <w:tc>
          <w:tcPr>
            <w:tcW w:w="0" w:type="auto"/>
            <w:tcBorders>
              <w:left w:val="nil"/>
              <w:bottom w:val="single" w:sz="4" w:space="0" w:color="auto"/>
              <w:right w:val="nil"/>
            </w:tcBorders>
          </w:tcPr>
          <w:p w14:paraId="6A6BDF1D"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DBG</w:t>
            </w:r>
          </w:p>
        </w:tc>
        <w:tc>
          <w:tcPr>
            <w:tcW w:w="0" w:type="auto"/>
            <w:tcBorders>
              <w:left w:val="nil"/>
              <w:bottom w:val="single" w:sz="4" w:space="0" w:color="auto"/>
              <w:right w:val="nil"/>
            </w:tcBorders>
          </w:tcPr>
          <w:p w14:paraId="475B4688"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XVG</w:t>
            </w:r>
          </w:p>
        </w:tc>
        <w:tc>
          <w:tcPr>
            <w:tcW w:w="0" w:type="auto"/>
            <w:tcBorders>
              <w:left w:val="nil"/>
              <w:bottom w:val="single" w:sz="4" w:space="0" w:color="auto"/>
              <w:right w:val="nil"/>
            </w:tcBorders>
          </w:tcPr>
          <w:p w14:paraId="13ADB7EF"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BTS</w:t>
            </w:r>
          </w:p>
        </w:tc>
        <w:tc>
          <w:tcPr>
            <w:tcW w:w="0" w:type="auto"/>
            <w:tcBorders>
              <w:left w:val="nil"/>
              <w:bottom w:val="single" w:sz="4" w:space="0" w:color="auto"/>
              <w:right w:val="nil"/>
            </w:tcBorders>
          </w:tcPr>
          <w:p w14:paraId="0A760E37"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SYS</w:t>
            </w:r>
          </w:p>
        </w:tc>
        <w:tc>
          <w:tcPr>
            <w:tcW w:w="0" w:type="auto"/>
            <w:tcBorders>
              <w:left w:val="nil"/>
              <w:bottom w:val="single" w:sz="4" w:space="0" w:color="auto"/>
              <w:right w:val="nil"/>
            </w:tcBorders>
          </w:tcPr>
          <w:p w14:paraId="6E0C04E8"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NXS</w:t>
            </w:r>
          </w:p>
        </w:tc>
        <w:tc>
          <w:tcPr>
            <w:tcW w:w="0" w:type="auto"/>
            <w:tcBorders>
              <w:left w:val="nil"/>
              <w:bottom w:val="single" w:sz="4" w:space="0" w:color="auto"/>
              <w:right w:val="nil"/>
            </w:tcBorders>
          </w:tcPr>
          <w:p w14:paraId="5E252992"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Gold</w:t>
            </w:r>
          </w:p>
        </w:tc>
        <w:tc>
          <w:tcPr>
            <w:tcW w:w="0" w:type="auto"/>
            <w:tcBorders>
              <w:left w:val="nil"/>
              <w:bottom w:val="single" w:sz="4" w:space="0" w:color="auto"/>
              <w:right w:val="nil"/>
            </w:tcBorders>
          </w:tcPr>
          <w:p w14:paraId="52B8B874"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S&amp;P</w:t>
            </w:r>
          </w:p>
        </w:tc>
        <w:tc>
          <w:tcPr>
            <w:tcW w:w="0" w:type="auto"/>
            <w:tcBorders>
              <w:left w:val="nil"/>
              <w:bottom w:val="single" w:sz="4" w:space="0" w:color="auto"/>
              <w:right w:val="nil"/>
            </w:tcBorders>
          </w:tcPr>
          <w:p w14:paraId="138921FF"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Oil</w:t>
            </w:r>
          </w:p>
        </w:tc>
        <w:tc>
          <w:tcPr>
            <w:tcW w:w="0" w:type="auto"/>
            <w:tcBorders>
              <w:left w:val="nil"/>
              <w:bottom w:val="single" w:sz="4" w:space="0" w:color="auto"/>
              <w:right w:val="nil"/>
            </w:tcBorders>
          </w:tcPr>
          <w:p w14:paraId="0EE9DDAD" w14:textId="77777777" w:rsidR="00540308" w:rsidRPr="007D3EEC" w:rsidRDefault="00540308" w:rsidP="00540308">
            <w:pPr>
              <w:spacing w:line="360" w:lineRule="auto"/>
              <w:rPr>
                <w:rFonts w:ascii="Sylfaen" w:hAnsi="Sylfaen" w:cs="Times New Roman"/>
                <w:sz w:val="20"/>
                <w:szCs w:val="20"/>
              </w:rPr>
            </w:pPr>
            <w:r w:rsidRPr="007D3EEC">
              <w:rPr>
                <w:rFonts w:ascii="Sylfaen" w:hAnsi="Sylfaen" w:cs="Times New Roman"/>
                <w:sz w:val="20"/>
                <w:szCs w:val="20"/>
              </w:rPr>
              <w:t>USD</w:t>
            </w:r>
          </w:p>
        </w:tc>
      </w:tr>
      <w:tr w:rsidR="007D3EEC" w:rsidRPr="007D3EEC" w14:paraId="4B5FFF5A" w14:textId="77777777" w:rsidTr="008360BB">
        <w:trPr>
          <w:cantSplit/>
          <w:trHeight w:val="178"/>
        </w:trPr>
        <w:tc>
          <w:tcPr>
            <w:tcW w:w="0" w:type="auto"/>
            <w:tcBorders>
              <w:left w:val="nil"/>
              <w:bottom w:val="nil"/>
              <w:right w:val="nil"/>
            </w:tcBorders>
          </w:tcPr>
          <w:p w14:paraId="74164D6B"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V</w:t>
            </w:r>
          </w:p>
        </w:tc>
        <w:tc>
          <w:tcPr>
            <w:tcW w:w="0" w:type="auto"/>
            <w:tcBorders>
              <w:left w:val="nil"/>
              <w:bottom w:val="nil"/>
              <w:right w:val="nil"/>
            </w:tcBorders>
          </w:tcPr>
          <w:p w14:paraId="16A4ED9F"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0.12***</w:t>
            </w:r>
          </w:p>
        </w:tc>
        <w:tc>
          <w:tcPr>
            <w:tcW w:w="0" w:type="auto"/>
            <w:tcBorders>
              <w:left w:val="nil"/>
              <w:bottom w:val="nil"/>
              <w:right w:val="nil"/>
            </w:tcBorders>
          </w:tcPr>
          <w:p w14:paraId="503CA808"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0.18***</w:t>
            </w:r>
          </w:p>
        </w:tc>
        <w:tc>
          <w:tcPr>
            <w:tcW w:w="0" w:type="auto"/>
            <w:tcBorders>
              <w:left w:val="nil"/>
              <w:bottom w:val="nil"/>
              <w:right w:val="nil"/>
            </w:tcBorders>
          </w:tcPr>
          <w:p w14:paraId="42070862"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0.07***</w:t>
            </w:r>
          </w:p>
        </w:tc>
        <w:tc>
          <w:tcPr>
            <w:tcW w:w="0" w:type="auto"/>
            <w:tcBorders>
              <w:left w:val="nil"/>
              <w:bottom w:val="nil"/>
              <w:right w:val="nil"/>
            </w:tcBorders>
          </w:tcPr>
          <w:p w14:paraId="22D96A66"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0.07***</w:t>
            </w:r>
          </w:p>
        </w:tc>
        <w:tc>
          <w:tcPr>
            <w:tcW w:w="0" w:type="auto"/>
            <w:tcBorders>
              <w:left w:val="nil"/>
              <w:bottom w:val="nil"/>
              <w:right w:val="nil"/>
            </w:tcBorders>
          </w:tcPr>
          <w:p w14:paraId="09D399E2"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0.08***</w:t>
            </w:r>
          </w:p>
        </w:tc>
        <w:tc>
          <w:tcPr>
            <w:tcW w:w="0" w:type="auto"/>
            <w:tcBorders>
              <w:left w:val="nil"/>
              <w:bottom w:val="nil"/>
              <w:right w:val="nil"/>
            </w:tcBorders>
          </w:tcPr>
          <w:p w14:paraId="15C329E1"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0.06**</w:t>
            </w:r>
          </w:p>
        </w:tc>
        <w:tc>
          <w:tcPr>
            <w:tcW w:w="0" w:type="auto"/>
            <w:tcBorders>
              <w:left w:val="nil"/>
              <w:bottom w:val="nil"/>
              <w:right w:val="nil"/>
            </w:tcBorders>
          </w:tcPr>
          <w:p w14:paraId="7B2A47BE"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0.08***</w:t>
            </w:r>
          </w:p>
        </w:tc>
        <w:tc>
          <w:tcPr>
            <w:tcW w:w="0" w:type="auto"/>
            <w:tcBorders>
              <w:left w:val="nil"/>
              <w:bottom w:val="nil"/>
              <w:right w:val="nil"/>
            </w:tcBorders>
          </w:tcPr>
          <w:p w14:paraId="200F4E45"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0.13***</w:t>
            </w:r>
          </w:p>
        </w:tc>
        <w:tc>
          <w:tcPr>
            <w:tcW w:w="0" w:type="auto"/>
            <w:tcBorders>
              <w:left w:val="nil"/>
              <w:bottom w:val="nil"/>
              <w:right w:val="nil"/>
            </w:tcBorders>
          </w:tcPr>
          <w:p w14:paraId="063A657E"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0.04</w:t>
            </w:r>
          </w:p>
        </w:tc>
        <w:tc>
          <w:tcPr>
            <w:tcW w:w="0" w:type="auto"/>
            <w:tcBorders>
              <w:left w:val="nil"/>
              <w:bottom w:val="nil"/>
              <w:right w:val="nil"/>
            </w:tcBorders>
          </w:tcPr>
          <w:p w14:paraId="09543DA3"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0.06**</w:t>
            </w:r>
          </w:p>
        </w:tc>
        <w:tc>
          <w:tcPr>
            <w:tcW w:w="0" w:type="auto"/>
            <w:tcBorders>
              <w:left w:val="nil"/>
              <w:bottom w:val="nil"/>
              <w:right w:val="nil"/>
            </w:tcBorders>
          </w:tcPr>
          <w:p w14:paraId="7FCD45CA"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0.07**</w:t>
            </w:r>
          </w:p>
        </w:tc>
        <w:tc>
          <w:tcPr>
            <w:tcW w:w="0" w:type="auto"/>
            <w:tcBorders>
              <w:left w:val="nil"/>
              <w:bottom w:val="nil"/>
              <w:right w:val="nil"/>
            </w:tcBorders>
          </w:tcPr>
          <w:p w14:paraId="00FB63B4"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0.04</w:t>
            </w:r>
          </w:p>
        </w:tc>
        <w:tc>
          <w:tcPr>
            <w:tcW w:w="0" w:type="auto"/>
            <w:tcBorders>
              <w:left w:val="nil"/>
              <w:bottom w:val="nil"/>
              <w:right w:val="nil"/>
            </w:tcBorders>
          </w:tcPr>
          <w:p w14:paraId="472C93AF"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0.04</w:t>
            </w:r>
          </w:p>
        </w:tc>
        <w:tc>
          <w:tcPr>
            <w:tcW w:w="0" w:type="auto"/>
            <w:tcBorders>
              <w:left w:val="nil"/>
              <w:bottom w:val="nil"/>
              <w:right w:val="nil"/>
            </w:tcBorders>
          </w:tcPr>
          <w:p w14:paraId="142A6942"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0.07*</w:t>
            </w:r>
          </w:p>
        </w:tc>
        <w:tc>
          <w:tcPr>
            <w:tcW w:w="0" w:type="auto"/>
            <w:tcBorders>
              <w:left w:val="nil"/>
              <w:bottom w:val="nil"/>
              <w:right w:val="nil"/>
            </w:tcBorders>
          </w:tcPr>
          <w:p w14:paraId="3A14CF43"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0.002</w:t>
            </w:r>
          </w:p>
        </w:tc>
      </w:tr>
      <w:tr w:rsidR="007D3EEC" w:rsidRPr="007D3EEC" w14:paraId="64526922" w14:textId="77777777" w:rsidTr="008360BB">
        <w:trPr>
          <w:cantSplit/>
          <w:trHeight w:val="178"/>
        </w:trPr>
        <w:tc>
          <w:tcPr>
            <w:tcW w:w="0" w:type="auto"/>
            <w:tcBorders>
              <w:top w:val="nil"/>
              <w:left w:val="nil"/>
              <w:bottom w:val="nil"/>
              <w:right w:val="nil"/>
            </w:tcBorders>
          </w:tcPr>
          <w:p w14:paraId="3CD3FA82" w14:textId="77777777" w:rsidR="00540308" w:rsidRPr="007D3EEC" w:rsidRDefault="00540308" w:rsidP="00540308">
            <w:pPr>
              <w:rPr>
                <w:rFonts w:ascii="Sylfaen" w:hAnsi="Sylfaen" w:cs="Times New Roman"/>
                <w:sz w:val="20"/>
                <w:szCs w:val="20"/>
              </w:rPr>
            </w:pPr>
          </w:p>
        </w:tc>
        <w:tc>
          <w:tcPr>
            <w:tcW w:w="0" w:type="auto"/>
            <w:tcBorders>
              <w:top w:val="nil"/>
              <w:left w:val="nil"/>
              <w:bottom w:val="nil"/>
              <w:right w:val="nil"/>
            </w:tcBorders>
          </w:tcPr>
          <w:p w14:paraId="2B3E2CC3"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(0.03)</w:t>
            </w:r>
          </w:p>
        </w:tc>
        <w:tc>
          <w:tcPr>
            <w:tcW w:w="0" w:type="auto"/>
            <w:tcBorders>
              <w:top w:val="nil"/>
              <w:left w:val="nil"/>
              <w:bottom w:val="nil"/>
              <w:right w:val="nil"/>
            </w:tcBorders>
          </w:tcPr>
          <w:p w14:paraId="0B47FF06"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(0.05)</w:t>
            </w:r>
          </w:p>
        </w:tc>
        <w:tc>
          <w:tcPr>
            <w:tcW w:w="0" w:type="auto"/>
            <w:tcBorders>
              <w:top w:val="nil"/>
              <w:left w:val="nil"/>
              <w:bottom w:val="nil"/>
              <w:right w:val="nil"/>
            </w:tcBorders>
          </w:tcPr>
          <w:p w14:paraId="640F35E9"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(0.03)</w:t>
            </w:r>
          </w:p>
        </w:tc>
        <w:tc>
          <w:tcPr>
            <w:tcW w:w="0" w:type="auto"/>
            <w:tcBorders>
              <w:top w:val="nil"/>
              <w:left w:val="nil"/>
              <w:bottom w:val="nil"/>
              <w:right w:val="nil"/>
            </w:tcBorders>
          </w:tcPr>
          <w:p w14:paraId="36941658"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(0.04)</w:t>
            </w:r>
          </w:p>
        </w:tc>
        <w:tc>
          <w:tcPr>
            <w:tcW w:w="0" w:type="auto"/>
            <w:tcBorders>
              <w:top w:val="nil"/>
              <w:left w:val="nil"/>
              <w:bottom w:val="nil"/>
              <w:right w:val="nil"/>
            </w:tcBorders>
          </w:tcPr>
          <w:p w14:paraId="6A29FA9E"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(0.03)</w:t>
            </w:r>
          </w:p>
        </w:tc>
        <w:tc>
          <w:tcPr>
            <w:tcW w:w="0" w:type="auto"/>
            <w:tcBorders>
              <w:top w:val="nil"/>
              <w:left w:val="nil"/>
              <w:bottom w:val="nil"/>
              <w:right w:val="nil"/>
            </w:tcBorders>
          </w:tcPr>
          <w:p w14:paraId="678078A1"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(0.03)</w:t>
            </w:r>
          </w:p>
        </w:tc>
        <w:tc>
          <w:tcPr>
            <w:tcW w:w="0" w:type="auto"/>
            <w:tcBorders>
              <w:top w:val="nil"/>
              <w:left w:val="nil"/>
              <w:bottom w:val="nil"/>
              <w:right w:val="nil"/>
            </w:tcBorders>
          </w:tcPr>
          <w:p w14:paraId="46A0B4A5"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(0.03)</w:t>
            </w:r>
          </w:p>
        </w:tc>
        <w:tc>
          <w:tcPr>
            <w:tcW w:w="0" w:type="auto"/>
            <w:tcBorders>
              <w:top w:val="nil"/>
              <w:left w:val="nil"/>
              <w:bottom w:val="nil"/>
              <w:right w:val="nil"/>
            </w:tcBorders>
          </w:tcPr>
          <w:p w14:paraId="1E3EF6F5"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(0.04)</w:t>
            </w:r>
          </w:p>
        </w:tc>
        <w:tc>
          <w:tcPr>
            <w:tcW w:w="0" w:type="auto"/>
            <w:tcBorders>
              <w:top w:val="nil"/>
              <w:left w:val="nil"/>
              <w:bottom w:val="nil"/>
              <w:right w:val="nil"/>
            </w:tcBorders>
          </w:tcPr>
          <w:p w14:paraId="7094E6BF"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(0.03)</w:t>
            </w:r>
          </w:p>
        </w:tc>
        <w:tc>
          <w:tcPr>
            <w:tcW w:w="0" w:type="auto"/>
            <w:tcBorders>
              <w:top w:val="nil"/>
              <w:left w:val="nil"/>
              <w:bottom w:val="nil"/>
              <w:right w:val="nil"/>
            </w:tcBorders>
          </w:tcPr>
          <w:p w14:paraId="1B65341C"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(0.03)</w:t>
            </w:r>
          </w:p>
        </w:tc>
        <w:tc>
          <w:tcPr>
            <w:tcW w:w="0" w:type="auto"/>
            <w:tcBorders>
              <w:top w:val="nil"/>
              <w:left w:val="nil"/>
              <w:bottom w:val="nil"/>
              <w:right w:val="nil"/>
            </w:tcBorders>
          </w:tcPr>
          <w:p w14:paraId="148CE06E"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(0.03)</w:t>
            </w:r>
          </w:p>
        </w:tc>
        <w:tc>
          <w:tcPr>
            <w:tcW w:w="0" w:type="auto"/>
            <w:tcBorders>
              <w:top w:val="nil"/>
              <w:left w:val="nil"/>
              <w:bottom w:val="nil"/>
              <w:right w:val="nil"/>
            </w:tcBorders>
          </w:tcPr>
          <w:p w14:paraId="7B8A8FA8"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(0.03)</w:t>
            </w:r>
          </w:p>
        </w:tc>
        <w:tc>
          <w:tcPr>
            <w:tcW w:w="0" w:type="auto"/>
            <w:tcBorders>
              <w:top w:val="nil"/>
              <w:left w:val="nil"/>
              <w:bottom w:val="nil"/>
              <w:right w:val="nil"/>
            </w:tcBorders>
          </w:tcPr>
          <w:p w14:paraId="0DB62CFA"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(0.08)</w:t>
            </w:r>
          </w:p>
        </w:tc>
        <w:tc>
          <w:tcPr>
            <w:tcW w:w="0" w:type="auto"/>
            <w:tcBorders>
              <w:top w:val="nil"/>
              <w:left w:val="nil"/>
              <w:bottom w:val="nil"/>
              <w:right w:val="nil"/>
            </w:tcBorders>
          </w:tcPr>
          <w:p w14:paraId="20E8198F"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(0.05)</w:t>
            </w:r>
          </w:p>
        </w:tc>
        <w:tc>
          <w:tcPr>
            <w:tcW w:w="0" w:type="auto"/>
            <w:tcBorders>
              <w:top w:val="nil"/>
              <w:left w:val="nil"/>
              <w:bottom w:val="nil"/>
              <w:right w:val="nil"/>
            </w:tcBorders>
          </w:tcPr>
          <w:p w14:paraId="03295945"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(0.03)</w:t>
            </w:r>
          </w:p>
        </w:tc>
      </w:tr>
      <w:tr w:rsidR="007D3EEC" w:rsidRPr="007D3EEC" w14:paraId="363FCDA0" w14:textId="77777777" w:rsidTr="008360BB">
        <w:trPr>
          <w:cantSplit/>
          <w:trHeight w:val="188"/>
        </w:trPr>
        <w:tc>
          <w:tcPr>
            <w:tcW w:w="0" w:type="auto"/>
            <w:tcBorders>
              <w:top w:val="nil"/>
              <w:left w:val="nil"/>
              <w:bottom w:val="single" w:sz="4" w:space="0" w:color="auto"/>
              <w:right w:val="nil"/>
            </w:tcBorders>
          </w:tcPr>
          <w:p w14:paraId="4898189E"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N</w:t>
            </w:r>
          </w:p>
        </w:tc>
        <w:tc>
          <w:tcPr>
            <w:tcW w:w="0" w:type="auto"/>
            <w:tcBorders>
              <w:top w:val="nil"/>
              <w:left w:val="nil"/>
              <w:bottom w:val="single" w:sz="4" w:space="0" w:color="auto"/>
              <w:right w:val="nil"/>
            </w:tcBorders>
          </w:tcPr>
          <w:p w14:paraId="0DF53906"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2154</w:t>
            </w:r>
          </w:p>
        </w:tc>
        <w:tc>
          <w:tcPr>
            <w:tcW w:w="0" w:type="auto"/>
            <w:tcBorders>
              <w:top w:val="nil"/>
              <w:left w:val="nil"/>
              <w:bottom w:val="single" w:sz="4" w:space="0" w:color="auto"/>
              <w:right w:val="nil"/>
            </w:tcBorders>
          </w:tcPr>
          <w:p w14:paraId="13994392"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1436</w:t>
            </w:r>
          </w:p>
        </w:tc>
        <w:tc>
          <w:tcPr>
            <w:tcW w:w="0" w:type="auto"/>
            <w:tcBorders>
              <w:top w:val="nil"/>
              <w:left w:val="nil"/>
              <w:bottom w:val="single" w:sz="4" w:space="0" w:color="auto"/>
              <w:right w:val="nil"/>
            </w:tcBorders>
          </w:tcPr>
          <w:p w14:paraId="79C1E7D7"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2160</w:t>
            </w:r>
          </w:p>
        </w:tc>
        <w:tc>
          <w:tcPr>
            <w:tcW w:w="0" w:type="auto"/>
            <w:tcBorders>
              <w:top w:val="nil"/>
              <w:left w:val="nil"/>
              <w:bottom w:val="single" w:sz="4" w:space="0" w:color="auto"/>
              <w:right w:val="nil"/>
            </w:tcBorders>
          </w:tcPr>
          <w:p w14:paraId="1EE81EF7"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2160</w:t>
            </w:r>
          </w:p>
        </w:tc>
        <w:tc>
          <w:tcPr>
            <w:tcW w:w="0" w:type="auto"/>
            <w:tcBorders>
              <w:top w:val="nil"/>
              <w:left w:val="nil"/>
              <w:bottom w:val="single" w:sz="4" w:space="0" w:color="auto"/>
              <w:right w:val="nil"/>
            </w:tcBorders>
          </w:tcPr>
          <w:p w14:paraId="49F8A6F2"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2160</w:t>
            </w:r>
          </w:p>
        </w:tc>
        <w:tc>
          <w:tcPr>
            <w:tcW w:w="0" w:type="auto"/>
            <w:tcBorders>
              <w:top w:val="nil"/>
              <w:left w:val="nil"/>
              <w:bottom w:val="single" w:sz="4" w:space="0" w:color="auto"/>
              <w:right w:val="nil"/>
            </w:tcBorders>
          </w:tcPr>
          <w:p w14:paraId="63297B1D"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2160</w:t>
            </w:r>
          </w:p>
        </w:tc>
        <w:tc>
          <w:tcPr>
            <w:tcW w:w="0" w:type="auto"/>
            <w:tcBorders>
              <w:top w:val="nil"/>
              <w:left w:val="nil"/>
              <w:bottom w:val="single" w:sz="4" w:space="0" w:color="auto"/>
              <w:right w:val="nil"/>
            </w:tcBorders>
          </w:tcPr>
          <w:p w14:paraId="4964E246"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2160</w:t>
            </w:r>
          </w:p>
        </w:tc>
        <w:tc>
          <w:tcPr>
            <w:tcW w:w="0" w:type="auto"/>
            <w:tcBorders>
              <w:top w:val="nil"/>
              <w:left w:val="nil"/>
              <w:bottom w:val="single" w:sz="4" w:space="0" w:color="auto"/>
              <w:right w:val="nil"/>
            </w:tcBorders>
          </w:tcPr>
          <w:p w14:paraId="3E496FFF"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2160</w:t>
            </w:r>
          </w:p>
        </w:tc>
        <w:tc>
          <w:tcPr>
            <w:tcW w:w="0" w:type="auto"/>
            <w:tcBorders>
              <w:top w:val="nil"/>
              <w:left w:val="nil"/>
              <w:bottom w:val="single" w:sz="4" w:space="0" w:color="auto"/>
              <w:right w:val="nil"/>
            </w:tcBorders>
          </w:tcPr>
          <w:p w14:paraId="225A57F0"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2160</w:t>
            </w:r>
          </w:p>
        </w:tc>
        <w:tc>
          <w:tcPr>
            <w:tcW w:w="0" w:type="auto"/>
            <w:tcBorders>
              <w:top w:val="nil"/>
              <w:left w:val="nil"/>
              <w:bottom w:val="single" w:sz="4" w:space="0" w:color="auto"/>
              <w:right w:val="nil"/>
            </w:tcBorders>
          </w:tcPr>
          <w:p w14:paraId="7EEC64E8"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2160</w:t>
            </w:r>
          </w:p>
        </w:tc>
        <w:tc>
          <w:tcPr>
            <w:tcW w:w="0" w:type="auto"/>
            <w:tcBorders>
              <w:top w:val="nil"/>
              <w:left w:val="nil"/>
              <w:bottom w:val="single" w:sz="4" w:space="0" w:color="auto"/>
              <w:right w:val="nil"/>
            </w:tcBorders>
          </w:tcPr>
          <w:p w14:paraId="4DE80680"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2160</w:t>
            </w:r>
          </w:p>
        </w:tc>
        <w:tc>
          <w:tcPr>
            <w:tcW w:w="0" w:type="auto"/>
            <w:tcBorders>
              <w:top w:val="nil"/>
              <w:left w:val="nil"/>
              <w:bottom w:val="single" w:sz="4" w:space="0" w:color="auto"/>
              <w:right w:val="nil"/>
            </w:tcBorders>
          </w:tcPr>
          <w:p w14:paraId="594E3DD5"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1539</w:t>
            </w:r>
          </w:p>
        </w:tc>
        <w:tc>
          <w:tcPr>
            <w:tcW w:w="0" w:type="auto"/>
            <w:tcBorders>
              <w:top w:val="nil"/>
              <w:left w:val="nil"/>
              <w:bottom w:val="single" w:sz="4" w:space="0" w:color="auto"/>
              <w:right w:val="nil"/>
            </w:tcBorders>
          </w:tcPr>
          <w:p w14:paraId="29A6EC59"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1488</w:t>
            </w:r>
          </w:p>
        </w:tc>
        <w:tc>
          <w:tcPr>
            <w:tcW w:w="0" w:type="auto"/>
            <w:tcBorders>
              <w:top w:val="nil"/>
              <w:left w:val="nil"/>
              <w:bottom w:val="single" w:sz="4" w:space="0" w:color="auto"/>
              <w:right w:val="nil"/>
            </w:tcBorders>
          </w:tcPr>
          <w:p w14:paraId="03C5CF41"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1525</w:t>
            </w:r>
          </w:p>
        </w:tc>
        <w:tc>
          <w:tcPr>
            <w:tcW w:w="0" w:type="auto"/>
            <w:tcBorders>
              <w:top w:val="nil"/>
              <w:left w:val="nil"/>
              <w:bottom w:val="single" w:sz="4" w:space="0" w:color="auto"/>
              <w:right w:val="nil"/>
            </w:tcBorders>
          </w:tcPr>
          <w:p w14:paraId="56AC9793" w14:textId="77777777" w:rsidR="00540308" w:rsidRPr="007D3EEC" w:rsidRDefault="00540308" w:rsidP="00540308">
            <w:pPr>
              <w:rPr>
                <w:rFonts w:ascii="Sylfaen" w:hAnsi="Sylfaen" w:cs="Times New Roman"/>
                <w:sz w:val="20"/>
                <w:szCs w:val="20"/>
              </w:rPr>
            </w:pPr>
            <w:r w:rsidRPr="007D3EEC">
              <w:rPr>
                <w:rFonts w:ascii="Sylfaen" w:hAnsi="Sylfaen" w:cs="Times New Roman"/>
                <w:sz w:val="20"/>
                <w:szCs w:val="20"/>
              </w:rPr>
              <w:t>1543</w:t>
            </w:r>
          </w:p>
        </w:tc>
      </w:tr>
      <w:tr w:rsidR="00540308" w:rsidRPr="007D3EEC" w14:paraId="079D1CED" w14:textId="77777777" w:rsidTr="008360BB">
        <w:trPr>
          <w:cantSplit/>
          <w:trHeight w:val="188"/>
        </w:trPr>
        <w:tc>
          <w:tcPr>
            <w:tcW w:w="0" w:type="auto"/>
            <w:gridSpan w:val="16"/>
            <w:tcBorders>
              <w:top w:val="nil"/>
              <w:left w:val="nil"/>
              <w:bottom w:val="nil"/>
              <w:right w:val="nil"/>
            </w:tcBorders>
          </w:tcPr>
          <w:p w14:paraId="7D2990E1" w14:textId="3EA7F44F" w:rsidR="00A809CD" w:rsidRDefault="00A809CD" w:rsidP="007D3EEC">
            <w:pPr>
              <w:ind w:left="1027"/>
              <w:rPr>
                <w:rFonts w:ascii="Sylfaen" w:hAnsi="Sylfaen" w:cs="Times New Roman"/>
                <w:sz w:val="20"/>
                <w:szCs w:val="20"/>
              </w:rPr>
            </w:pPr>
            <w:r w:rsidRPr="007D3EEC">
              <w:rPr>
                <w:rFonts w:ascii="Sylfaen" w:hAnsi="Sylfaen" w:cs="Times New Roman"/>
                <w:sz w:val="20"/>
                <w:szCs w:val="20"/>
              </w:rPr>
              <w:t>Robust standard errors in parentheses</w:t>
            </w:r>
          </w:p>
          <w:p w14:paraId="3CBF07DA" w14:textId="1D19ADB4" w:rsidR="00540308" w:rsidRPr="007D3EEC" w:rsidRDefault="00540308" w:rsidP="007D3EEC">
            <w:pPr>
              <w:ind w:left="1027"/>
              <w:rPr>
                <w:rFonts w:ascii="Sylfaen" w:hAnsi="Sylfaen" w:cs="Times New Roman"/>
                <w:sz w:val="20"/>
                <w:szCs w:val="20"/>
              </w:rPr>
            </w:pPr>
            <w:r w:rsidRPr="007D3EEC">
              <w:rPr>
                <w:rFonts w:ascii="Sylfaen" w:hAnsi="Sylfaen" w:cs="Times New Roman"/>
                <w:sz w:val="20"/>
                <w:szCs w:val="20"/>
              </w:rPr>
              <w:t>***= 1% significance level</w:t>
            </w:r>
          </w:p>
        </w:tc>
      </w:tr>
      <w:tr w:rsidR="00540308" w:rsidRPr="007D3EEC" w14:paraId="0002EE23" w14:textId="77777777" w:rsidTr="008360BB">
        <w:trPr>
          <w:cantSplit/>
          <w:trHeight w:val="188"/>
        </w:trPr>
        <w:tc>
          <w:tcPr>
            <w:tcW w:w="0" w:type="auto"/>
            <w:gridSpan w:val="16"/>
            <w:tcBorders>
              <w:top w:val="nil"/>
              <w:left w:val="nil"/>
              <w:bottom w:val="nil"/>
              <w:right w:val="nil"/>
            </w:tcBorders>
          </w:tcPr>
          <w:p w14:paraId="316B64B3" w14:textId="77777777" w:rsidR="00540308" w:rsidRPr="007D3EEC" w:rsidRDefault="00540308" w:rsidP="007D3EEC">
            <w:pPr>
              <w:ind w:left="1027"/>
              <w:rPr>
                <w:rFonts w:ascii="Sylfaen" w:hAnsi="Sylfaen" w:cs="Times New Roman"/>
                <w:sz w:val="20"/>
                <w:szCs w:val="20"/>
              </w:rPr>
            </w:pPr>
            <w:r w:rsidRPr="007D3EEC">
              <w:rPr>
                <w:rFonts w:ascii="Sylfaen" w:hAnsi="Sylfaen" w:cs="Times New Roman"/>
                <w:sz w:val="20"/>
                <w:szCs w:val="20"/>
              </w:rPr>
              <w:t>**= 5% significance level</w:t>
            </w:r>
          </w:p>
        </w:tc>
      </w:tr>
      <w:tr w:rsidR="00540308" w:rsidRPr="007D3EEC" w14:paraId="5AB2B883" w14:textId="77777777" w:rsidTr="008360BB">
        <w:trPr>
          <w:cantSplit/>
          <w:trHeight w:val="188"/>
        </w:trPr>
        <w:tc>
          <w:tcPr>
            <w:tcW w:w="0" w:type="auto"/>
            <w:gridSpan w:val="16"/>
            <w:tcBorders>
              <w:top w:val="nil"/>
              <w:left w:val="nil"/>
              <w:bottom w:val="nil"/>
              <w:right w:val="nil"/>
            </w:tcBorders>
          </w:tcPr>
          <w:p w14:paraId="0B7676A8" w14:textId="77777777" w:rsidR="00540308" w:rsidRPr="007D3EEC" w:rsidRDefault="00540308" w:rsidP="007D3EEC">
            <w:pPr>
              <w:ind w:left="1027"/>
              <w:rPr>
                <w:rFonts w:ascii="Sylfaen" w:hAnsi="Sylfaen" w:cs="Times New Roman"/>
                <w:sz w:val="20"/>
                <w:szCs w:val="20"/>
              </w:rPr>
            </w:pPr>
            <w:r w:rsidRPr="007D3EEC">
              <w:rPr>
                <w:rFonts w:ascii="Sylfaen" w:hAnsi="Sylfaen" w:cs="Times New Roman"/>
                <w:sz w:val="20"/>
                <w:szCs w:val="20"/>
              </w:rPr>
              <w:t>*= 10% significance level</w:t>
            </w:r>
          </w:p>
        </w:tc>
      </w:tr>
    </w:tbl>
    <w:p w14:paraId="01444511" w14:textId="66011413" w:rsidR="00022755" w:rsidRPr="007D3EEC" w:rsidRDefault="007D3EEC" w:rsidP="007D3EEC">
      <w:pPr>
        <w:pStyle w:val="Caption"/>
        <w:rPr>
          <w:rFonts w:ascii="Sylfaen" w:hAnsi="Sylfaen" w:cs="Times New Roman"/>
          <w:i w:val="0"/>
          <w:iCs w:val="0"/>
          <w:color w:val="000000" w:themeColor="text1"/>
          <w:sz w:val="22"/>
          <w:szCs w:val="22"/>
        </w:rPr>
      </w:pPr>
      <w:r w:rsidRPr="007D3EEC">
        <w:rPr>
          <w:rFonts w:ascii="Sylfaen" w:hAnsi="Sylfaen"/>
          <w:i w:val="0"/>
          <w:iCs w:val="0"/>
          <w:color w:val="000000" w:themeColor="text1"/>
          <w:sz w:val="22"/>
          <w:szCs w:val="22"/>
        </w:rPr>
        <w:t xml:space="preserve">Table </w:t>
      </w:r>
      <w:r w:rsidRPr="007D3EEC">
        <w:rPr>
          <w:rFonts w:ascii="Sylfaen" w:hAnsi="Sylfaen"/>
          <w:i w:val="0"/>
          <w:iCs w:val="0"/>
          <w:color w:val="000000" w:themeColor="text1"/>
          <w:sz w:val="22"/>
          <w:szCs w:val="22"/>
        </w:rPr>
        <w:fldChar w:fldCharType="begin"/>
      </w:r>
      <w:r w:rsidRPr="007D3EEC">
        <w:rPr>
          <w:rFonts w:ascii="Sylfaen" w:hAnsi="Sylfaen"/>
          <w:i w:val="0"/>
          <w:iCs w:val="0"/>
          <w:color w:val="000000" w:themeColor="text1"/>
          <w:sz w:val="22"/>
          <w:szCs w:val="22"/>
        </w:rPr>
        <w:instrText xml:space="preserve"> SEQ Table \* ARABIC </w:instrText>
      </w:r>
      <w:r w:rsidRPr="007D3EEC">
        <w:rPr>
          <w:rFonts w:ascii="Sylfaen" w:hAnsi="Sylfaen"/>
          <w:i w:val="0"/>
          <w:iCs w:val="0"/>
          <w:color w:val="000000" w:themeColor="text1"/>
          <w:sz w:val="22"/>
          <w:szCs w:val="22"/>
        </w:rPr>
        <w:fldChar w:fldCharType="separate"/>
      </w:r>
      <w:r w:rsidR="00C041F8">
        <w:rPr>
          <w:rFonts w:ascii="Sylfaen" w:hAnsi="Sylfaen"/>
          <w:i w:val="0"/>
          <w:iCs w:val="0"/>
          <w:noProof/>
          <w:color w:val="000000" w:themeColor="text1"/>
          <w:sz w:val="22"/>
          <w:szCs w:val="22"/>
        </w:rPr>
        <w:t>2</w:t>
      </w:r>
      <w:r w:rsidRPr="007D3EEC">
        <w:rPr>
          <w:rFonts w:ascii="Sylfaen" w:hAnsi="Sylfaen"/>
          <w:i w:val="0"/>
          <w:iCs w:val="0"/>
          <w:color w:val="000000" w:themeColor="text1"/>
          <w:sz w:val="22"/>
          <w:szCs w:val="22"/>
        </w:rPr>
        <w:fldChar w:fldCharType="end"/>
      </w:r>
      <w:r w:rsidRPr="007D3EEC">
        <w:rPr>
          <w:rFonts w:ascii="Sylfaen" w:hAnsi="Sylfaen"/>
          <w:i w:val="0"/>
          <w:iCs w:val="0"/>
          <w:color w:val="000000" w:themeColor="text1"/>
          <w:sz w:val="22"/>
          <w:szCs w:val="22"/>
        </w:rPr>
        <w:t xml:space="preserve"> Standardised volatility measures using a GARCH (1,1) model</w:t>
      </w:r>
    </w:p>
    <w:p w14:paraId="4B97104D" w14:textId="77777777" w:rsidR="007D3EEC" w:rsidRDefault="007D3EEC" w:rsidP="00AC474E">
      <w:pPr>
        <w:spacing w:before="240" w:after="0" w:line="360" w:lineRule="auto"/>
        <w:rPr>
          <w:rFonts w:ascii="Sylfaen" w:hAnsi="Sylfaen" w:cs="Times New Roman"/>
        </w:rPr>
      </w:pPr>
    </w:p>
    <w:p w14:paraId="27E0ABDB" w14:textId="77777777" w:rsidR="007D3EEC" w:rsidRDefault="007C2F07" w:rsidP="00AC474E">
      <w:pPr>
        <w:spacing w:before="240" w:after="0" w:line="360" w:lineRule="auto"/>
        <w:rPr>
          <w:rFonts w:ascii="Sylfaen" w:hAnsi="Sylfaen" w:cs="Times New Roman"/>
        </w:rPr>
      </w:pPr>
      <w:r w:rsidRPr="00835B80">
        <w:rPr>
          <w:rFonts w:ascii="Sylfaen" w:hAnsi="Sylfaen" w:cs="Times New Roman"/>
        </w:rPr>
        <w:t>These results are a</w:t>
      </w:r>
      <w:r w:rsidR="00FA1DF6">
        <w:rPr>
          <w:rFonts w:ascii="Sylfaen" w:hAnsi="Sylfaen" w:cs="Times New Roman"/>
        </w:rPr>
        <w:t>l</w:t>
      </w:r>
      <w:r w:rsidRPr="00835B80">
        <w:rPr>
          <w:rFonts w:ascii="Sylfaen" w:hAnsi="Sylfaen" w:cs="Times New Roman"/>
        </w:rPr>
        <w:t>most all significant at the 1% level for the cryptocurrencies, and the results show that there is not a larger difference in volatility when the market capitalisation changes with the largest to smallest capitalisation ranging from left to right. Additionally, as the rate of return increases by 10% the Ethereum volatility will increase by 119%. Instead, when oil’s rate of return increases by 10%, the volatility only increases by 75% which is slightly lower than five out of the twelve cryptocurrencies shown. The table of traditional assets is not very significant probably due to the GARCH (1,1) model used because it is tailored for Bitcoin specifically, and therefore it will not necessarily translate very well to other asset classes.</w:t>
      </w:r>
      <w:r w:rsidR="00AC474E">
        <w:rPr>
          <w:rFonts w:ascii="Sylfaen" w:hAnsi="Sylfaen" w:cs="Times New Roman"/>
        </w:rPr>
        <w:t xml:space="preserve"> </w:t>
      </w:r>
    </w:p>
    <w:p w14:paraId="033F0DCD" w14:textId="77777777" w:rsidR="007D3EEC" w:rsidRDefault="007D3EEC" w:rsidP="00AC474E">
      <w:pPr>
        <w:spacing w:before="240" w:after="0" w:line="360" w:lineRule="auto"/>
        <w:rPr>
          <w:rFonts w:ascii="Sylfaen" w:hAnsi="Sylfaen" w:cs="Times New Roman"/>
        </w:rPr>
      </w:pPr>
    </w:p>
    <w:p w14:paraId="38F04492" w14:textId="77777777" w:rsidR="007D3EEC" w:rsidRDefault="007D3EEC" w:rsidP="00AC474E">
      <w:pPr>
        <w:spacing w:before="240" w:after="0" w:line="360" w:lineRule="auto"/>
        <w:rPr>
          <w:rFonts w:ascii="Sylfaen" w:hAnsi="Sylfaen" w:cs="Times New Roman"/>
        </w:rPr>
      </w:pPr>
    </w:p>
    <w:p w14:paraId="7207D67C" w14:textId="77777777" w:rsidR="007D3EEC" w:rsidRDefault="007D3EEC" w:rsidP="00AC474E">
      <w:pPr>
        <w:spacing w:before="240" w:after="0" w:line="360" w:lineRule="auto"/>
        <w:rPr>
          <w:rFonts w:ascii="Sylfaen" w:hAnsi="Sylfaen" w:cs="Times New Roman"/>
        </w:rPr>
      </w:pPr>
    </w:p>
    <w:p w14:paraId="338799F2" w14:textId="2BDEC645" w:rsidR="007D3EEC" w:rsidRPr="007D3EEC" w:rsidRDefault="007D3EEC" w:rsidP="007D3EEC">
      <w:pPr>
        <w:pStyle w:val="Caption"/>
        <w:rPr>
          <w:rFonts w:ascii="Sylfaen" w:hAnsi="Sylfaen" w:cs="Times New Roman"/>
          <w:i w:val="0"/>
          <w:iCs w:val="0"/>
          <w:color w:val="000000" w:themeColor="text1"/>
          <w:sz w:val="22"/>
          <w:szCs w:val="22"/>
        </w:rPr>
      </w:pPr>
      <w:r w:rsidRPr="007D3EEC">
        <w:rPr>
          <w:rFonts w:ascii="Sylfaen" w:hAnsi="Sylfaen"/>
          <w:i w:val="0"/>
          <w:iCs w:val="0"/>
          <w:color w:val="000000" w:themeColor="text1"/>
          <w:sz w:val="22"/>
          <w:szCs w:val="22"/>
        </w:rPr>
        <w:lastRenderedPageBreak/>
        <w:t xml:space="preserve">Table </w:t>
      </w:r>
      <w:r w:rsidRPr="007D3EEC">
        <w:rPr>
          <w:rFonts w:ascii="Sylfaen" w:hAnsi="Sylfaen"/>
          <w:i w:val="0"/>
          <w:iCs w:val="0"/>
          <w:color w:val="000000" w:themeColor="text1"/>
          <w:sz w:val="22"/>
          <w:szCs w:val="22"/>
        </w:rPr>
        <w:fldChar w:fldCharType="begin"/>
      </w:r>
      <w:r w:rsidRPr="007D3EEC">
        <w:rPr>
          <w:rFonts w:ascii="Sylfaen" w:hAnsi="Sylfaen"/>
          <w:i w:val="0"/>
          <w:iCs w:val="0"/>
          <w:color w:val="000000" w:themeColor="text1"/>
          <w:sz w:val="22"/>
          <w:szCs w:val="22"/>
        </w:rPr>
        <w:instrText xml:space="preserve"> SEQ Table \* ARABIC </w:instrText>
      </w:r>
      <w:r w:rsidRPr="007D3EEC">
        <w:rPr>
          <w:rFonts w:ascii="Sylfaen" w:hAnsi="Sylfaen"/>
          <w:i w:val="0"/>
          <w:iCs w:val="0"/>
          <w:color w:val="000000" w:themeColor="text1"/>
          <w:sz w:val="22"/>
          <w:szCs w:val="22"/>
        </w:rPr>
        <w:fldChar w:fldCharType="separate"/>
      </w:r>
      <w:r w:rsidR="00C041F8">
        <w:rPr>
          <w:rFonts w:ascii="Sylfaen" w:hAnsi="Sylfaen"/>
          <w:i w:val="0"/>
          <w:iCs w:val="0"/>
          <w:noProof/>
          <w:color w:val="000000" w:themeColor="text1"/>
          <w:sz w:val="22"/>
          <w:szCs w:val="22"/>
        </w:rPr>
        <w:t>3</w:t>
      </w:r>
      <w:r w:rsidRPr="007D3EEC">
        <w:rPr>
          <w:rFonts w:ascii="Sylfaen" w:hAnsi="Sylfaen"/>
          <w:i w:val="0"/>
          <w:iCs w:val="0"/>
          <w:color w:val="000000" w:themeColor="text1"/>
          <w:sz w:val="22"/>
          <w:szCs w:val="22"/>
        </w:rPr>
        <w:fldChar w:fldCharType="end"/>
      </w:r>
      <w:r w:rsidRPr="007D3EEC">
        <w:rPr>
          <w:rFonts w:ascii="Sylfaen" w:hAnsi="Sylfaen"/>
          <w:i w:val="0"/>
          <w:iCs w:val="0"/>
          <w:color w:val="000000" w:themeColor="text1"/>
          <w:sz w:val="22"/>
          <w:szCs w:val="22"/>
        </w:rPr>
        <w:t xml:space="preserve"> Regression from the models shown above</w:t>
      </w:r>
    </w:p>
    <w:tbl>
      <w:tblPr>
        <w:tblStyle w:val="TableGrid"/>
        <w:tblW w:w="10106" w:type="dxa"/>
        <w:jc w:val="center"/>
        <w:tblLayout w:type="fixed"/>
        <w:tblLook w:val="04A0" w:firstRow="1" w:lastRow="0" w:firstColumn="1" w:lastColumn="0" w:noHBand="0" w:noVBand="1"/>
        <w:tblCaption w:val="Regression"/>
        <w:tblDescription w:val="A 7x10 table. The row headings are the independent variables of β1, lagBTC1, Volatility, logBTCPrice,  LagVolatility 1, N, R2, R2Adj, DW; column headings are the dependent variables of BTCROI and LogBTCROI."/>
      </w:tblPr>
      <w:tblGrid>
        <w:gridCol w:w="1512"/>
        <w:gridCol w:w="1298"/>
        <w:gridCol w:w="1298"/>
        <w:gridCol w:w="1371"/>
        <w:gridCol w:w="1555"/>
        <w:gridCol w:w="1481"/>
        <w:gridCol w:w="1559"/>
        <w:gridCol w:w="32"/>
      </w:tblGrid>
      <w:tr w:rsidR="007C2F07" w:rsidRPr="00835B80" w14:paraId="2B3192DA" w14:textId="77777777" w:rsidTr="007D3EEC">
        <w:trPr>
          <w:gridAfter w:val="1"/>
          <w:wAfter w:w="32" w:type="dxa"/>
          <w:cantSplit/>
          <w:tblHeader/>
          <w:jc w:val="center"/>
        </w:trPr>
        <w:tc>
          <w:tcPr>
            <w:tcW w:w="8515" w:type="dxa"/>
            <w:gridSpan w:val="6"/>
            <w:tcBorders>
              <w:top w:val="single" w:sz="4" w:space="0" w:color="auto"/>
              <w:left w:val="nil"/>
              <w:bottom w:val="nil"/>
              <w:right w:val="nil"/>
            </w:tcBorders>
          </w:tcPr>
          <w:p w14:paraId="5433EE0D" w14:textId="77777777" w:rsidR="007C2F07" w:rsidRPr="00835B80" w:rsidRDefault="007C2F07" w:rsidP="00CE5411">
            <w:pPr>
              <w:jc w:val="center"/>
              <w:rPr>
                <w:rFonts w:ascii="Sylfaen" w:hAnsi="Sylfaen" w:cs="Times New Roman"/>
              </w:rPr>
            </w:pPr>
            <w:bookmarkStart w:id="27" w:name="Regression"/>
            <w:bookmarkEnd w:id="27"/>
            <w:r w:rsidRPr="00835B80">
              <w:rPr>
                <w:rFonts w:ascii="Sylfaen" w:hAnsi="Sylfaen" w:cs="Times New Roman"/>
              </w:rPr>
              <w:t>Dependent Variable: BTCROI</w:t>
            </w:r>
          </w:p>
        </w:tc>
        <w:tc>
          <w:tcPr>
            <w:tcW w:w="1559" w:type="dxa"/>
            <w:tcBorders>
              <w:top w:val="single" w:sz="4" w:space="0" w:color="auto"/>
              <w:left w:val="nil"/>
              <w:bottom w:val="single" w:sz="4" w:space="0" w:color="auto"/>
              <w:right w:val="nil"/>
            </w:tcBorders>
          </w:tcPr>
          <w:p w14:paraId="67405CB6" w14:textId="77777777" w:rsidR="007C2F07" w:rsidRPr="00835B80" w:rsidRDefault="007C2F07" w:rsidP="00CE5411">
            <w:pPr>
              <w:rPr>
                <w:rFonts w:ascii="Sylfaen" w:hAnsi="Sylfaen" w:cs="Times New Roman"/>
              </w:rPr>
            </w:pPr>
            <w:r w:rsidRPr="00835B80">
              <w:rPr>
                <w:rFonts w:ascii="Sylfaen" w:hAnsi="Sylfaen" w:cs="Times New Roman"/>
              </w:rPr>
              <w:t xml:space="preserve">Dependent Variable: </w:t>
            </w:r>
            <w:proofErr w:type="spellStart"/>
            <w:r w:rsidRPr="00835B80">
              <w:rPr>
                <w:rFonts w:ascii="Sylfaen" w:hAnsi="Sylfaen" w:cs="Times New Roman"/>
              </w:rPr>
              <w:t>LogBTCROI</w:t>
            </w:r>
            <w:proofErr w:type="spellEnd"/>
          </w:p>
        </w:tc>
      </w:tr>
      <w:tr w:rsidR="007C2F07" w:rsidRPr="00835B80" w14:paraId="7ADA16E7" w14:textId="77777777" w:rsidTr="007D3EEC">
        <w:trPr>
          <w:cantSplit/>
          <w:jc w:val="center"/>
        </w:trPr>
        <w:tc>
          <w:tcPr>
            <w:tcW w:w="1512" w:type="dxa"/>
            <w:tcBorders>
              <w:top w:val="single" w:sz="4" w:space="0" w:color="auto"/>
              <w:left w:val="nil"/>
              <w:bottom w:val="nil"/>
              <w:right w:val="nil"/>
            </w:tcBorders>
          </w:tcPr>
          <w:p w14:paraId="27DB7BC8" w14:textId="77777777" w:rsidR="007C2F07" w:rsidRPr="00835B80" w:rsidRDefault="007C2F07" w:rsidP="00CE5411">
            <w:pPr>
              <w:rPr>
                <w:rFonts w:ascii="Sylfaen" w:hAnsi="Sylfaen" w:cs="Times New Roman"/>
              </w:rPr>
            </w:pPr>
            <w:bookmarkStart w:id="28" w:name="_Hlk124340965"/>
            <w:r w:rsidRPr="00835B80">
              <w:rPr>
                <w:rFonts w:ascii="Sylfaen" w:hAnsi="Sylfaen" w:cs="Times New Roman"/>
              </w:rPr>
              <w:t>Independent Variable</w:t>
            </w:r>
          </w:p>
        </w:tc>
        <w:tc>
          <w:tcPr>
            <w:tcW w:w="1298" w:type="dxa"/>
            <w:tcBorders>
              <w:top w:val="single" w:sz="4" w:space="0" w:color="auto"/>
              <w:left w:val="nil"/>
              <w:bottom w:val="nil"/>
              <w:right w:val="nil"/>
            </w:tcBorders>
          </w:tcPr>
          <w:p w14:paraId="2A285F2E" w14:textId="77777777" w:rsidR="007C2F07" w:rsidRPr="00835B80" w:rsidRDefault="007C2F07" w:rsidP="00CE5411">
            <w:pPr>
              <w:rPr>
                <w:rFonts w:ascii="Sylfaen" w:hAnsi="Sylfaen" w:cs="Times New Roman"/>
              </w:rPr>
            </w:pPr>
            <w:r w:rsidRPr="00835B80">
              <w:rPr>
                <w:rFonts w:ascii="Sylfaen" w:hAnsi="Sylfaen" w:cs="Times New Roman"/>
              </w:rPr>
              <w:t>(1)</w:t>
            </w:r>
          </w:p>
        </w:tc>
        <w:tc>
          <w:tcPr>
            <w:tcW w:w="1298" w:type="dxa"/>
            <w:tcBorders>
              <w:top w:val="single" w:sz="4" w:space="0" w:color="auto"/>
              <w:left w:val="nil"/>
              <w:bottom w:val="nil"/>
              <w:right w:val="nil"/>
            </w:tcBorders>
          </w:tcPr>
          <w:p w14:paraId="69D8320A" w14:textId="77777777" w:rsidR="007C2F07" w:rsidRPr="00835B80" w:rsidRDefault="007C2F07" w:rsidP="00CE5411">
            <w:pPr>
              <w:rPr>
                <w:rFonts w:ascii="Sylfaen" w:hAnsi="Sylfaen" w:cs="Times New Roman"/>
              </w:rPr>
            </w:pPr>
            <w:r w:rsidRPr="00835B80">
              <w:rPr>
                <w:rFonts w:ascii="Sylfaen" w:hAnsi="Sylfaen" w:cs="Times New Roman"/>
              </w:rPr>
              <w:t>(2)</w:t>
            </w:r>
          </w:p>
        </w:tc>
        <w:tc>
          <w:tcPr>
            <w:tcW w:w="1371" w:type="dxa"/>
            <w:tcBorders>
              <w:top w:val="single" w:sz="4" w:space="0" w:color="auto"/>
              <w:left w:val="nil"/>
              <w:bottom w:val="nil"/>
              <w:right w:val="nil"/>
            </w:tcBorders>
          </w:tcPr>
          <w:p w14:paraId="26048AAB" w14:textId="77777777" w:rsidR="007C2F07" w:rsidRPr="00835B80" w:rsidRDefault="007C2F07" w:rsidP="00CE5411">
            <w:pPr>
              <w:rPr>
                <w:rFonts w:ascii="Sylfaen" w:hAnsi="Sylfaen" w:cs="Times New Roman"/>
              </w:rPr>
            </w:pPr>
            <w:r w:rsidRPr="00835B80">
              <w:rPr>
                <w:rFonts w:ascii="Sylfaen" w:hAnsi="Sylfaen" w:cs="Times New Roman"/>
              </w:rPr>
              <w:t>(3)</w:t>
            </w:r>
          </w:p>
        </w:tc>
        <w:tc>
          <w:tcPr>
            <w:tcW w:w="1555" w:type="dxa"/>
            <w:tcBorders>
              <w:top w:val="single" w:sz="4" w:space="0" w:color="auto"/>
              <w:left w:val="nil"/>
              <w:bottom w:val="nil"/>
              <w:right w:val="nil"/>
            </w:tcBorders>
          </w:tcPr>
          <w:p w14:paraId="17487E37" w14:textId="77777777" w:rsidR="007C2F07" w:rsidRPr="00835B80" w:rsidRDefault="007C2F07" w:rsidP="00CE5411">
            <w:pPr>
              <w:rPr>
                <w:rFonts w:ascii="Sylfaen" w:hAnsi="Sylfaen" w:cs="Times New Roman"/>
              </w:rPr>
            </w:pPr>
            <w:r w:rsidRPr="00835B80">
              <w:rPr>
                <w:rFonts w:ascii="Sylfaen" w:hAnsi="Sylfaen" w:cs="Times New Roman"/>
              </w:rPr>
              <w:t>(4)</w:t>
            </w:r>
          </w:p>
        </w:tc>
        <w:tc>
          <w:tcPr>
            <w:tcW w:w="1481" w:type="dxa"/>
            <w:tcBorders>
              <w:top w:val="single" w:sz="4" w:space="0" w:color="auto"/>
              <w:left w:val="nil"/>
              <w:bottom w:val="nil"/>
              <w:right w:val="nil"/>
            </w:tcBorders>
          </w:tcPr>
          <w:p w14:paraId="531ED161" w14:textId="77777777" w:rsidR="007C2F07" w:rsidRPr="00835B80" w:rsidRDefault="007C2F07" w:rsidP="00CE5411">
            <w:pPr>
              <w:rPr>
                <w:rFonts w:ascii="Sylfaen" w:hAnsi="Sylfaen" w:cs="Times New Roman"/>
              </w:rPr>
            </w:pPr>
            <w:r w:rsidRPr="00835B80">
              <w:rPr>
                <w:rFonts w:ascii="Sylfaen" w:hAnsi="Sylfaen" w:cs="Times New Roman"/>
              </w:rPr>
              <w:t>(5)</w:t>
            </w:r>
          </w:p>
        </w:tc>
        <w:tc>
          <w:tcPr>
            <w:tcW w:w="1591" w:type="dxa"/>
            <w:gridSpan w:val="2"/>
            <w:tcBorders>
              <w:top w:val="single" w:sz="4" w:space="0" w:color="auto"/>
              <w:left w:val="nil"/>
              <w:bottom w:val="nil"/>
              <w:right w:val="nil"/>
            </w:tcBorders>
          </w:tcPr>
          <w:p w14:paraId="6053686D" w14:textId="77777777" w:rsidR="007C2F07" w:rsidRPr="00835B80" w:rsidRDefault="007C2F07" w:rsidP="00CE5411">
            <w:pPr>
              <w:rPr>
                <w:rFonts w:ascii="Sylfaen" w:hAnsi="Sylfaen" w:cs="Times New Roman"/>
              </w:rPr>
            </w:pPr>
            <w:r w:rsidRPr="00835B80">
              <w:rPr>
                <w:rFonts w:ascii="Sylfaen" w:hAnsi="Sylfaen" w:cs="Times New Roman"/>
              </w:rPr>
              <w:t>(6)</w:t>
            </w:r>
          </w:p>
        </w:tc>
      </w:tr>
      <w:tr w:rsidR="007C2F07" w:rsidRPr="00835B80" w14:paraId="2D63501C" w14:textId="77777777" w:rsidTr="007D3EEC">
        <w:trPr>
          <w:cantSplit/>
          <w:jc w:val="center"/>
        </w:trPr>
        <w:tc>
          <w:tcPr>
            <w:tcW w:w="1512" w:type="dxa"/>
            <w:tcBorders>
              <w:top w:val="nil"/>
              <w:left w:val="nil"/>
              <w:bottom w:val="nil"/>
              <w:right w:val="nil"/>
            </w:tcBorders>
          </w:tcPr>
          <w:p w14:paraId="1BAD9F0C" w14:textId="77777777" w:rsidR="007C2F07" w:rsidRPr="00835B80" w:rsidRDefault="007C2F07" w:rsidP="00CE5411">
            <w:pPr>
              <w:rPr>
                <w:rFonts w:ascii="Sylfaen" w:hAnsi="Sylfaen" w:cs="Times New Roman"/>
              </w:rPr>
            </w:pPr>
            <w:r w:rsidRPr="00835B80">
              <w:rPr>
                <w:rFonts w:ascii="Sylfaen" w:hAnsi="Sylfaen" w:cs="Times New Roman"/>
                <w:i/>
              </w:rPr>
              <w:t>β</w:t>
            </w:r>
            <w:r w:rsidRPr="00835B80">
              <w:rPr>
                <w:rFonts w:ascii="Sylfaen" w:hAnsi="Sylfaen" w:cs="Times New Roman"/>
                <w:i/>
                <w:vertAlign w:val="subscript"/>
              </w:rPr>
              <w:t>1</w:t>
            </w:r>
          </w:p>
        </w:tc>
        <w:tc>
          <w:tcPr>
            <w:tcW w:w="1298" w:type="dxa"/>
            <w:tcBorders>
              <w:top w:val="nil"/>
              <w:left w:val="nil"/>
              <w:bottom w:val="nil"/>
              <w:right w:val="nil"/>
            </w:tcBorders>
          </w:tcPr>
          <w:p w14:paraId="6EBB3E0A" w14:textId="77777777" w:rsidR="007C2F07" w:rsidRPr="00835B80" w:rsidRDefault="007C2F07" w:rsidP="00CE5411">
            <w:pPr>
              <w:rPr>
                <w:rFonts w:ascii="Sylfaen" w:hAnsi="Sylfaen" w:cs="Times New Roman"/>
              </w:rPr>
            </w:pPr>
            <w:r w:rsidRPr="00835B80">
              <w:rPr>
                <w:rFonts w:ascii="Sylfaen" w:hAnsi="Sylfaen" w:cs="Times New Roman"/>
              </w:rPr>
              <w:t>0.000264</w:t>
            </w:r>
          </w:p>
        </w:tc>
        <w:tc>
          <w:tcPr>
            <w:tcW w:w="1298" w:type="dxa"/>
            <w:tcBorders>
              <w:top w:val="nil"/>
              <w:left w:val="nil"/>
              <w:bottom w:val="nil"/>
              <w:right w:val="nil"/>
            </w:tcBorders>
          </w:tcPr>
          <w:p w14:paraId="2047E5B1" w14:textId="77777777" w:rsidR="007C2F07" w:rsidRPr="00835B80" w:rsidRDefault="007C2F07" w:rsidP="00CE5411">
            <w:pPr>
              <w:rPr>
                <w:rFonts w:ascii="Sylfaen" w:hAnsi="Sylfaen" w:cs="Times New Roman"/>
              </w:rPr>
            </w:pPr>
            <w:r w:rsidRPr="00835B80">
              <w:rPr>
                <w:rFonts w:ascii="Sylfaen" w:hAnsi="Sylfaen" w:cs="Times New Roman"/>
              </w:rPr>
              <w:t>0.005432</w:t>
            </w:r>
          </w:p>
        </w:tc>
        <w:tc>
          <w:tcPr>
            <w:tcW w:w="1371" w:type="dxa"/>
            <w:tcBorders>
              <w:top w:val="nil"/>
              <w:left w:val="nil"/>
              <w:bottom w:val="nil"/>
              <w:right w:val="nil"/>
            </w:tcBorders>
          </w:tcPr>
          <w:p w14:paraId="01438C0D" w14:textId="77777777" w:rsidR="007C2F07" w:rsidRPr="00835B80" w:rsidRDefault="007C2F07" w:rsidP="00CE5411">
            <w:pPr>
              <w:rPr>
                <w:rFonts w:ascii="Sylfaen" w:hAnsi="Sylfaen" w:cs="Times New Roman"/>
              </w:rPr>
            </w:pPr>
          </w:p>
        </w:tc>
        <w:tc>
          <w:tcPr>
            <w:tcW w:w="1555" w:type="dxa"/>
            <w:tcBorders>
              <w:top w:val="nil"/>
              <w:left w:val="nil"/>
              <w:bottom w:val="nil"/>
              <w:right w:val="nil"/>
            </w:tcBorders>
          </w:tcPr>
          <w:p w14:paraId="17606C8C" w14:textId="77777777" w:rsidR="007C2F07" w:rsidRPr="00835B80" w:rsidRDefault="007C2F07" w:rsidP="00CE5411">
            <w:pPr>
              <w:rPr>
                <w:rFonts w:ascii="Sylfaen" w:hAnsi="Sylfaen" w:cs="Times New Roman"/>
              </w:rPr>
            </w:pPr>
          </w:p>
        </w:tc>
        <w:tc>
          <w:tcPr>
            <w:tcW w:w="1481" w:type="dxa"/>
            <w:tcBorders>
              <w:top w:val="nil"/>
              <w:left w:val="nil"/>
              <w:bottom w:val="nil"/>
              <w:right w:val="nil"/>
            </w:tcBorders>
          </w:tcPr>
          <w:p w14:paraId="6930F593" w14:textId="77777777" w:rsidR="007C2F07" w:rsidRPr="00835B80" w:rsidRDefault="007C2F07" w:rsidP="00CE5411">
            <w:pPr>
              <w:rPr>
                <w:rFonts w:ascii="Sylfaen" w:hAnsi="Sylfaen" w:cs="Times New Roman"/>
              </w:rPr>
            </w:pPr>
          </w:p>
        </w:tc>
        <w:tc>
          <w:tcPr>
            <w:tcW w:w="1591" w:type="dxa"/>
            <w:gridSpan w:val="2"/>
            <w:tcBorders>
              <w:top w:val="nil"/>
              <w:left w:val="nil"/>
              <w:bottom w:val="nil"/>
              <w:right w:val="nil"/>
            </w:tcBorders>
          </w:tcPr>
          <w:p w14:paraId="1649EF05" w14:textId="77777777" w:rsidR="007C2F07" w:rsidRPr="00835B80" w:rsidRDefault="007C2F07" w:rsidP="00CE5411">
            <w:pPr>
              <w:rPr>
                <w:rFonts w:ascii="Sylfaen" w:hAnsi="Sylfaen" w:cs="Times New Roman"/>
              </w:rPr>
            </w:pPr>
            <w:r w:rsidRPr="00835B80">
              <w:rPr>
                <w:rFonts w:ascii="Sylfaen" w:hAnsi="Sylfaen" w:cs="Times New Roman"/>
              </w:rPr>
              <w:t>-5.373804***</w:t>
            </w:r>
          </w:p>
        </w:tc>
      </w:tr>
      <w:tr w:rsidR="007C2F07" w:rsidRPr="00835B80" w14:paraId="2E44E368" w14:textId="77777777" w:rsidTr="007D3EEC">
        <w:trPr>
          <w:cantSplit/>
          <w:jc w:val="center"/>
        </w:trPr>
        <w:tc>
          <w:tcPr>
            <w:tcW w:w="1512" w:type="dxa"/>
            <w:tcBorders>
              <w:top w:val="nil"/>
              <w:left w:val="nil"/>
              <w:bottom w:val="nil"/>
              <w:right w:val="nil"/>
            </w:tcBorders>
          </w:tcPr>
          <w:p w14:paraId="56050BFA" w14:textId="77777777" w:rsidR="007C2F07" w:rsidRPr="00835B80" w:rsidRDefault="007C2F07" w:rsidP="00CE5411">
            <w:pPr>
              <w:rPr>
                <w:rFonts w:ascii="Sylfaen" w:hAnsi="Sylfaen" w:cs="Times New Roman"/>
              </w:rPr>
            </w:pPr>
          </w:p>
        </w:tc>
        <w:tc>
          <w:tcPr>
            <w:tcW w:w="1298" w:type="dxa"/>
            <w:tcBorders>
              <w:top w:val="nil"/>
              <w:left w:val="nil"/>
              <w:bottom w:val="nil"/>
              <w:right w:val="nil"/>
            </w:tcBorders>
          </w:tcPr>
          <w:p w14:paraId="1AA94C71" w14:textId="77777777" w:rsidR="007C2F07" w:rsidRPr="00835B80" w:rsidRDefault="007C2F07" w:rsidP="00CE5411">
            <w:pPr>
              <w:rPr>
                <w:rFonts w:ascii="Sylfaen" w:hAnsi="Sylfaen" w:cs="Times New Roman"/>
              </w:rPr>
            </w:pPr>
            <w:r w:rsidRPr="00835B80">
              <w:rPr>
                <w:rFonts w:ascii="Sylfaen" w:hAnsi="Sylfaen" w:cs="Times New Roman"/>
              </w:rPr>
              <w:t>(0.002762)</w:t>
            </w:r>
          </w:p>
        </w:tc>
        <w:tc>
          <w:tcPr>
            <w:tcW w:w="1298" w:type="dxa"/>
            <w:tcBorders>
              <w:top w:val="nil"/>
              <w:left w:val="nil"/>
              <w:bottom w:val="nil"/>
              <w:right w:val="nil"/>
            </w:tcBorders>
          </w:tcPr>
          <w:p w14:paraId="6BE63DA0" w14:textId="77777777" w:rsidR="007C2F07" w:rsidRPr="00835B80" w:rsidRDefault="007C2F07" w:rsidP="00CE5411">
            <w:pPr>
              <w:rPr>
                <w:rFonts w:ascii="Sylfaen" w:hAnsi="Sylfaen" w:cs="Times New Roman"/>
              </w:rPr>
            </w:pPr>
            <w:r w:rsidRPr="00835B80">
              <w:rPr>
                <w:rFonts w:ascii="Sylfaen" w:hAnsi="Sylfaen" w:cs="Times New Roman"/>
              </w:rPr>
              <w:t>(0.004601)</w:t>
            </w:r>
          </w:p>
        </w:tc>
        <w:tc>
          <w:tcPr>
            <w:tcW w:w="1371" w:type="dxa"/>
            <w:tcBorders>
              <w:top w:val="nil"/>
              <w:left w:val="nil"/>
              <w:bottom w:val="nil"/>
              <w:right w:val="nil"/>
            </w:tcBorders>
          </w:tcPr>
          <w:p w14:paraId="7AD71443" w14:textId="77777777" w:rsidR="007C2F07" w:rsidRPr="00835B80" w:rsidRDefault="007C2F07" w:rsidP="00CE5411">
            <w:pPr>
              <w:rPr>
                <w:rFonts w:ascii="Sylfaen" w:hAnsi="Sylfaen" w:cs="Times New Roman"/>
              </w:rPr>
            </w:pPr>
          </w:p>
        </w:tc>
        <w:tc>
          <w:tcPr>
            <w:tcW w:w="1555" w:type="dxa"/>
            <w:tcBorders>
              <w:top w:val="nil"/>
              <w:left w:val="nil"/>
              <w:bottom w:val="nil"/>
              <w:right w:val="nil"/>
            </w:tcBorders>
          </w:tcPr>
          <w:p w14:paraId="28315955" w14:textId="77777777" w:rsidR="007C2F07" w:rsidRPr="00835B80" w:rsidRDefault="007C2F07" w:rsidP="00CE5411">
            <w:pPr>
              <w:rPr>
                <w:rFonts w:ascii="Sylfaen" w:hAnsi="Sylfaen" w:cs="Times New Roman"/>
              </w:rPr>
            </w:pPr>
          </w:p>
        </w:tc>
        <w:tc>
          <w:tcPr>
            <w:tcW w:w="1481" w:type="dxa"/>
            <w:tcBorders>
              <w:top w:val="nil"/>
              <w:left w:val="nil"/>
              <w:bottom w:val="nil"/>
              <w:right w:val="nil"/>
            </w:tcBorders>
          </w:tcPr>
          <w:p w14:paraId="083CE9A0" w14:textId="77777777" w:rsidR="007C2F07" w:rsidRPr="00835B80" w:rsidRDefault="007C2F07" w:rsidP="00CE5411">
            <w:pPr>
              <w:rPr>
                <w:rFonts w:ascii="Sylfaen" w:hAnsi="Sylfaen" w:cs="Times New Roman"/>
              </w:rPr>
            </w:pPr>
          </w:p>
        </w:tc>
        <w:tc>
          <w:tcPr>
            <w:tcW w:w="1591" w:type="dxa"/>
            <w:gridSpan w:val="2"/>
            <w:tcBorders>
              <w:top w:val="nil"/>
              <w:left w:val="nil"/>
              <w:bottom w:val="nil"/>
              <w:right w:val="nil"/>
            </w:tcBorders>
          </w:tcPr>
          <w:p w14:paraId="23DB4724" w14:textId="77777777" w:rsidR="007C2F07" w:rsidRPr="00835B80" w:rsidRDefault="007C2F07" w:rsidP="00CE5411">
            <w:pPr>
              <w:rPr>
                <w:rFonts w:ascii="Sylfaen" w:hAnsi="Sylfaen" w:cs="Times New Roman"/>
              </w:rPr>
            </w:pPr>
            <w:r w:rsidRPr="00835B80">
              <w:rPr>
                <w:rFonts w:ascii="Sylfaen" w:hAnsi="Sylfaen" w:cs="Times New Roman"/>
              </w:rPr>
              <w:t>(0.101991)</w:t>
            </w:r>
          </w:p>
        </w:tc>
      </w:tr>
      <w:tr w:rsidR="007C2F07" w:rsidRPr="00835B80" w14:paraId="4504C501" w14:textId="77777777" w:rsidTr="007D3EEC">
        <w:trPr>
          <w:cantSplit/>
          <w:jc w:val="center"/>
        </w:trPr>
        <w:tc>
          <w:tcPr>
            <w:tcW w:w="1512" w:type="dxa"/>
            <w:tcBorders>
              <w:top w:val="nil"/>
              <w:left w:val="nil"/>
              <w:bottom w:val="nil"/>
              <w:right w:val="nil"/>
            </w:tcBorders>
          </w:tcPr>
          <w:p w14:paraId="23D4D085" w14:textId="77777777" w:rsidR="007C2F07" w:rsidRPr="00835B80" w:rsidRDefault="007C2F07" w:rsidP="00CE5411">
            <w:pPr>
              <w:rPr>
                <w:rFonts w:ascii="Sylfaen" w:hAnsi="Sylfaen" w:cs="Times New Roman"/>
              </w:rPr>
            </w:pPr>
            <w:r w:rsidRPr="00835B80">
              <w:rPr>
                <w:rFonts w:ascii="Sylfaen" w:hAnsi="Sylfaen" w:cs="Times New Roman"/>
              </w:rPr>
              <w:t>lagBTC1</w:t>
            </w:r>
          </w:p>
        </w:tc>
        <w:tc>
          <w:tcPr>
            <w:tcW w:w="1298" w:type="dxa"/>
            <w:tcBorders>
              <w:top w:val="nil"/>
              <w:left w:val="nil"/>
              <w:bottom w:val="nil"/>
              <w:right w:val="nil"/>
            </w:tcBorders>
          </w:tcPr>
          <w:p w14:paraId="36503996" w14:textId="77777777" w:rsidR="007C2F07" w:rsidRPr="00835B80" w:rsidRDefault="007C2F07" w:rsidP="00CE5411">
            <w:pPr>
              <w:rPr>
                <w:rFonts w:ascii="Sylfaen" w:hAnsi="Sylfaen" w:cs="Times New Roman"/>
              </w:rPr>
            </w:pPr>
            <w:r w:rsidRPr="00835B80">
              <w:rPr>
                <w:rFonts w:ascii="Sylfaen" w:hAnsi="Sylfaen" w:cs="Times New Roman"/>
              </w:rPr>
              <w:t>-0.033293</w:t>
            </w:r>
          </w:p>
        </w:tc>
        <w:tc>
          <w:tcPr>
            <w:tcW w:w="1298" w:type="dxa"/>
            <w:tcBorders>
              <w:top w:val="nil"/>
              <w:left w:val="nil"/>
              <w:bottom w:val="nil"/>
              <w:right w:val="nil"/>
            </w:tcBorders>
          </w:tcPr>
          <w:p w14:paraId="3EBDFCF8" w14:textId="77777777" w:rsidR="007C2F07" w:rsidRPr="00835B80" w:rsidRDefault="007C2F07" w:rsidP="00CE5411">
            <w:pPr>
              <w:rPr>
                <w:rFonts w:ascii="Sylfaen" w:hAnsi="Sylfaen" w:cs="Times New Roman"/>
              </w:rPr>
            </w:pPr>
            <w:r w:rsidRPr="00835B80">
              <w:rPr>
                <w:rFonts w:ascii="Sylfaen" w:hAnsi="Sylfaen" w:cs="Times New Roman"/>
              </w:rPr>
              <w:t>-0.033104</w:t>
            </w:r>
          </w:p>
        </w:tc>
        <w:tc>
          <w:tcPr>
            <w:tcW w:w="1371" w:type="dxa"/>
            <w:tcBorders>
              <w:top w:val="nil"/>
              <w:left w:val="nil"/>
              <w:bottom w:val="nil"/>
              <w:right w:val="nil"/>
            </w:tcBorders>
          </w:tcPr>
          <w:p w14:paraId="199E88E4" w14:textId="77777777" w:rsidR="007C2F07" w:rsidRPr="00835B80" w:rsidRDefault="007C2F07" w:rsidP="00CE5411">
            <w:pPr>
              <w:rPr>
                <w:rFonts w:ascii="Sylfaen" w:hAnsi="Sylfaen" w:cs="Times New Roman"/>
              </w:rPr>
            </w:pPr>
            <w:r w:rsidRPr="00835B80">
              <w:rPr>
                <w:rFonts w:ascii="Sylfaen" w:hAnsi="Sylfaen" w:cs="Times New Roman"/>
              </w:rPr>
              <w:t>-0.033260</w:t>
            </w:r>
          </w:p>
        </w:tc>
        <w:tc>
          <w:tcPr>
            <w:tcW w:w="1555" w:type="dxa"/>
            <w:tcBorders>
              <w:top w:val="nil"/>
              <w:left w:val="nil"/>
              <w:bottom w:val="nil"/>
              <w:right w:val="nil"/>
            </w:tcBorders>
          </w:tcPr>
          <w:p w14:paraId="71F661A6" w14:textId="77777777" w:rsidR="007C2F07" w:rsidRPr="00835B80" w:rsidRDefault="007C2F07" w:rsidP="00CE5411">
            <w:pPr>
              <w:rPr>
                <w:rFonts w:ascii="Sylfaen" w:hAnsi="Sylfaen" w:cs="Times New Roman"/>
              </w:rPr>
            </w:pPr>
            <w:r w:rsidRPr="00835B80">
              <w:rPr>
                <w:rFonts w:ascii="Sylfaen" w:hAnsi="Sylfaen" w:cs="Times New Roman"/>
              </w:rPr>
              <w:t>-0.030420</w:t>
            </w:r>
          </w:p>
        </w:tc>
        <w:tc>
          <w:tcPr>
            <w:tcW w:w="1481" w:type="dxa"/>
            <w:tcBorders>
              <w:top w:val="nil"/>
              <w:left w:val="nil"/>
              <w:bottom w:val="nil"/>
              <w:right w:val="nil"/>
            </w:tcBorders>
          </w:tcPr>
          <w:p w14:paraId="140D20CF" w14:textId="77777777" w:rsidR="007C2F07" w:rsidRPr="00835B80" w:rsidRDefault="007C2F07" w:rsidP="00CE5411">
            <w:pPr>
              <w:rPr>
                <w:rFonts w:ascii="Sylfaen" w:hAnsi="Sylfaen" w:cs="Times New Roman"/>
              </w:rPr>
            </w:pPr>
          </w:p>
        </w:tc>
        <w:tc>
          <w:tcPr>
            <w:tcW w:w="1591" w:type="dxa"/>
            <w:gridSpan w:val="2"/>
            <w:tcBorders>
              <w:top w:val="nil"/>
              <w:left w:val="nil"/>
              <w:bottom w:val="nil"/>
              <w:right w:val="nil"/>
            </w:tcBorders>
          </w:tcPr>
          <w:p w14:paraId="56B05048" w14:textId="77777777" w:rsidR="007C2F07" w:rsidRPr="00835B80" w:rsidRDefault="007C2F07" w:rsidP="00CE5411">
            <w:pPr>
              <w:rPr>
                <w:rFonts w:ascii="Sylfaen" w:hAnsi="Sylfaen" w:cs="Times New Roman"/>
              </w:rPr>
            </w:pPr>
            <w:r w:rsidRPr="00835B80">
              <w:rPr>
                <w:rFonts w:ascii="Sylfaen" w:hAnsi="Sylfaen" w:cs="Times New Roman"/>
              </w:rPr>
              <w:t>-1.187217</w:t>
            </w:r>
          </w:p>
        </w:tc>
      </w:tr>
      <w:tr w:rsidR="007C2F07" w:rsidRPr="00835B80" w14:paraId="5CE5E3E7" w14:textId="77777777" w:rsidTr="007D3EEC">
        <w:trPr>
          <w:cantSplit/>
          <w:jc w:val="center"/>
        </w:trPr>
        <w:tc>
          <w:tcPr>
            <w:tcW w:w="1512" w:type="dxa"/>
            <w:tcBorders>
              <w:top w:val="nil"/>
              <w:left w:val="nil"/>
              <w:bottom w:val="nil"/>
              <w:right w:val="nil"/>
            </w:tcBorders>
          </w:tcPr>
          <w:p w14:paraId="630691F3" w14:textId="77777777" w:rsidR="007C2F07" w:rsidRPr="00835B80" w:rsidRDefault="007C2F07" w:rsidP="00CE5411">
            <w:pPr>
              <w:rPr>
                <w:rFonts w:ascii="Sylfaen" w:hAnsi="Sylfaen" w:cs="Times New Roman"/>
              </w:rPr>
            </w:pPr>
          </w:p>
        </w:tc>
        <w:tc>
          <w:tcPr>
            <w:tcW w:w="1298" w:type="dxa"/>
            <w:tcBorders>
              <w:top w:val="nil"/>
              <w:left w:val="nil"/>
              <w:bottom w:val="nil"/>
              <w:right w:val="nil"/>
            </w:tcBorders>
          </w:tcPr>
          <w:p w14:paraId="0E1A0846" w14:textId="77777777" w:rsidR="007C2F07" w:rsidRPr="00835B80" w:rsidRDefault="007C2F07" w:rsidP="00CE5411">
            <w:pPr>
              <w:rPr>
                <w:rFonts w:ascii="Sylfaen" w:hAnsi="Sylfaen" w:cs="Times New Roman"/>
              </w:rPr>
            </w:pPr>
            <w:r w:rsidRPr="00835B80">
              <w:rPr>
                <w:rFonts w:ascii="Sylfaen" w:hAnsi="Sylfaen" w:cs="Times New Roman"/>
              </w:rPr>
              <w:t>(0.032478)</w:t>
            </w:r>
          </w:p>
        </w:tc>
        <w:tc>
          <w:tcPr>
            <w:tcW w:w="1298" w:type="dxa"/>
            <w:tcBorders>
              <w:top w:val="nil"/>
              <w:left w:val="nil"/>
              <w:bottom w:val="nil"/>
              <w:right w:val="nil"/>
            </w:tcBorders>
          </w:tcPr>
          <w:p w14:paraId="17BC159D" w14:textId="77777777" w:rsidR="007C2F07" w:rsidRPr="00835B80" w:rsidRDefault="007C2F07" w:rsidP="00CE5411">
            <w:pPr>
              <w:rPr>
                <w:rFonts w:ascii="Sylfaen" w:hAnsi="Sylfaen" w:cs="Times New Roman"/>
              </w:rPr>
            </w:pPr>
            <w:r w:rsidRPr="00835B80">
              <w:rPr>
                <w:rFonts w:ascii="Sylfaen" w:hAnsi="Sylfaen" w:cs="Times New Roman"/>
              </w:rPr>
              <w:t>(0.032406)</w:t>
            </w:r>
          </w:p>
        </w:tc>
        <w:tc>
          <w:tcPr>
            <w:tcW w:w="1371" w:type="dxa"/>
            <w:tcBorders>
              <w:top w:val="nil"/>
              <w:left w:val="nil"/>
              <w:bottom w:val="nil"/>
              <w:right w:val="nil"/>
            </w:tcBorders>
          </w:tcPr>
          <w:p w14:paraId="2595D3A5" w14:textId="77777777" w:rsidR="007C2F07" w:rsidRPr="00835B80" w:rsidRDefault="007C2F07" w:rsidP="00CE5411">
            <w:pPr>
              <w:rPr>
                <w:rFonts w:ascii="Sylfaen" w:hAnsi="Sylfaen" w:cs="Times New Roman"/>
              </w:rPr>
            </w:pPr>
            <w:r w:rsidRPr="00835B80">
              <w:rPr>
                <w:rFonts w:ascii="Sylfaen" w:hAnsi="Sylfaen" w:cs="Times New Roman"/>
              </w:rPr>
              <w:t>(0.021513)</w:t>
            </w:r>
          </w:p>
        </w:tc>
        <w:tc>
          <w:tcPr>
            <w:tcW w:w="1555" w:type="dxa"/>
            <w:tcBorders>
              <w:top w:val="nil"/>
              <w:left w:val="nil"/>
              <w:bottom w:val="nil"/>
              <w:right w:val="nil"/>
            </w:tcBorders>
          </w:tcPr>
          <w:p w14:paraId="7FE52FD6" w14:textId="77777777" w:rsidR="007C2F07" w:rsidRPr="00835B80" w:rsidRDefault="007C2F07" w:rsidP="00CE5411">
            <w:pPr>
              <w:rPr>
                <w:rFonts w:ascii="Sylfaen" w:hAnsi="Sylfaen" w:cs="Times New Roman"/>
              </w:rPr>
            </w:pPr>
            <w:r w:rsidRPr="00835B80">
              <w:rPr>
                <w:rFonts w:ascii="Sylfaen" w:hAnsi="Sylfaen" w:cs="Times New Roman"/>
              </w:rPr>
              <w:t>(0.021490)</w:t>
            </w:r>
          </w:p>
        </w:tc>
        <w:tc>
          <w:tcPr>
            <w:tcW w:w="1481" w:type="dxa"/>
            <w:tcBorders>
              <w:top w:val="nil"/>
              <w:left w:val="nil"/>
              <w:bottom w:val="nil"/>
              <w:right w:val="nil"/>
            </w:tcBorders>
          </w:tcPr>
          <w:p w14:paraId="16692F36" w14:textId="77777777" w:rsidR="007C2F07" w:rsidRPr="00835B80" w:rsidRDefault="007C2F07" w:rsidP="00CE5411">
            <w:pPr>
              <w:rPr>
                <w:rFonts w:ascii="Sylfaen" w:hAnsi="Sylfaen" w:cs="Times New Roman"/>
              </w:rPr>
            </w:pPr>
          </w:p>
        </w:tc>
        <w:tc>
          <w:tcPr>
            <w:tcW w:w="1591" w:type="dxa"/>
            <w:gridSpan w:val="2"/>
            <w:tcBorders>
              <w:top w:val="nil"/>
              <w:left w:val="nil"/>
              <w:bottom w:val="nil"/>
              <w:right w:val="nil"/>
            </w:tcBorders>
          </w:tcPr>
          <w:p w14:paraId="5C44F7DE" w14:textId="77777777" w:rsidR="007C2F07" w:rsidRPr="00835B80" w:rsidRDefault="007C2F07" w:rsidP="00CE5411">
            <w:pPr>
              <w:rPr>
                <w:rFonts w:ascii="Sylfaen" w:hAnsi="Sylfaen" w:cs="Times New Roman"/>
              </w:rPr>
            </w:pPr>
            <w:r w:rsidRPr="00835B80">
              <w:rPr>
                <w:rFonts w:ascii="Sylfaen" w:hAnsi="Sylfaen" w:cs="Times New Roman"/>
              </w:rPr>
              <w:t>(0.896941)</w:t>
            </w:r>
          </w:p>
        </w:tc>
      </w:tr>
      <w:tr w:rsidR="007C2F07" w:rsidRPr="00835B80" w14:paraId="43FFCA03" w14:textId="77777777" w:rsidTr="007D3EEC">
        <w:trPr>
          <w:cantSplit/>
          <w:jc w:val="center"/>
        </w:trPr>
        <w:tc>
          <w:tcPr>
            <w:tcW w:w="1512" w:type="dxa"/>
            <w:tcBorders>
              <w:top w:val="nil"/>
              <w:left w:val="nil"/>
              <w:bottom w:val="nil"/>
              <w:right w:val="nil"/>
            </w:tcBorders>
          </w:tcPr>
          <w:p w14:paraId="7A64F01A" w14:textId="77777777" w:rsidR="007C2F07" w:rsidRPr="00835B80" w:rsidRDefault="007C2F07" w:rsidP="00CE5411">
            <w:pPr>
              <w:rPr>
                <w:rFonts w:ascii="Sylfaen" w:hAnsi="Sylfaen" w:cs="Times New Roman"/>
              </w:rPr>
            </w:pPr>
            <w:r w:rsidRPr="00835B80">
              <w:rPr>
                <w:rFonts w:ascii="Sylfaen" w:hAnsi="Sylfaen" w:cs="Times New Roman"/>
              </w:rPr>
              <w:t>Volatility</w:t>
            </w:r>
          </w:p>
        </w:tc>
        <w:tc>
          <w:tcPr>
            <w:tcW w:w="1298" w:type="dxa"/>
            <w:tcBorders>
              <w:top w:val="nil"/>
              <w:left w:val="nil"/>
              <w:bottom w:val="nil"/>
              <w:right w:val="nil"/>
            </w:tcBorders>
          </w:tcPr>
          <w:p w14:paraId="0D5C17D3" w14:textId="77777777" w:rsidR="007C2F07" w:rsidRPr="00835B80" w:rsidRDefault="007C2F07" w:rsidP="00CE5411">
            <w:pPr>
              <w:rPr>
                <w:rFonts w:ascii="Sylfaen" w:hAnsi="Sylfaen" w:cs="Times New Roman"/>
              </w:rPr>
            </w:pPr>
            <w:r w:rsidRPr="00835B80">
              <w:rPr>
                <w:rFonts w:ascii="Sylfaen" w:hAnsi="Sylfaen" w:cs="Times New Roman"/>
              </w:rPr>
              <w:t>0.074420</w:t>
            </w:r>
          </w:p>
        </w:tc>
        <w:tc>
          <w:tcPr>
            <w:tcW w:w="1298" w:type="dxa"/>
            <w:tcBorders>
              <w:top w:val="nil"/>
              <w:left w:val="nil"/>
              <w:bottom w:val="nil"/>
              <w:right w:val="nil"/>
            </w:tcBorders>
          </w:tcPr>
          <w:p w14:paraId="210AAF3A" w14:textId="77777777" w:rsidR="007C2F07" w:rsidRPr="00835B80" w:rsidRDefault="007C2F07" w:rsidP="00CE5411">
            <w:pPr>
              <w:rPr>
                <w:rFonts w:ascii="Sylfaen" w:hAnsi="Sylfaen" w:cs="Times New Roman"/>
              </w:rPr>
            </w:pPr>
            <w:r w:rsidRPr="00835B80">
              <w:rPr>
                <w:rFonts w:ascii="Sylfaen" w:hAnsi="Sylfaen" w:cs="Times New Roman"/>
              </w:rPr>
              <w:t>0.094816</w:t>
            </w:r>
          </w:p>
        </w:tc>
        <w:tc>
          <w:tcPr>
            <w:tcW w:w="1371" w:type="dxa"/>
            <w:tcBorders>
              <w:top w:val="nil"/>
              <w:left w:val="nil"/>
              <w:bottom w:val="nil"/>
              <w:right w:val="nil"/>
            </w:tcBorders>
          </w:tcPr>
          <w:p w14:paraId="31F1190A" w14:textId="77777777" w:rsidR="007C2F07" w:rsidRPr="00835B80" w:rsidRDefault="007C2F07" w:rsidP="00CE5411">
            <w:pPr>
              <w:rPr>
                <w:rFonts w:ascii="Sylfaen" w:hAnsi="Sylfaen" w:cs="Times New Roman"/>
              </w:rPr>
            </w:pPr>
            <w:r w:rsidRPr="00835B80">
              <w:rPr>
                <w:rFonts w:ascii="Sylfaen" w:hAnsi="Sylfaen" w:cs="Times New Roman"/>
              </w:rPr>
              <w:t>0.083897***</w:t>
            </w:r>
          </w:p>
        </w:tc>
        <w:tc>
          <w:tcPr>
            <w:tcW w:w="1555" w:type="dxa"/>
            <w:tcBorders>
              <w:top w:val="nil"/>
              <w:left w:val="nil"/>
              <w:bottom w:val="nil"/>
              <w:right w:val="nil"/>
            </w:tcBorders>
          </w:tcPr>
          <w:p w14:paraId="095A6DBA" w14:textId="77777777" w:rsidR="007C2F07" w:rsidRPr="00835B80" w:rsidRDefault="007C2F07" w:rsidP="00CE5411">
            <w:pPr>
              <w:rPr>
                <w:rFonts w:ascii="Sylfaen" w:hAnsi="Sylfaen" w:cs="Times New Roman"/>
              </w:rPr>
            </w:pPr>
            <w:r w:rsidRPr="00835B80">
              <w:rPr>
                <w:rFonts w:ascii="Sylfaen" w:hAnsi="Sylfaen" w:cs="Times New Roman"/>
              </w:rPr>
              <w:t>0.599673***</w:t>
            </w:r>
          </w:p>
        </w:tc>
        <w:tc>
          <w:tcPr>
            <w:tcW w:w="1481" w:type="dxa"/>
            <w:tcBorders>
              <w:top w:val="nil"/>
              <w:left w:val="nil"/>
              <w:bottom w:val="nil"/>
              <w:right w:val="nil"/>
            </w:tcBorders>
          </w:tcPr>
          <w:p w14:paraId="6D302AEB" w14:textId="77777777" w:rsidR="007C2F07" w:rsidRPr="00835B80" w:rsidRDefault="007C2F07" w:rsidP="00CE5411">
            <w:pPr>
              <w:rPr>
                <w:rFonts w:ascii="Sylfaen" w:hAnsi="Sylfaen" w:cs="Times New Roman"/>
              </w:rPr>
            </w:pPr>
            <w:r w:rsidRPr="00835B80">
              <w:rPr>
                <w:rFonts w:ascii="Sylfaen" w:hAnsi="Sylfaen" w:cs="Times New Roman"/>
              </w:rPr>
              <w:t>0.077940***</w:t>
            </w:r>
          </w:p>
        </w:tc>
        <w:tc>
          <w:tcPr>
            <w:tcW w:w="1591" w:type="dxa"/>
            <w:gridSpan w:val="2"/>
            <w:tcBorders>
              <w:top w:val="nil"/>
              <w:left w:val="nil"/>
              <w:bottom w:val="nil"/>
              <w:right w:val="nil"/>
            </w:tcBorders>
          </w:tcPr>
          <w:p w14:paraId="6BEB7BF8" w14:textId="77777777" w:rsidR="007C2F07" w:rsidRPr="00835B80" w:rsidRDefault="007C2F07" w:rsidP="00CE5411">
            <w:pPr>
              <w:rPr>
                <w:rFonts w:ascii="Sylfaen" w:hAnsi="Sylfaen" w:cs="Times New Roman"/>
              </w:rPr>
            </w:pPr>
          </w:p>
        </w:tc>
      </w:tr>
      <w:tr w:rsidR="007C2F07" w:rsidRPr="00835B80" w14:paraId="703017D1" w14:textId="77777777" w:rsidTr="007D3EEC">
        <w:trPr>
          <w:cantSplit/>
          <w:jc w:val="center"/>
        </w:trPr>
        <w:tc>
          <w:tcPr>
            <w:tcW w:w="1512" w:type="dxa"/>
            <w:tcBorders>
              <w:top w:val="nil"/>
              <w:left w:val="nil"/>
              <w:bottom w:val="nil"/>
              <w:right w:val="nil"/>
            </w:tcBorders>
          </w:tcPr>
          <w:p w14:paraId="46F5A4BD" w14:textId="77777777" w:rsidR="007C2F07" w:rsidRPr="00835B80" w:rsidRDefault="007C2F07" w:rsidP="00CE5411">
            <w:pPr>
              <w:rPr>
                <w:rFonts w:ascii="Sylfaen" w:hAnsi="Sylfaen" w:cs="Times New Roman"/>
              </w:rPr>
            </w:pPr>
          </w:p>
        </w:tc>
        <w:tc>
          <w:tcPr>
            <w:tcW w:w="1298" w:type="dxa"/>
            <w:tcBorders>
              <w:top w:val="nil"/>
              <w:left w:val="nil"/>
              <w:bottom w:val="nil"/>
              <w:right w:val="nil"/>
            </w:tcBorders>
          </w:tcPr>
          <w:p w14:paraId="58BDC3B8" w14:textId="77777777" w:rsidR="007C2F07" w:rsidRPr="00835B80" w:rsidRDefault="007C2F07" w:rsidP="00CE5411">
            <w:pPr>
              <w:rPr>
                <w:rFonts w:ascii="Sylfaen" w:hAnsi="Sylfaen" w:cs="Times New Roman"/>
              </w:rPr>
            </w:pPr>
            <w:r w:rsidRPr="00835B80">
              <w:rPr>
                <w:rFonts w:ascii="Sylfaen" w:hAnsi="Sylfaen" w:cs="Times New Roman"/>
              </w:rPr>
              <w:t>(0.078976)</w:t>
            </w:r>
          </w:p>
        </w:tc>
        <w:tc>
          <w:tcPr>
            <w:tcW w:w="1298" w:type="dxa"/>
            <w:tcBorders>
              <w:top w:val="nil"/>
              <w:left w:val="nil"/>
              <w:bottom w:val="nil"/>
              <w:right w:val="nil"/>
            </w:tcBorders>
          </w:tcPr>
          <w:p w14:paraId="030A5A9D" w14:textId="77777777" w:rsidR="007C2F07" w:rsidRPr="00835B80" w:rsidRDefault="007C2F07" w:rsidP="00CE5411">
            <w:pPr>
              <w:rPr>
                <w:rFonts w:ascii="Sylfaen" w:hAnsi="Sylfaen" w:cs="Times New Roman"/>
              </w:rPr>
            </w:pPr>
            <w:r w:rsidRPr="00835B80">
              <w:rPr>
                <w:rFonts w:ascii="Sylfaen" w:hAnsi="Sylfaen" w:cs="Times New Roman"/>
              </w:rPr>
              <w:t>(0.060429)</w:t>
            </w:r>
          </w:p>
        </w:tc>
        <w:tc>
          <w:tcPr>
            <w:tcW w:w="1371" w:type="dxa"/>
            <w:tcBorders>
              <w:top w:val="nil"/>
              <w:left w:val="nil"/>
              <w:bottom w:val="nil"/>
              <w:right w:val="nil"/>
            </w:tcBorders>
          </w:tcPr>
          <w:p w14:paraId="3F42FAAC" w14:textId="77777777" w:rsidR="007C2F07" w:rsidRPr="00835B80" w:rsidRDefault="007C2F07" w:rsidP="00CE5411">
            <w:pPr>
              <w:rPr>
                <w:rFonts w:ascii="Sylfaen" w:hAnsi="Sylfaen" w:cs="Times New Roman"/>
              </w:rPr>
            </w:pPr>
            <w:r w:rsidRPr="00835B80">
              <w:rPr>
                <w:rFonts w:ascii="Sylfaen" w:hAnsi="Sylfaen" w:cs="Times New Roman"/>
              </w:rPr>
              <w:t>(0.020769)</w:t>
            </w:r>
          </w:p>
        </w:tc>
        <w:tc>
          <w:tcPr>
            <w:tcW w:w="1555" w:type="dxa"/>
            <w:tcBorders>
              <w:top w:val="nil"/>
              <w:left w:val="nil"/>
              <w:bottom w:val="nil"/>
              <w:right w:val="nil"/>
            </w:tcBorders>
          </w:tcPr>
          <w:p w14:paraId="079776D3" w14:textId="77777777" w:rsidR="007C2F07" w:rsidRPr="00835B80" w:rsidRDefault="007C2F07" w:rsidP="00CE5411">
            <w:pPr>
              <w:rPr>
                <w:rFonts w:ascii="Sylfaen" w:hAnsi="Sylfaen" w:cs="Times New Roman"/>
              </w:rPr>
            </w:pPr>
            <w:r w:rsidRPr="00835B80">
              <w:rPr>
                <w:rFonts w:ascii="Sylfaen" w:hAnsi="Sylfaen" w:cs="Times New Roman"/>
              </w:rPr>
              <w:t>(0.174859)</w:t>
            </w:r>
          </w:p>
        </w:tc>
        <w:tc>
          <w:tcPr>
            <w:tcW w:w="1481" w:type="dxa"/>
            <w:tcBorders>
              <w:top w:val="nil"/>
              <w:left w:val="nil"/>
              <w:bottom w:val="nil"/>
              <w:right w:val="nil"/>
            </w:tcBorders>
          </w:tcPr>
          <w:p w14:paraId="58B63B11" w14:textId="77777777" w:rsidR="007C2F07" w:rsidRPr="00835B80" w:rsidRDefault="007C2F07" w:rsidP="00CE5411">
            <w:pPr>
              <w:rPr>
                <w:rFonts w:ascii="Sylfaen" w:hAnsi="Sylfaen" w:cs="Times New Roman"/>
              </w:rPr>
            </w:pPr>
            <w:r w:rsidRPr="00835B80">
              <w:rPr>
                <w:rFonts w:ascii="Sylfaen" w:hAnsi="Sylfaen" w:cs="Times New Roman"/>
              </w:rPr>
              <w:t>(0.025581)</w:t>
            </w:r>
          </w:p>
        </w:tc>
        <w:tc>
          <w:tcPr>
            <w:tcW w:w="1591" w:type="dxa"/>
            <w:gridSpan w:val="2"/>
            <w:tcBorders>
              <w:top w:val="nil"/>
              <w:left w:val="nil"/>
              <w:bottom w:val="nil"/>
              <w:right w:val="nil"/>
            </w:tcBorders>
          </w:tcPr>
          <w:p w14:paraId="6204E0C7" w14:textId="77777777" w:rsidR="007C2F07" w:rsidRPr="00835B80" w:rsidRDefault="007C2F07" w:rsidP="00CE5411">
            <w:pPr>
              <w:rPr>
                <w:rFonts w:ascii="Sylfaen" w:hAnsi="Sylfaen" w:cs="Times New Roman"/>
              </w:rPr>
            </w:pPr>
          </w:p>
        </w:tc>
      </w:tr>
      <w:tr w:rsidR="007C2F07" w:rsidRPr="00835B80" w14:paraId="616FBBBC" w14:textId="77777777" w:rsidTr="007D3EEC">
        <w:trPr>
          <w:cantSplit/>
          <w:jc w:val="center"/>
        </w:trPr>
        <w:tc>
          <w:tcPr>
            <w:tcW w:w="1512" w:type="dxa"/>
            <w:tcBorders>
              <w:top w:val="nil"/>
              <w:left w:val="nil"/>
              <w:bottom w:val="nil"/>
              <w:right w:val="nil"/>
            </w:tcBorders>
          </w:tcPr>
          <w:p w14:paraId="000EB1DA" w14:textId="77777777" w:rsidR="007C2F07" w:rsidRPr="00835B80" w:rsidRDefault="007C2F07" w:rsidP="00CE5411">
            <w:pPr>
              <w:rPr>
                <w:rFonts w:ascii="Sylfaen" w:hAnsi="Sylfaen" w:cs="Times New Roman"/>
              </w:rPr>
            </w:pPr>
            <w:proofErr w:type="spellStart"/>
            <w:r w:rsidRPr="00835B80">
              <w:rPr>
                <w:rFonts w:ascii="Sylfaen" w:hAnsi="Sylfaen" w:cs="Times New Roman"/>
              </w:rPr>
              <w:t>logBTCPrice</w:t>
            </w:r>
            <w:proofErr w:type="spellEnd"/>
          </w:p>
        </w:tc>
        <w:tc>
          <w:tcPr>
            <w:tcW w:w="1298" w:type="dxa"/>
            <w:tcBorders>
              <w:top w:val="nil"/>
              <w:left w:val="nil"/>
              <w:bottom w:val="nil"/>
              <w:right w:val="nil"/>
            </w:tcBorders>
          </w:tcPr>
          <w:p w14:paraId="4EC9B4A9" w14:textId="77777777" w:rsidR="007C2F07" w:rsidRPr="00835B80" w:rsidRDefault="007C2F07" w:rsidP="00CE5411">
            <w:pPr>
              <w:rPr>
                <w:rFonts w:ascii="Sylfaen" w:hAnsi="Sylfaen" w:cs="Times New Roman"/>
              </w:rPr>
            </w:pPr>
          </w:p>
        </w:tc>
        <w:tc>
          <w:tcPr>
            <w:tcW w:w="1298" w:type="dxa"/>
            <w:tcBorders>
              <w:top w:val="nil"/>
              <w:left w:val="nil"/>
              <w:bottom w:val="nil"/>
              <w:right w:val="nil"/>
            </w:tcBorders>
          </w:tcPr>
          <w:p w14:paraId="2B24A7A4" w14:textId="77777777" w:rsidR="007C2F07" w:rsidRPr="00835B80" w:rsidRDefault="007C2F07" w:rsidP="00CE5411">
            <w:pPr>
              <w:rPr>
                <w:rFonts w:ascii="Sylfaen" w:hAnsi="Sylfaen" w:cs="Times New Roman"/>
              </w:rPr>
            </w:pPr>
            <w:r w:rsidRPr="00835B80">
              <w:rPr>
                <w:rFonts w:ascii="Sylfaen" w:hAnsi="Sylfaen" w:cs="Times New Roman"/>
              </w:rPr>
              <w:t>-0.000720</w:t>
            </w:r>
          </w:p>
        </w:tc>
        <w:tc>
          <w:tcPr>
            <w:tcW w:w="1371" w:type="dxa"/>
            <w:tcBorders>
              <w:top w:val="nil"/>
              <w:left w:val="nil"/>
              <w:bottom w:val="nil"/>
              <w:right w:val="nil"/>
            </w:tcBorders>
          </w:tcPr>
          <w:p w14:paraId="38400370" w14:textId="77777777" w:rsidR="007C2F07" w:rsidRPr="00835B80" w:rsidRDefault="007C2F07" w:rsidP="00CE5411">
            <w:pPr>
              <w:rPr>
                <w:rFonts w:ascii="Sylfaen" w:hAnsi="Sylfaen" w:cs="Times New Roman"/>
              </w:rPr>
            </w:pPr>
          </w:p>
        </w:tc>
        <w:tc>
          <w:tcPr>
            <w:tcW w:w="1555" w:type="dxa"/>
            <w:tcBorders>
              <w:top w:val="nil"/>
              <w:left w:val="nil"/>
              <w:bottom w:val="nil"/>
              <w:right w:val="nil"/>
            </w:tcBorders>
          </w:tcPr>
          <w:p w14:paraId="0AD0B6C2" w14:textId="77777777" w:rsidR="007C2F07" w:rsidRPr="00835B80" w:rsidRDefault="007C2F07" w:rsidP="00CE5411">
            <w:pPr>
              <w:rPr>
                <w:rFonts w:ascii="Sylfaen" w:hAnsi="Sylfaen" w:cs="Times New Roman"/>
              </w:rPr>
            </w:pPr>
          </w:p>
        </w:tc>
        <w:tc>
          <w:tcPr>
            <w:tcW w:w="1481" w:type="dxa"/>
            <w:tcBorders>
              <w:top w:val="nil"/>
              <w:left w:val="nil"/>
              <w:bottom w:val="nil"/>
              <w:right w:val="nil"/>
            </w:tcBorders>
          </w:tcPr>
          <w:p w14:paraId="03FFE681" w14:textId="77777777" w:rsidR="007C2F07" w:rsidRPr="00835B80" w:rsidRDefault="007C2F07" w:rsidP="00CE5411">
            <w:pPr>
              <w:rPr>
                <w:rFonts w:ascii="Sylfaen" w:hAnsi="Sylfaen" w:cs="Times New Roman"/>
              </w:rPr>
            </w:pPr>
          </w:p>
        </w:tc>
        <w:tc>
          <w:tcPr>
            <w:tcW w:w="1591" w:type="dxa"/>
            <w:gridSpan w:val="2"/>
            <w:tcBorders>
              <w:top w:val="nil"/>
              <w:left w:val="nil"/>
              <w:bottom w:val="nil"/>
              <w:right w:val="nil"/>
            </w:tcBorders>
          </w:tcPr>
          <w:p w14:paraId="0B3A94EB" w14:textId="77777777" w:rsidR="007C2F07" w:rsidRPr="00835B80" w:rsidRDefault="007C2F07" w:rsidP="00CE5411">
            <w:pPr>
              <w:rPr>
                <w:rFonts w:ascii="Sylfaen" w:hAnsi="Sylfaen" w:cs="Times New Roman"/>
              </w:rPr>
            </w:pPr>
          </w:p>
        </w:tc>
      </w:tr>
      <w:tr w:rsidR="007C2F07" w:rsidRPr="00835B80" w14:paraId="62F68853" w14:textId="77777777" w:rsidTr="007D3EEC">
        <w:trPr>
          <w:cantSplit/>
          <w:jc w:val="center"/>
        </w:trPr>
        <w:tc>
          <w:tcPr>
            <w:tcW w:w="1512" w:type="dxa"/>
            <w:tcBorders>
              <w:top w:val="nil"/>
              <w:left w:val="nil"/>
              <w:bottom w:val="nil"/>
              <w:right w:val="nil"/>
            </w:tcBorders>
          </w:tcPr>
          <w:p w14:paraId="1681F643" w14:textId="77777777" w:rsidR="007C2F07" w:rsidRPr="00835B80" w:rsidRDefault="007C2F07" w:rsidP="00CE5411">
            <w:pPr>
              <w:rPr>
                <w:rFonts w:ascii="Sylfaen" w:hAnsi="Sylfaen" w:cs="Times New Roman"/>
              </w:rPr>
            </w:pPr>
          </w:p>
        </w:tc>
        <w:tc>
          <w:tcPr>
            <w:tcW w:w="1298" w:type="dxa"/>
            <w:tcBorders>
              <w:top w:val="nil"/>
              <w:left w:val="nil"/>
              <w:bottom w:val="nil"/>
              <w:right w:val="nil"/>
            </w:tcBorders>
          </w:tcPr>
          <w:p w14:paraId="12D12F73" w14:textId="77777777" w:rsidR="007C2F07" w:rsidRPr="00835B80" w:rsidRDefault="007C2F07" w:rsidP="00CE5411">
            <w:pPr>
              <w:rPr>
                <w:rFonts w:ascii="Sylfaen" w:hAnsi="Sylfaen" w:cs="Times New Roman"/>
              </w:rPr>
            </w:pPr>
          </w:p>
        </w:tc>
        <w:tc>
          <w:tcPr>
            <w:tcW w:w="1298" w:type="dxa"/>
            <w:tcBorders>
              <w:top w:val="nil"/>
              <w:left w:val="nil"/>
              <w:bottom w:val="nil"/>
              <w:right w:val="nil"/>
            </w:tcBorders>
          </w:tcPr>
          <w:p w14:paraId="7E1610B6" w14:textId="77777777" w:rsidR="007C2F07" w:rsidRPr="00835B80" w:rsidRDefault="007C2F07" w:rsidP="00CE5411">
            <w:pPr>
              <w:rPr>
                <w:rFonts w:ascii="Sylfaen" w:hAnsi="Sylfaen" w:cs="Times New Roman"/>
              </w:rPr>
            </w:pPr>
            <w:r w:rsidRPr="00835B80">
              <w:rPr>
                <w:rFonts w:ascii="Sylfaen" w:hAnsi="Sylfaen" w:cs="Times New Roman"/>
              </w:rPr>
              <w:t>(0.006135)</w:t>
            </w:r>
          </w:p>
        </w:tc>
        <w:tc>
          <w:tcPr>
            <w:tcW w:w="1371" w:type="dxa"/>
            <w:tcBorders>
              <w:top w:val="nil"/>
              <w:left w:val="nil"/>
              <w:bottom w:val="nil"/>
              <w:right w:val="nil"/>
            </w:tcBorders>
          </w:tcPr>
          <w:p w14:paraId="2F8C1054" w14:textId="77777777" w:rsidR="007C2F07" w:rsidRPr="00835B80" w:rsidRDefault="007C2F07" w:rsidP="00CE5411">
            <w:pPr>
              <w:rPr>
                <w:rFonts w:ascii="Sylfaen" w:hAnsi="Sylfaen" w:cs="Times New Roman"/>
              </w:rPr>
            </w:pPr>
          </w:p>
        </w:tc>
        <w:tc>
          <w:tcPr>
            <w:tcW w:w="1555" w:type="dxa"/>
            <w:tcBorders>
              <w:top w:val="nil"/>
              <w:left w:val="nil"/>
              <w:bottom w:val="nil"/>
              <w:right w:val="nil"/>
            </w:tcBorders>
          </w:tcPr>
          <w:p w14:paraId="2B5B23E2" w14:textId="77777777" w:rsidR="007C2F07" w:rsidRPr="00835B80" w:rsidRDefault="007C2F07" w:rsidP="00CE5411">
            <w:pPr>
              <w:rPr>
                <w:rFonts w:ascii="Sylfaen" w:hAnsi="Sylfaen" w:cs="Times New Roman"/>
              </w:rPr>
            </w:pPr>
          </w:p>
        </w:tc>
        <w:tc>
          <w:tcPr>
            <w:tcW w:w="1481" w:type="dxa"/>
            <w:tcBorders>
              <w:top w:val="nil"/>
              <w:left w:val="nil"/>
              <w:bottom w:val="nil"/>
              <w:right w:val="nil"/>
            </w:tcBorders>
          </w:tcPr>
          <w:p w14:paraId="627C65DF" w14:textId="77777777" w:rsidR="007C2F07" w:rsidRPr="00835B80" w:rsidRDefault="007C2F07" w:rsidP="00CE5411">
            <w:pPr>
              <w:rPr>
                <w:rFonts w:ascii="Sylfaen" w:hAnsi="Sylfaen" w:cs="Times New Roman"/>
              </w:rPr>
            </w:pPr>
          </w:p>
        </w:tc>
        <w:tc>
          <w:tcPr>
            <w:tcW w:w="1591" w:type="dxa"/>
            <w:gridSpan w:val="2"/>
            <w:tcBorders>
              <w:top w:val="nil"/>
              <w:left w:val="nil"/>
              <w:bottom w:val="nil"/>
              <w:right w:val="nil"/>
            </w:tcBorders>
          </w:tcPr>
          <w:p w14:paraId="595D14DF" w14:textId="77777777" w:rsidR="007C2F07" w:rsidRPr="00835B80" w:rsidRDefault="007C2F07" w:rsidP="00CE5411">
            <w:pPr>
              <w:rPr>
                <w:rFonts w:ascii="Sylfaen" w:hAnsi="Sylfaen" w:cs="Times New Roman"/>
              </w:rPr>
            </w:pPr>
          </w:p>
        </w:tc>
      </w:tr>
      <w:tr w:rsidR="007C2F07" w:rsidRPr="00835B80" w14:paraId="7DD43CAE" w14:textId="77777777" w:rsidTr="007D3EEC">
        <w:trPr>
          <w:cantSplit/>
          <w:jc w:val="center"/>
        </w:trPr>
        <w:tc>
          <w:tcPr>
            <w:tcW w:w="1512" w:type="dxa"/>
            <w:tcBorders>
              <w:top w:val="nil"/>
              <w:left w:val="nil"/>
              <w:bottom w:val="nil"/>
              <w:right w:val="nil"/>
            </w:tcBorders>
          </w:tcPr>
          <w:p w14:paraId="26D8C5C6" w14:textId="77777777" w:rsidR="007C2F07" w:rsidRPr="00835B80" w:rsidRDefault="007C2F07" w:rsidP="00CE5411">
            <w:pPr>
              <w:rPr>
                <w:rFonts w:ascii="Sylfaen" w:hAnsi="Sylfaen" w:cs="Times New Roman"/>
              </w:rPr>
            </w:pPr>
            <w:r w:rsidRPr="00835B80">
              <w:rPr>
                <w:rFonts w:ascii="Sylfaen" w:hAnsi="Sylfaen" w:cs="Times New Roman"/>
              </w:rPr>
              <w:t>LagVolatility1</w:t>
            </w:r>
          </w:p>
        </w:tc>
        <w:tc>
          <w:tcPr>
            <w:tcW w:w="1298" w:type="dxa"/>
            <w:tcBorders>
              <w:top w:val="nil"/>
              <w:left w:val="nil"/>
              <w:bottom w:val="nil"/>
              <w:right w:val="nil"/>
            </w:tcBorders>
          </w:tcPr>
          <w:p w14:paraId="65280CCD" w14:textId="77777777" w:rsidR="007C2F07" w:rsidRPr="00835B80" w:rsidRDefault="007C2F07" w:rsidP="00CE5411">
            <w:pPr>
              <w:rPr>
                <w:rFonts w:ascii="Sylfaen" w:hAnsi="Sylfaen" w:cs="Times New Roman"/>
              </w:rPr>
            </w:pPr>
          </w:p>
        </w:tc>
        <w:tc>
          <w:tcPr>
            <w:tcW w:w="1298" w:type="dxa"/>
            <w:tcBorders>
              <w:top w:val="nil"/>
              <w:left w:val="nil"/>
              <w:bottom w:val="nil"/>
              <w:right w:val="nil"/>
            </w:tcBorders>
          </w:tcPr>
          <w:p w14:paraId="4C800670" w14:textId="77777777" w:rsidR="007C2F07" w:rsidRPr="00835B80" w:rsidRDefault="007C2F07" w:rsidP="00CE5411">
            <w:pPr>
              <w:rPr>
                <w:rFonts w:ascii="Sylfaen" w:hAnsi="Sylfaen" w:cs="Times New Roman"/>
              </w:rPr>
            </w:pPr>
          </w:p>
        </w:tc>
        <w:tc>
          <w:tcPr>
            <w:tcW w:w="1371" w:type="dxa"/>
            <w:tcBorders>
              <w:top w:val="nil"/>
              <w:left w:val="nil"/>
              <w:bottom w:val="nil"/>
              <w:right w:val="nil"/>
            </w:tcBorders>
          </w:tcPr>
          <w:p w14:paraId="6683DB17" w14:textId="77777777" w:rsidR="007C2F07" w:rsidRPr="00835B80" w:rsidRDefault="007C2F07" w:rsidP="00CE5411">
            <w:pPr>
              <w:rPr>
                <w:rFonts w:ascii="Sylfaen" w:hAnsi="Sylfaen" w:cs="Times New Roman"/>
              </w:rPr>
            </w:pPr>
          </w:p>
        </w:tc>
        <w:tc>
          <w:tcPr>
            <w:tcW w:w="1555" w:type="dxa"/>
            <w:tcBorders>
              <w:top w:val="nil"/>
              <w:left w:val="nil"/>
              <w:bottom w:val="nil"/>
              <w:right w:val="nil"/>
            </w:tcBorders>
          </w:tcPr>
          <w:p w14:paraId="6B78EA7A" w14:textId="77777777" w:rsidR="007C2F07" w:rsidRPr="00835B80" w:rsidRDefault="007C2F07" w:rsidP="00CE5411">
            <w:pPr>
              <w:rPr>
                <w:rFonts w:ascii="Sylfaen" w:hAnsi="Sylfaen" w:cs="Times New Roman"/>
              </w:rPr>
            </w:pPr>
            <w:r w:rsidRPr="00835B80">
              <w:rPr>
                <w:rFonts w:ascii="Sylfaen" w:hAnsi="Sylfaen" w:cs="Times New Roman"/>
              </w:rPr>
              <w:t>-0.523225***</w:t>
            </w:r>
          </w:p>
        </w:tc>
        <w:tc>
          <w:tcPr>
            <w:tcW w:w="1481" w:type="dxa"/>
            <w:tcBorders>
              <w:top w:val="nil"/>
              <w:left w:val="nil"/>
              <w:bottom w:val="nil"/>
              <w:right w:val="nil"/>
            </w:tcBorders>
          </w:tcPr>
          <w:p w14:paraId="18C84475" w14:textId="77777777" w:rsidR="007C2F07" w:rsidRPr="00835B80" w:rsidRDefault="007C2F07" w:rsidP="00CE5411">
            <w:pPr>
              <w:rPr>
                <w:rFonts w:ascii="Sylfaen" w:hAnsi="Sylfaen" w:cs="Times New Roman"/>
              </w:rPr>
            </w:pPr>
          </w:p>
        </w:tc>
        <w:tc>
          <w:tcPr>
            <w:tcW w:w="1591" w:type="dxa"/>
            <w:gridSpan w:val="2"/>
            <w:tcBorders>
              <w:top w:val="nil"/>
              <w:left w:val="nil"/>
              <w:bottom w:val="nil"/>
              <w:right w:val="nil"/>
            </w:tcBorders>
          </w:tcPr>
          <w:p w14:paraId="55F6F2FA" w14:textId="77777777" w:rsidR="007C2F07" w:rsidRPr="00835B80" w:rsidRDefault="007C2F07" w:rsidP="00CE5411">
            <w:pPr>
              <w:rPr>
                <w:rFonts w:ascii="Sylfaen" w:hAnsi="Sylfaen" w:cs="Times New Roman"/>
              </w:rPr>
            </w:pPr>
            <w:r w:rsidRPr="00835B80">
              <w:rPr>
                <w:rFonts w:ascii="Sylfaen" w:hAnsi="Sylfaen" w:cs="Times New Roman"/>
              </w:rPr>
              <w:t>28.569478***</w:t>
            </w:r>
          </w:p>
        </w:tc>
      </w:tr>
      <w:tr w:rsidR="007C2F07" w:rsidRPr="00835B80" w14:paraId="7F286BA7" w14:textId="77777777" w:rsidTr="007D3EEC">
        <w:trPr>
          <w:cantSplit/>
          <w:jc w:val="center"/>
        </w:trPr>
        <w:tc>
          <w:tcPr>
            <w:tcW w:w="1512" w:type="dxa"/>
            <w:tcBorders>
              <w:top w:val="nil"/>
              <w:left w:val="nil"/>
              <w:bottom w:val="nil"/>
              <w:right w:val="nil"/>
            </w:tcBorders>
          </w:tcPr>
          <w:p w14:paraId="5228D393" w14:textId="77777777" w:rsidR="007C2F07" w:rsidRPr="00835B80" w:rsidRDefault="007C2F07" w:rsidP="00CE5411">
            <w:pPr>
              <w:rPr>
                <w:rFonts w:ascii="Sylfaen" w:hAnsi="Sylfaen" w:cs="Times New Roman"/>
              </w:rPr>
            </w:pPr>
          </w:p>
        </w:tc>
        <w:tc>
          <w:tcPr>
            <w:tcW w:w="1298" w:type="dxa"/>
            <w:tcBorders>
              <w:top w:val="nil"/>
              <w:left w:val="nil"/>
              <w:bottom w:val="nil"/>
              <w:right w:val="nil"/>
            </w:tcBorders>
          </w:tcPr>
          <w:p w14:paraId="03498BB1" w14:textId="77777777" w:rsidR="007C2F07" w:rsidRPr="00835B80" w:rsidRDefault="007C2F07" w:rsidP="00CE5411">
            <w:pPr>
              <w:rPr>
                <w:rFonts w:ascii="Sylfaen" w:hAnsi="Sylfaen" w:cs="Times New Roman"/>
              </w:rPr>
            </w:pPr>
          </w:p>
        </w:tc>
        <w:tc>
          <w:tcPr>
            <w:tcW w:w="1298" w:type="dxa"/>
            <w:tcBorders>
              <w:top w:val="nil"/>
              <w:left w:val="nil"/>
              <w:bottom w:val="nil"/>
              <w:right w:val="nil"/>
            </w:tcBorders>
          </w:tcPr>
          <w:p w14:paraId="3780BE3F" w14:textId="77777777" w:rsidR="007C2F07" w:rsidRPr="00835B80" w:rsidRDefault="007C2F07" w:rsidP="00CE5411">
            <w:pPr>
              <w:rPr>
                <w:rFonts w:ascii="Sylfaen" w:hAnsi="Sylfaen" w:cs="Times New Roman"/>
              </w:rPr>
            </w:pPr>
          </w:p>
        </w:tc>
        <w:tc>
          <w:tcPr>
            <w:tcW w:w="1371" w:type="dxa"/>
            <w:tcBorders>
              <w:top w:val="nil"/>
              <w:left w:val="nil"/>
              <w:bottom w:val="nil"/>
              <w:right w:val="nil"/>
            </w:tcBorders>
          </w:tcPr>
          <w:p w14:paraId="610F5286" w14:textId="77777777" w:rsidR="007C2F07" w:rsidRPr="00835B80" w:rsidRDefault="007C2F07" w:rsidP="00CE5411">
            <w:pPr>
              <w:rPr>
                <w:rFonts w:ascii="Sylfaen" w:hAnsi="Sylfaen" w:cs="Times New Roman"/>
              </w:rPr>
            </w:pPr>
          </w:p>
        </w:tc>
        <w:tc>
          <w:tcPr>
            <w:tcW w:w="1555" w:type="dxa"/>
            <w:tcBorders>
              <w:top w:val="nil"/>
              <w:left w:val="nil"/>
              <w:bottom w:val="nil"/>
              <w:right w:val="nil"/>
            </w:tcBorders>
          </w:tcPr>
          <w:p w14:paraId="23DDD525" w14:textId="77777777" w:rsidR="007C2F07" w:rsidRPr="00835B80" w:rsidRDefault="007C2F07" w:rsidP="00CE5411">
            <w:pPr>
              <w:rPr>
                <w:rFonts w:ascii="Sylfaen" w:hAnsi="Sylfaen" w:cs="Times New Roman"/>
              </w:rPr>
            </w:pPr>
            <w:r w:rsidRPr="00835B80">
              <w:rPr>
                <w:rFonts w:ascii="Sylfaen" w:hAnsi="Sylfaen" w:cs="Times New Roman"/>
              </w:rPr>
              <w:t>(0.174946)</w:t>
            </w:r>
          </w:p>
        </w:tc>
        <w:tc>
          <w:tcPr>
            <w:tcW w:w="1481" w:type="dxa"/>
            <w:tcBorders>
              <w:top w:val="nil"/>
              <w:left w:val="nil"/>
              <w:bottom w:val="nil"/>
              <w:right w:val="nil"/>
            </w:tcBorders>
          </w:tcPr>
          <w:p w14:paraId="1046A697" w14:textId="77777777" w:rsidR="007C2F07" w:rsidRPr="00835B80" w:rsidRDefault="007C2F07" w:rsidP="00CE5411">
            <w:pPr>
              <w:rPr>
                <w:rFonts w:ascii="Sylfaen" w:hAnsi="Sylfaen" w:cs="Times New Roman"/>
              </w:rPr>
            </w:pPr>
          </w:p>
        </w:tc>
        <w:tc>
          <w:tcPr>
            <w:tcW w:w="1591" w:type="dxa"/>
            <w:gridSpan w:val="2"/>
            <w:tcBorders>
              <w:top w:val="nil"/>
              <w:left w:val="nil"/>
              <w:bottom w:val="nil"/>
              <w:right w:val="nil"/>
            </w:tcBorders>
          </w:tcPr>
          <w:p w14:paraId="0171A089" w14:textId="77777777" w:rsidR="007C2F07" w:rsidRPr="00835B80" w:rsidRDefault="007C2F07" w:rsidP="00CE5411">
            <w:pPr>
              <w:rPr>
                <w:rFonts w:ascii="Sylfaen" w:hAnsi="Sylfaen" w:cs="Times New Roman"/>
              </w:rPr>
            </w:pPr>
            <w:r w:rsidRPr="00835B80">
              <w:rPr>
                <w:rFonts w:ascii="Sylfaen" w:hAnsi="Sylfaen" w:cs="Times New Roman"/>
              </w:rPr>
              <w:t>(2.505672)</w:t>
            </w:r>
          </w:p>
        </w:tc>
      </w:tr>
      <w:tr w:rsidR="007C2F07" w:rsidRPr="00835B80" w14:paraId="2A593CB6" w14:textId="77777777" w:rsidTr="007D3EEC">
        <w:trPr>
          <w:cantSplit/>
          <w:jc w:val="center"/>
        </w:trPr>
        <w:tc>
          <w:tcPr>
            <w:tcW w:w="1512" w:type="dxa"/>
            <w:tcBorders>
              <w:top w:val="nil"/>
              <w:left w:val="nil"/>
              <w:bottom w:val="nil"/>
              <w:right w:val="nil"/>
            </w:tcBorders>
          </w:tcPr>
          <w:p w14:paraId="4CB6D53D" w14:textId="77777777" w:rsidR="007C2F07" w:rsidRPr="00835B80" w:rsidRDefault="007C2F07" w:rsidP="00CE5411">
            <w:pPr>
              <w:rPr>
                <w:rFonts w:ascii="Sylfaen" w:hAnsi="Sylfaen" w:cs="Times New Roman"/>
              </w:rPr>
            </w:pPr>
            <w:r w:rsidRPr="00835B80">
              <w:rPr>
                <w:rFonts w:ascii="Sylfaen" w:hAnsi="Sylfaen" w:cs="Times New Roman"/>
              </w:rPr>
              <w:t>N</w:t>
            </w:r>
          </w:p>
        </w:tc>
        <w:tc>
          <w:tcPr>
            <w:tcW w:w="1298" w:type="dxa"/>
            <w:tcBorders>
              <w:top w:val="nil"/>
              <w:left w:val="nil"/>
              <w:bottom w:val="nil"/>
              <w:right w:val="nil"/>
            </w:tcBorders>
          </w:tcPr>
          <w:p w14:paraId="1D1F5603" w14:textId="77777777" w:rsidR="007C2F07" w:rsidRPr="00835B80" w:rsidRDefault="007C2F07" w:rsidP="00CE5411">
            <w:pPr>
              <w:rPr>
                <w:rFonts w:ascii="Sylfaen" w:hAnsi="Sylfaen" w:cs="Times New Roman"/>
              </w:rPr>
            </w:pPr>
            <w:r w:rsidRPr="00835B80">
              <w:rPr>
                <w:rFonts w:ascii="Sylfaen" w:hAnsi="Sylfaen" w:cs="Times New Roman"/>
              </w:rPr>
              <w:t>2159</w:t>
            </w:r>
          </w:p>
        </w:tc>
        <w:tc>
          <w:tcPr>
            <w:tcW w:w="1298" w:type="dxa"/>
            <w:tcBorders>
              <w:top w:val="nil"/>
              <w:left w:val="nil"/>
              <w:bottom w:val="nil"/>
              <w:right w:val="nil"/>
            </w:tcBorders>
          </w:tcPr>
          <w:p w14:paraId="56336431" w14:textId="77777777" w:rsidR="007C2F07" w:rsidRPr="00835B80" w:rsidRDefault="007C2F07" w:rsidP="00CE5411">
            <w:pPr>
              <w:rPr>
                <w:rFonts w:ascii="Sylfaen" w:hAnsi="Sylfaen" w:cs="Times New Roman"/>
              </w:rPr>
            </w:pPr>
            <w:r w:rsidRPr="00835B80">
              <w:rPr>
                <w:rFonts w:ascii="Sylfaen" w:hAnsi="Sylfaen" w:cs="Times New Roman"/>
              </w:rPr>
              <w:t>2159</w:t>
            </w:r>
          </w:p>
        </w:tc>
        <w:tc>
          <w:tcPr>
            <w:tcW w:w="1371" w:type="dxa"/>
            <w:tcBorders>
              <w:top w:val="nil"/>
              <w:left w:val="nil"/>
              <w:bottom w:val="nil"/>
              <w:right w:val="nil"/>
            </w:tcBorders>
          </w:tcPr>
          <w:p w14:paraId="0C9780FF" w14:textId="77777777" w:rsidR="007C2F07" w:rsidRPr="00835B80" w:rsidRDefault="007C2F07" w:rsidP="00CE5411">
            <w:pPr>
              <w:rPr>
                <w:rFonts w:ascii="Sylfaen" w:hAnsi="Sylfaen" w:cs="Times New Roman"/>
              </w:rPr>
            </w:pPr>
            <w:r w:rsidRPr="00835B80">
              <w:rPr>
                <w:rFonts w:ascii="Sylfaen" w:hAnsi="Sylfaen" w:cs="Times New Roman"/>
              </w:rPr>
              <w:t>2159</w:t>
            </w:r>
          </w:p>
        </w:tc>
        <w:tc>
          <w:tcPr>
            <w:tcW w:w="1555" w:type="dxa"/>
            <w:tcBorders>
              <w:top w:val="nil"/>
              <w:left w:val="nil"/>
              <w:bottom w:val="nil"/>
              <w:right w:val="nil"/>
            </w:tcBorders>
          </w:tcPr>
          <w:p w14:paraId="2B3C7E45" w14:textId="77777777" w:rsidR="007C2F07" w:rsidRPr="00835B80" w:rsidRDefault="007C2F07" w:rsidP="00CE5411">
            <w:pPr>
              <w:rPr>
                <w:rFonts w:ascii="Sylfaen" w:hAnsi="Sylfaen" w:cs="Times New Roman"/>
              </w:rPr>
            </w:pPr>
            <w:r w:rsidRPr="00835B80">
              <w:rPr>
                <w:rFonts w:ascii="Sylfaen" w:hAnsi="Sylfaen" w:cs="Times New Roman"/>
              </w:rPr>
              <w:t>2159</w:t>
            </w:r>
          </w:p>
        </w:tc>
        <w:tc>
          <w:tcPr>
            <w:tcW w:w="1481" w:type="dxa"/>
            <w:tcBorders>
              <w:top w:val="nil"/>
              <w:left w:val="nil"/>
              <w:bottom w:val="nil"/>
              <w:right w:val="nil"/>
            </w:tcBorders>
          </w:tcPr>
          <w:p w14:paraId="4AC4E96B" w14:textId="77777777" w:rsidR="007C2F07" w:rsidRPr="00835B80" w:rsidRDefault="007C2F07" w:rsidP="00CE5411">
            <w:pPr>
              <w:rPr>
                <w:rFonts w:ascii="Sylfaen" w:hAnsi="Sylfaen" w:cs="Times New Roman"/>
              </w:rPr>
            </w:pPr>
            <w:r w:rsidRPr="00835B80">
              <w:rPr>
                <w:rFonts w:ascii="Sylfaen" w:hAnsi="Sylfaen" w:cs="Times New Roman"/>
              </w:rPr>
              <w:t>2160</w:t>
            </w:r>
          </w:p>
        </w:tc>
        <w:tc>
          <w:tcPr>
            <w:tcW w:w="1591" w:type="dxa"/>
            <w:gridSpan w:val="2"/>
            <w:tcBorders>
              <w:top w:val="nil"/>
              <w:left w:val="nil"/>
              <w:bottom w:val="nil"/>
              <w:right w:val="nil"/>
            </w:tcBorders>
          </w:tcPr>
          <w:p w14:paraId="7F3B8B3A" w14:textId="77777777" w:rsidR="007C2F07" w:rsidRPr="00835B80" w:rsidRDefault="007C2F07" w:rsidP="00CE5411">
            <w:pPr>
              <w:rPr>
                <w:rFonts w:ascii="Sylfaen" w:hAnsi="Sylfaen" w:cs="Times New Roman"/>
              </w:rPr>
            </w:pPr>
            <w:r w:rsidRPr="00835B80">
              <w:rPr>
                <w:rFonts w:ascii="Sylfaen" w:hAnsi="Sylfaen" w:cs="Times New Roman"/>
              </w:rPr>
              <w:t>1189</w:t>
            </w:r>
          </w:p>
        </w:tc>
      </w:tr>
      <w:tr w:rsidR="007C2F07" w:rsidRPr="00835B80" w14:paraId="31188038" w14:textId="77777777" w:rsidTr="007D3EEC">
        <w:trPr>
          <w:cantSplit/>
          <w:jc w:val="center"/>
        </w:trPr>
        <w:tc>
          <w:tcPr>
            <w:tcW w:w="1512" w:type="dxa"/>
            <w:tcBorders>
              <w:top w:val="nil"/>
              <w:left w:val="nil"/>
              <w:bottom w:val="nil"/>
              <w:right w:val="nil"/>
            </w:tcBorders>
          </w:tcPr>
          <w:p w14:paraId="3C7AE9B5" w14:textId="77777777" w:rsidR="007C2F07" w:rsidRPr="00835B80" w:rsidRDefault="007C2F07" w:rsidP="00CE5411">
            <w:pPr>
              <w:rPr>
                <w:rFonts w:ascii="Sylfaen" w:hAnsi="Sylfaen" w:cs="Times New Roman"/>
                <w:vertAlign w:val="superscript"/>
              </w:rPr>
            </w:pPr>
            <w:r w:rsidRPr="00835B80">
              <w:rPr>
                <w:rFonts w:ascii="Sylfaen" w:hAnsi="Sylfaen" w:cs="Times New Roman"/>
              </w:rPr>
              <w:t>R</w:t>
            </w:r>
            <w:r w:rsidRPr="00835B80">
              <w:rPr>
                <w:rFonts w:ascii="Sylfaen" w:hAnsi="Sylfaen" w:cs="Times New Roman"/>
                <w:vertAlign w:val="superscript"/>
              </w:rPr>
              <w:t>2</w:t>
            </w:r>
          </w:p>
        </w:tc>
        <w:tc>
          <w:tcPr>
            <w:tcW w:w="1298" w:type="dxa"/>
            <w:tcBorders>
              <w:top w:val="nil"/>
              <w:left w:val="nil"/>
              <w:bottom w:val="nil"/>
              <w:right w:val="nil"/>
            </w:tcBorders>
          </w:tcPr>
          <w:p w14:paraId="5264AB8E" w14:textId="77777777" w:rsidR="007C2F07" w:rsidRPr="00835B80" w:rsidRDefault="007C2F07" w:rsidP="00CE5411">
            <w:pPr>
              <w:rPr>
                <w:rFonts w:ascii="Sylfaen" w:hAnsi="Sylfaen" w:cs="Times New Roman"/>
              </w:rPr>
            </w:pPr>
            <w:r w:rsidRPr="00835B80">
              <w:rPr>
                <w:rFonts w:ascii="Sylfaen" w:hAnsi="Sylfaen" w:cs="Times New Roman"/>
              </w:rPr>
              <w:t>0.0018</w:t>
            </w:r>
          </w:p>
        </w:tc>
        <w:tc>
          <w:tcPr>
            <w:tcW w:w="1298" w:type="dxa"/>
            <w:tcBorders>
              <w:top w:val="nil"/>
              <w:left w:val="nil"/>
              <w:bottom w:val="nil"/>
              <w:right w:val="nil"/>
            </w:tcBorders>
          </w:tcPr>
          <w:p w14:paraId="7B164884" w14:textId="77777777" w:rsidR="007C2F07" w:rsidRPr="00835B80" w:rsidRDefault="007C2F07" w:rsidP="00CE5411">
            <w:pPr>
              <w:rPr>
                <w:rFonts w:ascii="Sylfaen" w:hAnsi="Sylfaen" w:cs="Times New Roman"/>
              </w:rPr>
            </w:pPr>
            <w:r w:rsidRPr="00835B80">
              <w:rPr>
                <w:rFonts w:ascii="Sylfaen" w:hAnsi="Sylfaen" w:cs="Times New Roman"/>
              </w:rPr>
              <w:t>0.0025</w:t>
            </w:r>
          </w:p>
        </w:tc>
        <w:tc>
          <w:tcPr>
            <w:tcW w:w="1371" w:type="dxa"/>
            <w:tcBorders>
              <w:top w:val="nil"/>
              <w:left w:val="nil"/>
              <w:bottom w:val="nil"/>
              <w:right w:val="nil"/>
            </w:tcBorders>
          </w:tcPr>
          <w:p w14:paraId="20E8D94E" w14:textId="77777777" w:rsidR="007C2F07" w:rsidRPr="00835B80" w:rsidRDefault="007C2F07" w:rsidP="00CE5411">
            <w:pPr>
              <w:rPr>
                <w:rFonts w:ascii="Sylfaen" w:hAnsi="Sylfaen" w:cs="Times New Roman"/>
              </w:rPr>
            </w:pPr>
            <w:r w:rsidRPr="00835B80">
              <w:rPr>
                <w:rFonts w:ascii="Sylfaen" w:hAnsi="Sylfaen" w:cs="Times New Roman"/>
              </w:rPr>
              <w:t>0.0076</w:t>
            </w:r>
          </w:p>
        </w:tc>
        <w:tc>
          <w:tcPr>
            <w:tcW w:w="1555" w:type="dxa"/>
            <w:tcBorders>
              <w:top w:val="nil"/>
              <w:left w:val="nil"/>
              <w:bottom w:val="nil"/>
              <w:right w:val="nil"/>
            </w:tcBorders>
          </w:tcPr>
          <w:p w14:paraId="1FE547CD" w14:textId="77777777" w:rsidR="007C2F07" w:rsidRPr="00835B80" w:rsidRDefault="007C2F07" w:rsidP="00CE5411">
            <w:pPr>
              <w:rPr>
                <w:rFonts w:ascii="Sylfaen" w:hAnsi="Sylfaen" w:cs="Times New Roman"/>
              </w:rPr>
            </w:pPr>
            <w:r w:rsidRPr="00835B80">
              <w:rPr>
                <w:rFonts w:ascii="Sylfaen" w:hAnsi="Sylfaen" w:cs="Times New Roman"/>
              </w:rPr>
              <w:t>0.0117</w:t>
            </w:r>
          </w:p>
        </w:tc>
        <w:tc>
          <w:tcPr>
            <w:tcW w:w="1481" w:type="dxa"/>
            <w:tcBorders>
              <w:top w:val="nil"/>
              <w:left w:val="nil"/>
              <w:bottom w:val="nil"/>
              <w:right w:val="nil"/>
            </w:tcBorders>
          </w:tcPr>
          <w:p w14:paraId="3A003B5F" w14:textId="77777777" w:rsidR="007C2F07" w:rsidRPr="00835B80" w:rsidRDefault="007C2F07" w:rsidP="00CE5411">
            <w:pPr>
              <w:rPr>
                <w:rFonts w:ascii="Sylfaen" w:hAnsi="Sylfaen" w:cs="Times New Roman"/>
              </w:rPr>
            </w:pPr>
            <w:r w:rsidRPr="00835B80">
              <w:rPr>
                <w:rFonts w:ascii="Sylfaen" w:hAnsi="Sylfaen" w:cs="Times New Roman"/>
              </w:rPr>
              <w:t>0.065</w:t>
            </w:r>
          </w:p>
        </w:tc>
        <w:tc>
          <w:tcPr>
            <w:tcW w:w="1591" w:type="dxa"/>
            <w:gridSpan w:val="2"/>
            <w:tcBorders>
              <w:top w:val="nil"/>
              <w:left w:val="nil"/>
              <w:bottom w:val="nil"/>
              <w:right w:val="nil"/>
            </w:tcBorders>
          </w:tcPr>
          <w:p w14:paraId="35F27252" w14:textId="77777777" w:rsidR="007C2F07" w:rsidRPr="00835B80" w:rsidRDefault="007C2F07" w:rsidP="00CE5411">
            <w:pPr>
              <w:rPr>
                <w:rFonts w:ascii="Sylfaen" w:hAnsi="Sylfaen" w:cs="Times New Roman"/>
              </w:rPr>
            </w:pPr>
            <w:r w:rsidRPr="00835B80">
              <w:rPr>
                <w:rFonts w:ascii="Sylfaen" w:hAnsi="Sylfaen" w:cs="Times New Roman"/>
              </w:rPr>
              <w:t>0.1012</w:t>
            </w:r>
          </w:p>
        </w:tc>
      </w:tr>
      <w:tr w:rsidR="007C2F07" w:rsidRPr="00835B80" w14:paraId="390000DE" w14:textId="77777777" w:rsidTr="007D3EEC">
        <w:trPr>
          <w:cantSplit/>
          <w:jc w:val="center"/>
        </w:trPr>
        <w:tc>
          <w:tcPr>
            <w:tcW w:w="1512" w:type="dxa"/>
            <w:tcBorders>
              <w:top w:val="nil"/>
              <w:left w:val="nil"/>
              <w:bottom w:val="nil"/>
              <w:right w:val="nil"/>
            </w:tcBorders>
          </w:tcPr>
          <w:p w14:paraId="13FBA250" w14:textId="77777777" w:rsidR="007C2F07" w:rsidRPr="00835B80" w:rsidRDefault="007C2F07" w:rsidP="00CE5411">
            <w:pPr>
              <w:rPr>
                <w:rFonts w:ascii="Sylfaen" w:hAnsi="Sylfaen" w:cs="Times New Roman"/>
              </w:rPr>
            </w:pPr>
            <w:r w:rsidRPr="00835B80">
              <w:rPr>
                <w:rFonts w:ascii="Sylfaen" w:hAnsi="Sylfaen" w:cs="Times New Roman"/>
              </w:rPr>
              <w:t>R</w:t>
            </w:r>
            <w:r w:rsidRPr="00835B80">
              <w:rPr>
                <w:rFonts w:ascii="Sylfaen" w:hAnsi="Sylfaen" w:cs="Times New Roman"/>
                <w:vertAlign w:val="superscript"/>
              </w:rPr>
              <w:t>2</w:t>
            </w:r>
            <w:r w:rsidRPr="00835B80">
              <w:rPr>
                <w:rFonts w:ascii="Sylfaen" w:hAnsi="Sylfaen" w:cs="Times New Roman"/>
                <w:vertAlign w:val="subscript"/>
              </w:rPr>
              <w:t>Adj</w:t>
            </w:r>
            <w:r w:rsidRPr="00835B80">
              <w:rPr>
                <w:rFonts w:ascii="Sylfaen" w:hAnsi="Sylfaen" w:cs="Times New Roman"/>
              </w:rPr>
              <w:t xml:space="preserve"> </w:t>
            </w:r>
          </w:p>
        </w:tc>
        <w:tc>
          <w:tcPr>
            <w:tcW w:w="1298" w:type="dxa"/>
            <w:tcBorders>
              <w:top w:val="nil"/>
              <w:left w:val="nil"/>
              <w:bottom w:val="nil"/>
              <w:right w:val="nil"/>
            </w:tcBorders>
          </w:tcPr>
          <w:p w14:paraId="378E92DB" w14:textId="77777777" w:rsidR="007C2F07" w:rsidRPr="00835B80" w:rsidRDefault="007C2F07" w:rsidP="00CE5411">
            <w:pPr>
              <w:rPr>
                <w:rFonts w:ascii="Sylfaen" w:hAnsi="Sylfaen" w:cs="Times New Roman"/>
              </w:rPr>
            </w:pPr>
            <w:r w:rsidRPr="00835B80">
              <w:rPr>
                <w:rFonts w:ascii="Sylfaen" w:hAnsi="Sylfaen" w:cs="Times New Roman"/>
              </w:rPr>
              <w:t>0.0009</w:t>
            </w:r>
          </w:p>
        </w:tc>
        <w:tc>
          <w:tcPr>
            <w:tcW w:w="1298" w:type="dxa"/>
            <w:tcBorders>
              <w:top w:val="nil"/>
              <w:left w:val="nil"/>
              <w:bottom w:val="nil"/>
              <w:right w:val="nil"/>
            </w:tcBorders>
          </w:tcPr>
          <w:p w14:paraId="73A4B372" w14:textId="77777777" w:rsidR="007C2F07" w:rsidRPr="00835B80" w:rsidRDefault="007C2F07" w:rsidP="00CE5411">
            <w:pPr>
              <w:rPr>
                <w:rFonts w:ascii="Sylfaen" w:hAnsi="Sylfaen" w:cs="Times New Roman"/>
              </w:rPr>
            </w:pPr>
            <w:r w:rsidRPr="00835B80">
              <w:rPr>
                <w:rFonts w:ascii="Sylfaen" w:hAnsi="Sylfaen" w:cs="Times New Roman"/>
              </w:rPr>
              <w:t>0.0011</w:t>
            </w:r>
          </w:p>
        </w:tc>
        <w:tc>
          <w:tcPr>
            <w:tcW w:w="1371" w:type="dxa"/>
            <w:tcBorders>
              <w:top w:val="nil"/>
              <w:left w:val="nil"/>
              <w:bottom w:val="nil"/>
              <w:right w:val="nil"/>
            </w:tcBorders>
          </w:tcPr>
          <w:p w14:paraId="10851F18" w14:textId="77777777" w:rsidR="007C2F07" w:rsidRPr="00835B80" w:rsidRDefault="007C2F07" w:rsidP="00CE5411">
            <w:pPr>
              <w:rPr>
                <w:rFonts w:ascii="Sylfaen" w:hAnsi="Sylfaen" w:cs="Times New Roman"/>
              </w:rPr>
            </w:pPr>
            <w:r w:rsidRPr="00835B80">
              <w:rPr>
                <w:rFonts w:ascii="Sylfaen" w:hAnsi="Sylfaen" w:cs="Times New Roman"/>
              </w:rPr>
              <w:t>0.0067</w:t>
            </w:r>
          </w:p>
        </w:tc>
        <w:tc>
          <w:tcPr>
            <w:tcW w:w="1555" w:type="dxa"/>
            <w:tcBorders>
              <w:top w:val="nil"/>
              <w:left w:val="nil"/>
              <w:bottom w:val="nil"/>
              <w:right w:val="nil"/>
            </w:tcBorders>
          </w:tcPr>
          <w:p w14:paraId="5E0686CD" w14:textId="77777777" w:rsidR="007C2F07" w:rsidRPr="00835B80" w:rsidRDefault="007C2F07" w:rsidP="00CE5411">
            <w:pPr>
              <w:rPr>
                <w:rFonts w:ascii="Sylfaen" w:hAnsi="Sylfaen" w:cs="Times New Roman"/>
              </w:rPr>
            </w:pPr>
            <w:r w:rsidRPr="00835B80">
              <w:rPr>
                <w:rFonts w:ascii="Sylfaen" w:hAnsi="Sylfaen" w:cs="Times New Roman"/>
              </w:rPr>
              <w:t>0.0103</w:t>
            </w:r>
          </w:p>
        </w:tc>
        <w:tc>
          <w:tcPr>
            <w:tcW w:w="1481" w:type="dxa"/>
            <w:tcBorders>
              <w:top w:val="nil"/>
              <w:left w:val="nil"/>
              <w:bottom w:val="nil"/>
              <w:right w:val="nil"/>
            </w:tcBorders>
          </w:tcPr>
          <w:p w14:paraId="3B6E5152" w14:textId="77777777" w:rsidR="007C2F07" w:rsidRPr="00835B80" w:rsidRDefault="007C2F07" w:rsidP="00CE5411">
            <w:pPr>
              <w:rPr>
                <w:rFonts w:ascii="Sylfaen" w:hAnsi="Sylfaen" w:cs="Times New Roman"/>
              </w:rPr>
            </w:pPr>
            <w:r w:rsidRPr="00835B80">
              <w:rPr>
                <w:rFonts w:ascii="Sylfaen" w:hAnsi="Sylfaen" w:cs="Times New Roman"/>
              </w:rPr>
              <w:t>0.067</w:t>
            </w:r>
          </w:p>
        </w:tc>
        <w:tc>
          <w:tcPr>
            <w:tcW w:w="1591" w:type="dxa"/>
            <w:gridSpan w:val="2"/>
            <w:tcBorders>
              <w:top w:val="nil"/>
              <w:left w:val="nil"/>
              <w:bottom w:val="nil"/>
              <w:right w:val="nil"/>
            </w:tcBorders>
          </w:tcPr>
          <w:p w14:paraId="12329161" w14:textId="77777777" w:rsidR="007C2F07" w:rsidRPr="00835B80" w:rsidRDefault="007C2F07" w:rsidP="00CE5411">
            <w:pPr>
              <w:rPr>
                <w:rFonts w:ascii="Sylfaen" w:hAnsi="Sylfaen" w:cs="Times New Roman"/>
              </w:rPr>
            </w:pPr>
            <w:r w:rsidRPr="00835B80">
              <w:rPr>
                <w:rFonts w:ascii="Sylfaen" w:hAnsi="Sylfaen" w:cs="Times New Roman"/>
              </w:rPr>
              <w:t>0.0997</w:t>
            </w:r>
          </w:p>
        </w:tc>
      </w:tr>
      <w:tr w:rsidR="007C2F07" w:rsidRPr="00835B80" w14:paraId="05EF881F" w14:textId="77777777" w:rsidTr="007D3EEC">
        <w:trPr>
          <w:cantSplit/>
          <w:jc w:val="center"/>
        </w:trPr>
        <w:tc>
          <w:tcPr>
            <w:tcW w:w="1512" w:type="dxa"/>
            <w:tcBorders>
              <w:top w:val="nil"/>
              <w:left w:val="nil"/>
              <w:bottom w:val="single" w:sz="4" w:space="0" w:color="auto"/>
              <w:right w:val="nil"/>
            </w:tcBorders>
          </w:tcPr>
          <w:p w14:paraId="502E1B31" w14:textId="77777777" w:rsidR="007C2F07" w:rsidRPr="00835B80" w:rsidRDefault="007C2F07" w:rsidP="00CE5411">
            <w:pPr>
              <w:rPr>
                <w:rFonts w:ascii="Sylfaen" w:hAnsi="Sylfaen" w:cs="Times New Roman"/>
              </w:rPr>
            </w:pPr>
            <w:r w:rsidRPr="00835B80">
              <w:rPr>
                <w:rFonts w:ascii="Sylfaen" w:hAnsi="Sylfaen" w:cs="Times New Roman"/>
              </w:rPr>
              <w:t>DW</w:t>
            </w:r>
          </w:p>
        </w:tc>
        <w:tc>
          <w:tcPr>
            <w:tcW w:w="1298" w:type="dxa"/>
            <w:tcBorders>
              <w:top w:val="nil"/>
              <w:left w:val="nil"/>
              <w:bottom w:val="single" w:sz="4" w:space="0" w:color="auto"/>
              <w:right w:val="nil"/>
            </w:tcBorders>
          </w:tcPr>
          <w:p w14:paraId="13D5F8C6" w14:textId="77777777" w:rsidR="007C2F07" w:rsidRPr="00835B80" w:rsidRDefault="007C2F07" w:rsidP="00CE5411">
            <w:pPr>
              <w:rPr>
                <w:rFonts w:ascii="Sylfaen" w:hAnsi="Sylfaen" w:cs="Times New Roman"/>
              </w:rPr>
            </w:pPr>
            <w:r w:rsidRPr="00835B80">
              <w:rPr>
                <w:rFonts w:ascii="Sylfaen" w:hAnsi="Sylfaen" w:cs="Times New Roman"/>
              </w:rPr>
              <w:t>1.996</w:t>
            </w:r>
          </w:p>
        </w:tc>
        <w:tc>
          <w:tcPr>
            <w:tcW w:w="1298" w:type="dxa"/>
            <w:tcBorders>
              <w:top w:val="nil"/>
              <w:left w:val="nil"/>
              <w:bottom w:val="single" w:sz="4" w:space="0" w:color="auto"/>
              <w:right w:val="nil"/>
            </w:tcBorders>
          </w:tcPr>
          <w:p w14:paraId="12B592D5" w14:textId="77777777" w:rsidR="007C2F07" w:rsidRPr="00835B80" w:rsidRDefault="007C2F07" w:rsidP="00CE5411">
            <w:pPr>
              <w:rPr>
                <w:rFonts w:ascii="Sylfaen" w:hAnsi="Sylfaen" w:cs="Times New Roman"/>
              </w:rPr>
            </w:pPr>
            <w:r w:rsidRPr="00835B80">
              <w:rPr>
                <w:rFonts w:ascii="Sylfaen" w:hAnsi="Sylfaen" w:cs="Times New Roman"/>
              </w:rPr>
              <w:t>1.9968</w:t>
            </w:r>
          </w:p>
        </w:tc>
        <w:tc>
          <w:tcPr>
            <w:tcW w:w="1371" w:type="dxa"/>
            <w:tcBorders>
              <w:top w:val="nil"/>
              <w:left w:val="nil"/>
              <w:bottom w:val="single" w:sz="4" w:space="0" w:color="auto"/>
              <w:right w:val="nil"/>
            </w:tcBorders>
          </w:tcPr>
          <w:p w14:paraId="5ACEB31E" w14:textId="77777777" w:rsidR="007C2F07" w:rsidRPr="00835B80" w:rsidRDefault="007C2F07" w:rsidP="00CE5411">
            <w:pPr>
              <w:rPr>
                <w:rFonts w:ascii="Sylfaen" w:hAnsi="Sylfaen" w:cs="Times New Roman"/>
              </w:rPr>
            </w:pPr>
            <w:r w:rsidRPr="00835B80">
              <w:rPr>
                <w:rFonts w:ascii="Sylfaen" w:hAnsi="Sylfaen" w:cs="Times New Roman"/>
              </w:rPr>
              <w:t>1.9968</w:t>
            </w:r>
          </w:p>
        </w:tc>
        <w:tc>
          <w:tcPr>
            <w:tcW w:w="1555" w:type="dxa"/>
            <w:tcBorders>
              <w:top w:val="nil"/>
              <w:left w:val="nil"/>
              <w:bottom w:val="single" w:sz="4" w:space="0" w:color="auto"/>
              <w:right w:val="nil"/>
            </w:tcBorders>
          </w:tcPr>
          <w:p w14:paraId="46BA7983" w14:textId="77777777" w:rsidR="007C2F07" w:rsidRPr="00835B80" w:rsidRDefault="007C2F07" w:rsidP="00CE5411">
            <w:pPr>
              <w:rPr>
                <w:rFonts w:ascii="Sylfaen" w:hAnsi="Sylfaen" w:cs="Times New Roman"/>
              </w:rPr>
            </w:pPr>
            <w:r w:rsidRPr="00835B80">
              <w:rPr>
                <w:rFonts w:ascii="Sylfaen" w:hAnsi="Sylfaen" w:cs="Times New Roman"/>
              </w:rPr>
              <w:t>1.9932</w:t>
            </w:r>
          </w:p>
        </w:tc>
        <w:tc>
          <w:tcPr>
            <w:tcW w:w="1481" w:type="dxa"/>
            <w:tcBorders>
              <w:top w:val="nil"/>
              <w:left w:val="nil"/>
              <w:bottom w:val="single" w:sz="4" w:space="0" w:color="auto"/>
              <w:right w:val="nil"/>
            </w:tcBorders>
          </w:tcPr>
          <w:p w14:paraId="7AD47AD7" w14:textId="77777777" w:rsidR="007C2F07" w:rsidRPr="00835B80" w:rsidRDefault="007C2F07" w:rsidP="00CE5411">
            <w:pPr>
              <w:rPr>
                <w:rFonts w:ascii="Sylfaen" w:hAnsi="Sylfaen" w:cs="Times New Roman"/>
              </w:rPr>
            </w:pPr>
            <w:r w:rsidRPr="00835B80">
              <w:rPr>
                <w:rFonts w:ascii="Sylfaen" w:hAnsi="Sylfaen" w:cs="Times New Roman"/>
              </w:rPr>
              <w:t>1.993</w:t>
            </w:r>
          </w:p>
        </w:tc>
        <w:tc>
          <w:tcPr>
            <w:tcW w:w="1591" w:type="dxa"/>
            <w:gridSpan w:val="2"/>
            <w:tcBorders>
              <w:top w:val="nil"/>
              <w:left w:val="nil"/>
              <w:bottom w:val="single" w:sz="4" w:space="0" w:color="auto"/>
              <w:right w:val="nil"/>
            </w:tcBorders>
          </w:tcPr>
          <w:p w14:paraId="44798BA8" w14:textId="77777777" w:rsidR="007C2F07" w:rsidRPr="00835B80" w:rsidRDefault="007C2F07" w:rsidP="00CE5411">
            <w:pPr>
              <w:rPr>
                <w:rFonts w:ascii="Sylfaen" w:hAnsi="Sylfaen" w:cs="Times New Roman"/>
              </w:rPr>
            </w:pPr>
            <w:r w:rsidRPr="00835B80">
              <w:rPr>
                <w:rFonts w:ascii="Sylfaen" w:hAnsi="Sylfaen" w:cs="Times New Roman"/>
              </w:rPr>
              <w:t>0.9228</w:t>
            </w:r>
          </w:p>
        </w:tc>
      </w:tr>
    </w:tbl>
    <w:bookmarkEnd w:id="28"/>
    <w:p w14:paraId="0B24E6D7" w14:textId="0D4782EC" w:rsidR="001A5334" w:rsidRPr="001A5334" w:rsidRDefault="001A5334" w:rsidP="001A5334">
      <w:pPr>
        <w:spacing w:after="0" w:line="240" w:lineRule="auto"/>
        <w:rPr>
          <w:rFonts w:ascii="Sylfaen" w:hAnsi="Sylfaen" w:cs="Times New Roman"/>
          <w:sz w:val="20"/>
          <w:szCs w:val="20"/>
        </w:rPr>
      </w:pPr>
      <w:r w:rsidRPr="001A5334">
        <w:rPr>
          <w:rFonts w:ascii="Sylfaen" w:hAnsi="Sylfaen" w:cs="Times New Roman"/>
          <w:sz w:val="20"/>
          <w:szCs w:val="20"/>
        </w:rPr>
        <w:t>Robust standard errors in parentheses</w:t>
      </w:r>
    </w:p>
    <w:p w14:paraId="0B7659AD" w14:textId="0AA207F1" w:rsidR="001A5334" w:rsidRPr="001A5334" w:rsidRDefault="001A5334" w:rsidP="001A5334">
      <w:pPr>
        <w:spacing w:after="0" w:line="240" w:lineRule="auto"/>
        <w:rPr>
          <w:rFonts w:ascii="Sylfaen" w:hAnsi="Sylfaen" w:cs="Times New Roman"/>
          <w:sz w:val="20"/>
          <w:szCs w:val="20"/>
        </w:rPr>
      </w:pPr>
      <w:r w:rsidRPr="001A5334">
        <w:rPr>
          <w:rFonts w:ascii="Sylfaen" w:hAnsi="Sylfaen" w:cs="Times New Roman"/>
          <w:sz w:val="20"/>
          <w:szCs w:val="20"/>
        </w:rPr>
        <w:t>***= 1% significance level</w:t>
      </w:r>
    </w:p>
    <w:p w14:paraId="05176014" w14:textId="40BD8F36" w:rsidR="001A5334" w:rsidRPr="001A5334" w:rsidRDefault="001A5334" w:rsidP="001A5334">
      <w:pPr>
        <w:spacing w:after="0" w:line="240" w:lineRule="auto"/>
        <w:rPr>
          <w:rFonts w:ascii="Sylfaen" w:hAnsi="Sylfaen" w:cs="Times New Roman"/>
          <w:sz w:val="20"/>
          <w:szCs w:val="20"/>
        </w:rPr>
      </w:pPr>
      <w:r w:rsidRPr="001A5334">
        <w:rPr>
          <w:rFonts w:ascii="Sylfaen" w:hAnsi="Sylfaen" w:cs="Times New Roman"/>
          <w:sz w:val="20"/>
          <w:szCs w:val="20"/>
        </w:rPr>
        <w:t>**= 5% significance level</w:t>
      </w:r>
    </w:p>
    <w:p w14:paraId="619D10CF" w14:textId="48677076" w:rsidR="001A5334" w:rsidRDefault="001A5334" w:rsidP="001A5334">
      <w:pPr>
        <w:spacing w:after="0" w:line="240" w:lineRule="auto"/>
        <w:rPr>
          <w:rFonts w:ascii="Sylfaen" w:hAnsi="Sylfaen" w:cs="Times New Roman"/>
          <w:sz w:val="20"/>
          <w:szCs w:val="20"/>
        </w:rPr>
      </w:pPr>
      <w:r w:rsidRPr="001A5334">
        <w:rPr>
          <w:rFonts w:ascii="Sylfaen" w:hAnsi="Sylfaen" w:cs="Times New Roman"/>
          <w:sz w:val="20"/>
          <w:szCs w:val="20"/>
        </w:rPr>
        <w:t>*= 10% significance level</w:t>
      </w:r>
    </w:p>
    <w:p w14:paraId="43522EE4" w14:textId="77777777" w:rsidR="001A5334" w:rsidRPr="001A5334" w:rsidRDefault="001A5334" w:rsidP="001A5334">
      <w:pPr>
        <w:spacing w:after="0" w:line="240" w:lineRule="auto"/>
        <w:rPr>
          <w:rFonts w:ascii="Sylfaen" w:hAnsi="Sylfaen" w:cs="Times New Roman"/>
          <w:sz w:val="20"/>
          <w:szCs w:val="20"/>
        </w:rPr>
      </w:pPr>
    </w:p>
    <w:p w14:paraId="099B19F8" w14:textId="2030CC93" w:rsidR="007C2F07" w:rsidRPr="00835B80" w:rsidRDefault="007C2F07" w:rsidP="007C2F07">
      <w:pPr>
        <w:spacing w:line="360" w:lineRule="auto"/>
        <w:rPr>
          <w:rFonts w:ascii="Sylfaen" w:hAnsi="Sylfaen" w:cs="Times New Roman"/>
        </w:rPr>
      </w:pPr>
      <w:r w:rsidRPr="00835B80">
        <w:rPr>
          <w:rFonts w:ascii="Sylfaen" w:hAnsi="Sylfaen" w:cs="Times New Roman"/>
        </w:rPr>
        <w:t>The 1</w:t>
      </w:r>
      <w:r w:rsidRPr="00835B80">
        <w:rPr>
          <w:rFonts w:ascii="Sylfaen" w:hAnsi="Sylfaen" w:cs="Times New Roman"/>
          <w:vertAlign w:val="superscript"/>
        </w:rPr>
        <w:t>st</w:t>
      </w:r>
      <w:r w:rsidRPr="00835B80">
        <w:rPr>
          <w:rFonts w:ascii="Sylfaen" w:hAnsi="Sylfaen" w:cs="Times New Roman"/>
        </w:rPr>
        <w:t xml:space="preserve"> regression does not yield any significant variables at any level, therefore, the model used in regression one will need to be altered.</w:t>
      </w:r>
    </w:p>
    <w:p w14:paraId="1E3FE2B0" w14:textId="77777777" w:rsidR="007C2F07" w:rsidRPr="00835B80" w:rsidRDefault="007C2F07" w:rsidP="007C2F07">
      <w:pPr>
        <w:spacing w:line="360" w:lineRule="auto"/>
        <w:rPr>
          <w:rFonts w:ascii="Sylfaen" w:hAnsi="Sylfaen" w:cs="Times New Roman"/>
        </w:rPr>
      </w:pPr>
      <w:r w:rsidRPr="00835B80">
        <w:rPr>
          <w:rFonts w:ascii="Sylfaen" w:hAnsi="Sylfaen" w:cs="Times New Roman"/>
        </w:rPr>
        <w:t>The 2</w:t>
      </w:r>
      <w:r w:rsidRPr="00835B80">
        <w:rPr>
          <w:rFonts w:ascii="Sylfaen" w:hAnsi="Sylfaen" w:cs="Times New Roman"/>
          <w:vertAlign w:val="superscript"/>
        </w:rPr>
        <w:t>nd</w:t>
      </w:r>
      <w:r w:rsidRPr="00835B80">
        <w:rPr>
          <w:rFonts w:ascii="Sylfaen" w:hAnsi="Sylfaen" w:cs="Times New Roman"/>
        </w:rPr>
        <w:t xml:space="preserve"> regression the log of Bitcoins price has been added and this again does not yield any significant variables. However, as seen in regression 1, the volatility measures are similar values to some of the literature researched.</w:t>
      </w:r>
    </w:p>
    <w:p w14:paraId="13E83822" w14:textId="77777777" w:rsidR="007C2F07" w:rsidRPr="00835B80" w:rsidRDefault="007C2F07" w:rsidP="007C2F07">
      <w:pPr>
        <w:spacing w:line="360" w:lineRule="auto"/>
        <w:rPr>
          <w:rFonts w:ascii="Sylfaen" w:hAnsi="Sylfaen" w:cs="Times New Roman"/>
        </w:rPr>
      </w:pPr>
      <w:r w:rsidRPr="00835B80">
        <w:rPr>
          <w:rFonts w:ascii="Sylfaen" w:hAnsi="Sylfaen" w:cs="Times New Roman"/>
        </w:rPr>
        <w:t>In the 3</w:t>
      </w:r>
      <w:r w:rsidRPr="00835B80">
        <w:rPr>
          <w:rFonts w:ascii="Sylfaen" w:hAnsi="Sylfaen" w:cs="Times New Roman"/>
          <w:vertAlign w:val="superscript"/>
        </w:rPr>
        <w:t>rd</w:t>
      </w:r>
      <w:r w:rsidRPr="00835B80">
        <w:rPr>
          <w:rFonts w:ascii="Sylfaen" w:hAnsi="Sylfaen" w:cs="Times New Roman"/>
        </w:rPr>
        <w:t xml:space="preserve"> regression, the constant </w:t>
      </w:r>
      <w:r w:rsidRPr="00835B80">
        <w:rPr>
          <w:rFonts w:ascii="Sylfaen" w:hAnsi="Sylfaen" w:cs="Times New Roman"/>
          <w:i/>
        </w:rPr>
        <w:t>β</w:t>
      </w:r>
      <w:r w:rsidRPr="00835B80">
        <w:rPr>
          <w:rFonts w:ascii="Sylfaen" w:hAnsi="Sylfaen" w:cs="Times New Roman"/>
          <w:i/>
          <w:vertAlign w:val="subscript"/>
        </w:rPr>
        <w:t xml:space="preserve">1 </w:t>
      </w:r>
      <w:r w:rsidRPr="00835B80">
        <w:rPr>
          <w:rFonts w:ascii="Sylfaen" w:hAnsi="Sylfaen" w:cs="Times New Roman"/>
          <w:iCs/>
        </w:rPr>
        <w:t xml:space="preserve">is removed from the model, </w:t>
      </w:r>
      <w:r w:rsidRPr="00835B80">
        <w:rPr>
          <w:rFonts w:ascii="Sylfaen" w:hAnsi="Sylfaen" w:cs="Times New Roman"/>
        </w:rPr>
        <w:t>volatility is now significant at the 1% level. The significant volatility measure shows that as Bitcoin returns increase by 10% the volatility also increases by 83%, which can be seen when looking at the volatility bands within exchange sites.</w:t>
      </w:r>
    </w:p>
    <w:p w14:paraId="4EBE1AAF" w14:textId="77777777" w:rsidR="007C2F07" w:rsidRPr="00835B80" w:rsidRDefault="007C2F07" w:rsidP="007C2F07">
      <w:pPr>
        <w:spacing w:line="360" w:lineRule="auto"/>
        <w:rPr>
          <w:rFonts w:ascii="Sylfaen" w:hAnsi="Sylfaen" w:cs="Times New Roman"/>
        </w:rPr>
      </w:pPr>
      <w:r w:rsidRPr="00835B80">
        <w:rPr>
          <w:rFonts w:ascii="Sylfaen" w:hAnsi="Sylfaen" w:cs="Times New Roman"/>
        </w:rPr>
        <w:t xml:space="preserve">Regression 4 provides interesting results with significant volatility measures for the present period and lagged period, where the volatility increase (risk) causes a large increase in the rate of return </w:t>
      </w:r>
      <w:r w:rsidRPr="00835B80">
        <w:rPr>
          <w:rFonts w:ascii="Sylfaen" w:hAnsi="Sylfaen" w:cs="Times New Roman"/>
        </w:rPr>
        <w:lastRenderedPageBreak/>
        <w:t xml:space="preserve">of Bitcoin. Additionally, both lagged terms (returns and volatility) have negative coefficients, however, the lagged rate of return of Bitcoin is not significant. </w:t>
      </w:r>
    </w:p>
    <w:p w14:paraId="6E129D76" w14:textId="77777777" w:rsidR="007C2F07" w:rsidRPr="00835B80" w:rsidRDefault="007C2F07" w:rsidP="007C2F07">
      <w:pPr>
        <w:spacing w:line="360" w:lineRule="auto"/>
        <w:rPr>
          <w:rFonts w:ascii="Sylfaen" w:hAnsi="Sylfaen" w:cs="Times New Roman"/>
        </w:rPr>
      </w:pPr>
      <w:r w:rsidRPr="00835B80">
        <w:rPr>
          <w:rFonts w:ascii="Sylfaen" w:hAnsi="Sylfaen" w:cs="Times New Roman"/>
        </w:rPr>
        <w:t>The 5</w:t>
      </w:r>
      <w:r w:rsidRPr="00835B80">
        <w:rPr>
          <w:rFonts w:ascii="Sylfaen" w:hAnsi="Sylfaen" w:cs="Times New Roman"/>
          <w:vertAlign w:val="superscript"/>
        </w:rPr>
        <w:t>th</w:t>
      </w:r>
      <w:r w:rsidRPr="00835B80">
        <w:rPr>
          <w:rFonts w:ascii="Sylfaen" w:hAnsi="Sylfaen" w:cs="Times New Roman"/>
        </w:rPr>
        <w:t xml:space="preserve"> regression examines Bitcoins returns directly onto the volatility, and as returns increase by 10% the volatility also increases by 77.9%. The volatility here is significant at the 1% level and provides a useful insight into the risk-return of Bitcoin.</w:t>
      </w:r>
    </w:p>
    <w:p w14:paraId="5B2FBBAA" w14:textId="77777777" w:rsidR="007C2F07" w:rsidRPr="00835B80" w:rsidRDefault="007C2F07" w:rsidP="007C2F07">
      <w:pPr>
        <w:spacing w:line="360" w:lineRule="auto"/>
        <w:rPr>
          <w:rFonts w:ascii="Sylfaen" w:hAnsi="Sylfaen" w:cs="Times New Roman"/>
        </w:rPr>
      </w:pPr>
      <w:r w:rsidRPr="00835B80">
        <w:rPr>
          <w:rFonts w:ascii="Sylfaen" w:hAnsi="Sylfaen" w:cs="Times New Roman"/>
        </w:rPr>
        <w:t xml:space="preserve">The 6th regression uses the log of Bitcoins’ daily returns as the dependent variable which differs from the other regressions. The lagged volatility is significant and positive which shows that as the volatility increases so does the log of Bitcoins returns, which indicates that there is a risk-return reward. However, as some of the rates of returns are too close to zero in size then many logged variables are zero, which reduces the number of observations. The reduction in certain observations has altered the Durbin-Watson test from around 2 for regressions 1-5 to 0.92 in regression 6 showing some positive autocorrelation. </w:t>
      </w:r>
    </w:p>
    <w:p w14:paraId="513F5614" w14:textId="77777777" w:rsidR="007C2F07" w:rsidRPr="00835B80" w:rsidRDefault="007C2F07" w:rsidP="007C2F07">
      <w:pPr>
        <w:spacing w:line="360" w:lineRule="auto"/>
        <w:rPr>
          <w:rFonts w:ascii="Sylfaen" w:hAnsi="Sylfaen" w:cs="Times New Roman"/>
        </w:rPr>
      </w:pPr>
    </w:p>
    <w:p w14:paraId="05D617A2" w14:textId="77777777" w:rsidR="007C2F07" w:rsidRPr="004E5DBE" w:rsidRDefault="007C2F07" w:rsidP="007C2F07">
      <w:pPr>
        <w:pStyle w:val="Heading1"/>
        <w:spacing w:line="360" w:lineRule="auto"/>
        <w:rPr>
          <w:rFonts w:ascii="Sylfaen" w:hAnsi="Sylfaen" w:cs="Times New Roman"/>
          <w:b/>
          <w:bCs/>
          <w:color w:val="auto"/>
          <w:sz w:val="24"/>
          <w:szCs w:val="24"/>
        </w:rPr>
      </w:pPr>
      <w:r w:rsidRPr="004E5DBE">
        <w:rPr>
          <w:rFonts w:ascii="Sylfaen" w:hAnsi="Sylfaen" w:cs="Times New Roman"/>
          <w:b/>
          <w:bCs/>
          <w:color w:val="auto"/>
          <w:sz w:val="24"/>
          <w:szCs w:val="24"/>
        </w:rPr>
        <w:t xml:space="preserve">6 Conclusion </w:t>
      </w:r>
    </w:p>
    <w:p w14:paraId="01555794" w14:textId="77777777" w:rsidR="007C2F07" w:rsidRPr="00835B80" w:rsidRDefault="007C2F07" w:rsidP="007C2F07">
      <w:pPr>
        <w:spacing w:before="240" w:after="0" w:line="360" w:lineRule="auto"/>
        <w:rPr>
          <w:rFonts w:ascii="Sylfaen" w:hAnsi="Sylfaen" w:cs="Times New Roman"/>
          <w:color w:val="2E2E2E"/>
        </w:rPr>
      </w:pPr>
      <w:r w:rsidRPr="00835B80">
        <w:rPr>
          <w:rFonts w:ascii="Sylfaen" w:hAnsi="Sylfaen" w:cs="Times New Roman"/>
          <w:color w:val="2E2E2E"/>
        </w:rPr>
        <w:t xml:space="preserve">To conclude, cryptocurrency returns are significantly higher than more traditional methods, whether you use the Sharpe ratio or look at the standardised volatility using GARCH modelling. There is a significant increase in risk, but also considerable returns that outweigh the present risk. Using the estimations calculated above cryptocurrencies are roughly 7x riskier than the S&amp;P 500 index as well as having a mean which is around 10x larger. The cryptocurrency market having such high levels of returns is not sustainable for itself or any other tradable asset market. While looking at the Sharpe ratio, widely used in risk-return forecasting, cryptocurrencies have on average almost twice as large of a Sharpe ratio. If investors are going to invest within the cryptocurrency market, then a diversified portfolio with an increased number of larger capitalisation coins would yield the highest Sharpe ratio. This is seen in </w:t>
      </w:r>
      <w:proofErr w:type="spellStart"/>
      <w:r w:rsidRPr="00835B80">
        <w:rPr>
          <w:rFonts w:ascii="Sylfaen" w:hAnsi="Sylfaen" w:cs="Times New Roman"/>
          <w:color w:val="2E2E2E"/>
        </w:rPr>
        <w:t>Brauneis</w:t>
      </w:r>
      <w:proofErr w:type="spellEnd"/>
      <w:r w:rsidRPr="00835B80">
        <w:rPr>
          <w:rFonts w:ascii="Sylfaen" w:hAnsi="Sylfaen" w:cs="Times New Roman"/>
          <w:color w:val="2E2E2E"/>
        </w:rPr>
        <w:t xml:space="preserve"> and </w:t>
      </w:r>
      <w:proofErr w:type="spellStart"/>
      <w:r w:rsidRPr="00835B80">
        <w:rPr>
          <w:rFonts w:ascii="Sylfaen" w:hAnsi="Sylfaen" w:cs="Times New Roman"/>
          <w:color w:val="2E2E2E"/>
        </w:rPr>
        <w:t>Mestel</w:t>
      </w:r>
      <w:proofErr w:type="spellEnd"/>
      <w:r w:rsidRPr="00835B80">
        <w:rPr>
          <w:rFonts w:ascii="Sylfaen" w:hAnsi="Sylfaen" w:cs="Times New Roman"/>
          <w:color w:val="2E2E2E"/>
        </w:rPr>
        <w:t xml:space="preserve"> (2019) who find that there is a significant reduction in risk when there is a portfolio containing many different cryptocurrencies. This allows for investors who are risk averse to still benefit from cryptocurrencies without the abnormal single portfolio risk rates.</w:t>
      </w:r>
    </w:p>
    <w:p w14:paraId="420D854F" w14:textId="5F436BD0" w:rsidR="007C2F07" w:rsidRPr="00DE6F3F" w:rsidRDefault="00807464" w:rsidP="00807464">
      <w:pPr>
        <w:tabs>
          <w:tab w:val="left" w:pos="1066"/>
        </w:tabs>
        <w:spacing w:line="360" w:lineRule="auto"/>
        <w:rPr>
          <w:rFonts w:ascii="Sylfaen" w:hAnsi="Sylfaen" w:cs="Times New Roman"/>
          <w:color w:val="2E2E2E"/>
          <w:sz w:val="24"/>
          <w:szCs w:val="24"/>
        </w:rPr>
      </w:pPr>
      <w:r>
        <w:rPr>
          <w:rFonts w:ascii="Sylfaen" w:hAnsi="Sylfaen" w:cs="Times New Roman"/>
          <w:color w:val="2E2E2E"/>
          <w:sz w:val="24"/>
          <w:szCs w:val="24"/>
        </w:rPr>
        <w:tab/>
      </w:r>
    </w:p>
    <w:p w14:paraId="1BBFF88D" w14:textId="77777777" w:rsidR="007C2F07" w:rsidRPr="004E5DBE" w:rsidRDefault="007C2F07" w:rsidP="007C2F07">
      <w:pPr>
        <w:pStyle w:val="Heading2"/>
        <w:spacing w:before="240" w:line="360" w:lineRule="auto"/>
        <w:rPr>
          <w:rFonts w:ascii="Sylfaen" w:hAnsi="Sylfaen" w:cs="Times New Roman"/>
          <w:b/>
          <w:bCs/>
          <w:color w:val="auto"/>
          <w:sz w:val="24"/>
          <w:szCs w:val="24"/>
        </w:rPr>
      </w:pPr>
      <w:r w:rsidRPr="004E5DBE">
        <w:rPr>
          <w:rFonts w:ascii="Sylfaen" w:hAnsi="Sylfaen" w:cs="Times New Roman"/>
          <w:b/>
          <w:bCs/>
          <w:color w:val="auto"/>
          <w:sz w:val="24"/>
          <w:szCs w:val="24"/>
        </w:rPr>
        <w:lastRenderedPageBreak/>
        <w:t>6.1 Limitations</w:t>
      </w:r>
    </w:p>
    <w:p w14:paraId="2EAEF7CA" w14:textId="77777777" w:rsidR="007C2F07" w:rsidRPr="00835B80" w:rsidRDefault="007C2F07" w:rsidP="007C2F07">
      <w:pPr>
        <w:spacing w:before="240" w:after="0" w:line="360" w:lineRule="auto"/>
        <w:rPr>
          <w:rFonts w:ascii="Sylfaen" w:hAnsi="Sylfaen" w:cs="Times New Roman"/>
          <w:color w:val="2E2E2E"/>
        </w:rPr>
      </w:pPr>
      <w:r w:rsidRPr="00835B80">
        <w:rPr>
          <w:rFonts w:ascii="Sylfaen" w:hAnsi="Sylfaen" w:cs="Times New Roman"/>
          <w:color w:val="2E2E2E"/>
        </w:rPr>
        <w:t xml:space="preserve">A large limitation is that the current bull run has not ended yet so data cannot be calculated, so to have data once this bull run has ended would help to have distinctive bull runs to view and breakdown, along with more research to view the returns within a bull run. Additionally, there are lots of current regulations being discussed by different governments leading to a lot of scepticism, which may have an impact on the volatility and returns. In the future, a more detailed look into other more complex models would potentially allow for a better fitting and more accurate model which would be able to further estimate volatility or mean returns. </w:t>
      </w:r>
    </w:p>
    <w:p w14:paraId="0964CD90" w14:textId="77777777" w:rsidR="007C2F07" w:rsidRDefault="007C2F07" w:rsidP="007C2F07">
      <w:pPr>
        <w:spacing w:line="480" w:lineRule="auto"/>
        <w:rPr>
          <w:rFonts w:ascii="Times New Roman" w:hAnsi="Times New Roman" w:cs="Times New Roman"/>
          <w:color w:val="2E2E2E"/>
          <w:sz w:val="24"/>
          <w:szCs w:val="24"/>
        </w:rPr>
      </w:pPr>
      <w:r>
        <w:rPr>
          <w:rFonts w:ascii="Times New Roman" w:hAnsi="Times New Roman" w:cs="Times New Roman"/>
          <w:color w:val="2E2E2E"/>
          <w:sz w:val="24"/>
          <w:szCs w:val="24"/>
        </w:rPr>
        <w:br w:type="page"/>
      </w:r>
    </w:p>
    <w:p w14:paraId="7B2EC43B" w14:textId="1CFAE9EF" w:rsidR="007C2F07" w:rsidRPr="004E5DBE" w:rsidRDefault="00F35F44" w:rsidP="00723C2A">
      <w:pPr>
        <w:spacing w:before="120" w:after="120" w:line="360" w:lineRule="auto"/>
        <w:rPr>
          <w:rFonts w:ascii="Sylfaen" w:hAnsi="Sylfaen" w:cs="Times New Roman"/>
          <w:color w:val="2E2E2E"/>
          <w:sz w:val="24"/>
          <w:szCs w:val="24"/>
        </w:rPr>
      </w:pPr>
      <w:r w:rsidRPr="004E5DBE">
        <w:rPr>
          <w:rFonts w:ascii="Sylfaen" w:hAnsi="Sylfaen" w:cs="Times New Roman"/>
          <w:b/>
          <w:bCs/>
          <w:sz w:val="24"/>
          <w:szCs w:val="24"/>
        </w:rPr>
        <w:lastRenderedPageBreak/>
        <w:t>References</w:t>
      </w:r>
    </w:p>
    <w:p w14:paraId="4C2B111B" w14:textId="77777777" w:rsidR="007C2F07" w:rsidRPr="00835B80" w:rsidRDefault="007C2F07" w:rsidP="006E7769">
      <w:pPr>
        <w:spacing w:after="160" w:line="360" w:lineRule="auto"/>
        <w:rPr>
          <w:rFonts w:ascii="Sylfaen" w:hAnsi="Sylfaen" w:cs="Times New Roman"/>
          <w:color w:val="222222"/>
          <w:shd w:val="clear" w:color="auto" w:fill="FFFFFF"/>
        </w:rPr>
      </w:pPr>
      <w:r w:rsidRPr="00835B80">
        <w:rPr>
          <w:rFonts w:ascii="Sylfaen" w:hAnsi="Sylfaen" w:cs="Times New Roman"/>
          <w:color w:val="222222"/>
          <w:shd w:val="clear" w:color="auto" w:fill="FFFFFF"/>
        </w:rPr>
        <w:t>Ahmed, W.M., 2020. Is there a risk-return trade-off in cryptocurrency markets? The case of Bitcoin. </w:t>
      </w:r>
      <w:r w:rsidRPr="00835B80">
        <w:rPr>
          <w:rFonts w:ascii="Sylfaen" w:hAnsi="Sylfaen" w:cs="Times New Roman"/>
          <w:i/>
          <w:iCs/>
          <w:color w:val="222222"/>
          <w:shd w:val="clear" w:color="auto" w:fill="FFFFFF"/>
        </w:rPr>
        <w:t>Journal of Economics and Business</w:t>
      </w:r>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108</w:t>
      </w:r>
      <w:r w:rsidRPr="00835B80">
        <w:rPr>
          <w:rFonts w:ascii="Sylfaen" w:hAnsi="Sylfaen" w:cs="Times New Roman"/>
          <w:color w:val="222222"/>
          <w:shd w:val="clear" w:color="auto" w:fill="FFFFFF"/>
        </w:rPr>
        <w:t>, p.105886.</w:t>
      </w:r>
    </w:p>
    <w:p w14:paraId="2B3C1473" w14:textId="77777777" w:rsidR="007C2F07" w:rsidRPr="00835B80" w:rsidRDefault="007C2F07" w:rsidP="006E7769">
      <w:pPr>
        <w:pStyle w:val="NormalWeb"/>
        <w:spacing w:before="0" w:beforeAutospacing="0" w:after="160" w:afterAutospacing="0" w:line="360" w:lineRule="auto"/>
        <w:rPr>
          <w:rFonts w:ascii="Sylfaen" w:hAnsi="Sylfaen"/>
          <w:sz w:val="22"/>
          <w:szCs w:val="22"/>
        </w:rPr>
      </w:pPr>
      <w:proofErr w:type="spellStart"/>
      <w:r w:rsidRPr="00835B80">
        <w:rPr>
          <w:rFonts w:ascii="Sylfaen" w:hAnsi="Sylfaen"/>
          <w:color w:val="222222"/>
          <w:sz w:val="22"/>
          <w:szCs w:val="22"/>
          <w:shd w:val="clear" w:color="auto" w:fill="FFFFFF"/>
        </w:rPr>
        <w:t>Barkai</w:t>
      </w:r>
      <w:proofErr w:type="spellEnd"/>
      <w:r w:rsidRPr="00835B80">
        <w:rPr>
          <w:rFonts w:ascii="Sylfaen" w:hAnsi="Sylfaen"/>
          <w:color w:val="222222"/>
          <w:sz w:val="22"/>
          <w:szCs w:val="22"/>
          <w:shd w:val="clear" w:color="auto" w:fill="FFFFFF"/>
        </w:rPr>
        <w:t>, I., Shushi, T. and Yosef, R., 2021. A Cryptocurrency Risk–Return Analysis for Bull and Bear Regimes. </w:t>
      </w:r>
      <w:r w:rsidRPr="00835B80">
        <w:rPr>
          <w:rFonts w:ascii="Sylfaen" w:hAnsi="Sylfaen"/>
          <w:i/>
          <w:iCs/>
          <w:color w:val="222222"/>
          <w:sz w:val="22"/>
          <w:szCs w:val="22"/>
          <w:shd w:val="clear" w:color="auto" w:fill="FFFFFF"/>
        </w:rPr>
        <w:t>The Journal of Alternative Investments</w:t>
      </w:r>
      <w:r w:rsidRPr="00835B80">
        <w:rPr>
          <w:rFonts w:ascii="Sylfaen" w:hAnsi="Sylfaen"/>
          <w:color w:val="222222"/>
          <w:sz w:val="22"/>
          <w:szCs w:val="22"/>
          <w:shd w:val="clear" w:color="auto" w:fill="FFFFFF"/>
        </w:rPr>
        <w:t>.</w:t>
      </w:r>
    </w:p>
    <w:p w14:paraId="3AE938E0" w14:textId="77777777" w:rsidR="007C2F07" w:rsidRPr="00835B80" w:rsidRDefault="007C2F07" w:rsidP="006E7769">
      <w:pPr>
        <w:spacing w:after="160" w:line="360" w:lineRule="auto"/>
        <w:rPr>
          <w:rFonts w:ascii="Sylfaen" w:hAnsi="Sylfaen" w:cs="Times New Roman"/>
          <w:color w:val="222222"/>
          <w:shd w:val="clear" w:color="auto" w:fill="FFFFFF"/>
        </w:rPr>
      </w:pPr>
      <w:r w:rsidRPr="00835B80">
        <w:rPr>
          <w:rFonts w:ascii="Sylfaen" w:hAnsi="Sylfaen" w:cs="Times New Roman"/>
          <w:color w:val="222222"/>
          <w:shd w:val="clear" w:color="auto" w:fill="FFFFFF"/>
        </w:rPr>
        <w:t xml:space="preserve">Baur, A.W., </w:t>
      </w:r>
      <w:proofErr w:type="spellStart"/>
      <w:r w:rsidRPr="00835B80">
        <w:rPr>
          <w:rFonts w:ascii="Sylfaen" w:hAnsi="Sylfaen" w:cs="Times New Roman"/>
          <w:color w:val="222222"/>
          <w:shd w:val="clear" w:color="auto" w:fill="FFFFFF"/>
        </w:rPr>
        <w:t>Bühler</w:t>
      </w:r>
      <w:proofErr w:type="spellEnd"/>
      <w:r w:rsidRPr="00835B80">
        <w:rPr>
          <w:rFonts w:ascii="Sylfaen" w:hAnsi="Sylfaen" w:cs="Times New Roman"/>
          <w:color w:val="222222"/>
          <w:shd w:val="clear" w:color="auto" w:fill="FFFFFF"/>
        </w:rPr>
        <w:t xml:space="preserve">, J., Bick, </w:t>
      </w:r>
      <w:proofErr w:type="gramStart"/>
      <w:r w:rsidRPr="00835B80">
        <w:rPr>
          <w:rFonts w:ascii="Sylfaen" w:hAnsi="Sylfaen" w:cs="Times New Roman"/>
          <w:color w:val="222222"/>
          <w:shd w:val="clear" w:color="auto" w:fill="FFFFFF"/>
        </w:rPr>
        <w:t>M.</w:t>
      </w:r>
      <w:proofErr w:type="gramEnd"/>
      <w:r w:rsidRPr="00835B80">
        <w:rPr>
          <w:rFonts w:ascii="Sylfaen" w:hAnsi="Sylfaen" w:cs="Times New Roman"/>
          <w:color w:val="222222"/>
          <w:shd w:val="clear" w:color="auto" w:fill="FFFFFF"/>
        </w:rPr>
        <w:t xml:space="preserve"> and </w:t>
      </w:r>
      <w:proofErr w:type="spellStart"/>
      <w:r w:rsidRPr="00835B80">
        <w:rPr>
          <w:rFonts w:ascii="Sylfaen" w:hAnsi="Sylfaen" w:cs="Times New Roman"/>
          <w:color w:val="222222"/>
          <w:shd w:val="clear" w:color="auto" w:fill="FFFFFF"/>
        </w:rPr>
        <w:t>Bonorden</w:t>
      </w:r>
      <w:proofErr w:type="spellEnd"/>
      <w:r w:rsidRPr="00835B80">
        <w:rPr>
          <w:rFonts w:ascii="Sylfaen" w:hAnsi="Sylfaen" w:cs="Times New Roman"/>
          <w:color w:val="222222"/>
          <w:shd w:val="clear" w:color="auto" w:fill="FFFFFF"/>
        </w:rPr>
        <w:t>, C.S., 2015, October. Cryptocurrencies as a disruption? empirical findings on user adoption and future potential of bitcoin and co. In </w:t>
      </w:r>
      <w:r w:rsidRPr="00835B80">
        <w:rPr>
          <w:rFonts w:ascii="Sylfaen" w:hAnsi="Sylfaen" w:cs="Times New Roman"/>
          <w:i/>
          <w:iCs/>
          <w:color w:val="222222"/>
          <w:shd w:val="clear" w:color="auto" w:fill="FFFFFF"/>
        </w:rPr>
        <w:t>Conference on e-Business, e-</w:t>
      </w:r>
      <w:proofErr w:type="gramStart"/>
      <w:r w:rsidRPr="00835B80">
        <w:rPr>
          <w:rFonts w:ascii="Sylfaen" w:hAnsi="Sylfaen" w:cs="Times New Roman"/>
          <w:i/>
          <w:iCs/>
          <w:color w:val="222222"/>
          <w:shd w:val="clear" w:color="auto" w:fill="FFFFFF"/>
        </w:rPr>
        <w:t>Services</w:t>
      </w:r>
      <w:proofErr w:type="gramEnd"/>
      <w:r w:rsidRPr="00835B80">
        <w:rPr>
          <w:rFonts w:ascii="Sylfaen" w:hAnsi="Sylfaen" w:cs="Times New Roman"/>
          <w:i/>
          <w:iCs/>
          <w:color w:val="222222"/>
          <w:shd w:val="clear" w:color="auto" w:fill="FFFFFF"/>
        </w:rPr>
        <w:t xml:space="preserve"> and e-Society</w:t>
      </w:r>
      <w:r w:rsidRPr="00835B80">
        <w:rPr>
          <w:rFonts w:ascii="Sylfaen" w:hAnsi="Sylfaen" w:cs="Times New Roman"/>
          <w:color w:val="222222"/>
          <w:shd w:val="clear" w:color="auto" w:fill="FFFFFF"/>
        </w:rPr>
        <w:t> (pp. 63-80). Springer, Cham.</w:t>
      </w:r>
    </w:p>
    <w:p w14:paraId="2037AC97"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t xml:space="preserve">Ben, S. and </w:t>
      </w:r>
      <w:proofErr w:type="spellStart"/>
      <w:r w:rsidRPr="00835B80">
        <w:rPr>
          <w:rFonts w:ascii="Sylfaen" w:hAnsi="Sylfaen"/>
          <w:color w:val="222222"/>
          <w:sz w:val="22"/>
          <w:szCs w:val="22"/>
          <w:shd w:val="clear" w:color="auto" w:fill="FFFFFF"/>
        </w:rPr>
        <w:t>Xiaoqiong</w:t>
      </w:r>
      <w:proofErr w:type="spellEnd"/>
      <w:r w:rsidRPr="00835B80">
        <w:rPr>
          <w:rFonts w:ascii="Sylfaen" w:hAnsi="Sylfaen"/>
          <w:color w:val="222222"/>
          <w:sz w:val="22"/>
          <w:szCs w:val="22"/>
          <w:shd w:val="clear" w:color="auto" w:fill="FFFFFF"/>
        </w:rPr>
        <w:t xml:space="preserve">, W., 2019. Are Cryptocurrencies Good </w:t>
      </w:r>
      <w:proofErr w:type="gramStart"/>
      <w:r w:rsidRPr="00835B80">
        <w:rPr>
          <w:rFonts w:ascii="Sylfaen" w:hAnsi="Sylfaen"/>
          <w:color w:val="222222"/>
          <w:sz w:val="22"/>
          <w:szCs w:val="22"/>
          <w:shd w:val="clear" w:color="auto" w:fill="FFFFFF"/>
        </w:rPr>
        <w:t>Investments?.</w:t>
      </w:r>
      <w:proofErr w:type="gramEnd"/>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Studies in Business &amp; Economics</w:t>
      </w:r>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14</w:t>
      </w:r>
      <w:r w:rsidRPr="00835B80">
        <w:rPr>
          <w:rFonts w:ascii="Sylfaen" w:hAnsi="Sylfaen"/>
          <w:color w:val="222222"/>
          <w:sz w:val="22"/>
          <w:szCs w:val="22"/>
          <w:shd w:val="clear" w:color="auto" w:fill="FFFFFF"/>
        </w:rPr>
        <w:t>(2).</w:t>
      </w:r>
    </w:p>
    <w:p w14:paraId="12E4CDB6" w14:textId="77777777" w:rsidR="007C2F07" w:rsidRPr="00835B80" w:rsidRDefault="007C2F07" w:rsidP="006E7769">
      <w:pPr>
        <w:spacing w:after="160" w:line="360" w:lineRule="auto"/>
        <w:rPr>
          <w:rFonts w:ascii="Sylfaen" w:hAnsi="Sylfaen" w:cs="Times New Roman"/>
          <w:color w:val="222222"/>
          <w:shd w:val="clear" w:color="auto" w:fill="FFFFFF"/>
        </w:rPr>
      </w:pPr>
      <w:proofErr w:type="spellStart"/>
      <w:r w:rsidRPr="00835B80">
        <w:rPr>
          <w:rFonts w:ascii="Sylfaen" w:hAnsi="Sylfaen" w:cs="Times New Roman"/>
          <w:color w:val="222222"/>
          <w:shd w:val="clear" w:color="auto" w:fill="FFFFFF"/>
        </w:rPr>
        <w:t>Bjerg</w:t>
      </w:r>
      <w:proofErr w:type="spellEnd"/>
      <w:r w:rsidRPr="00835B80">
        <w:rPr>
          <w:rFonts w:ascii="Sylfaen" w:hAnsi="Sylfaen" w:cs="Times New Roman"/>
          <w:color w:val="222222"/>
          <w:shd w:val="clear" w:color="auto" w:fill="FFFFFF"/>
        </w:rPr>
        <w:t>, O., 2016. How is bitcoin money? </w:t>
      </w:r>
      <w:r w:rsidRPr="00835B80">
        <w:rPr>
          <w:rFonts w:ascii="Sylfaen" w:hAnsi="Sylfaen" w:cs="Times New Roman"/>
          <w:i/>
          <w:iCs/>
          <w:color w:val="222222"/>
          <w:shd w:val="clear" w:color="auto" w:fill="FFFFFF"/>
        </w:rPr>
        <w:t>Theory, Culture &amp; Society</w:t>
      </w:r>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33</w:t>
      </w:r>
      <w:r w:rsidRPr="00835B80">
        <w:rPr>
          <w:rFonts w:ascii="Sylfaen" w:hAnsi="Sylfaen" w:cs="Times New Roman"/>
          <w:color w:val="222222"/>
          <w:shd w:val="clear" w:color="auto" w:fill="FFFFFF"/>
        </w:rPr>
        <w:t>(1), pp.53-72.</w:t>
      </w:r>
    </w:p>
    <w:p w14:paraId="6EB48313" w14:textId="77777777" w:rsidR="007C2F07" w:rsidRPr="00835B80" w:rsidRDefault="007C2F07" w:rsidP="006E7769">
      <w:pPr>
        <w:spacing w:after="160" w:line="360" w:lineRule="auto"/>
        <w:rPr>
          <w:rFonts w:ascii="Sylfaen" w:hAnsi="Sylfaen" w:cs="Times New Roman"/>
          <w:color w:val="222222"/>
          <w:shd w:val="clear" w:color="auto" w:fill="FFFFFF"/>
        </w:rPr>
      </w:pPr>
      <w:proofErr w:type="spellStart"/>
      <w:r w:rsidRPr="00835B80">
        <w:rPr>
          <w:rFonts w:ascii="Sylfaen" w:hAnsi="Sylfaen" w:cs="Times New Roman"/>
          <w:color w:val="222222"/>
          <w:shd w:val="clear" w:color="auto" w:fill="FFFFFF"/>
        </w:rPr>
        <w:t>Blau</w:t>
      </w:r>
      <w:proofErr w:type="spellEnd"/>
      <w:r w:rsidRPr="00835B80">
        <w:rPr>
          <w:rFonts w:ascii="Sylfaen" w:hAnsi="Sylfaen" w:cs="Times New Roman"/>
          <w:color w:val="222222"/>
          <w:shd w:val="clear" w:color="auto" w:fill="FFFFFF"/>
        </w:rPr>
        <w:t>, B.M., 2017. Price dynamics and speculative trading in bitcoin. </w:t>
      </w:r>
      <w:r w:rsidRPr="00835B80">
        <w:rPr>
          <w:rFonts w:ascii="Sylfaen" w:hAnsi="Sylfaen" w:cs="Times New Roman"/>
          <w:i/>
          <w:iCs/>
          <w:color w:val="222222"/>
          <w:shd w:val="clear" w:color="auto" w:fill="FFFFFF"/>
        </w:rPr>
        <w:t>Research in International Business and Finance</w:t>
      </w:r>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41</w:t>
      </w:r>
      <w:r w:rsidRPr="00835B80">
        <w:rPr>
          <w:rFonts w:ascii="Sylfaen" w:hAnsi="Sylfaen" w:cs="Times New Roman"/>
          <w:color w:val="222222"/>
          <w:shd w:val="clear" w:color="auto" w:fill="FFFFFF"/>
        </w:rPr>
        <w:t>, pp.493-499.</w:t>
      </w:r>
    </w:p>
    <w:p w14:paraId="1E156671" w14:textId="77777777" w:rsidR="007C2F07" w:rsidRPr="00835B80" w:rsidRDefault="007C2F07" w:rsidP="006E7769">
      <w:pPr>
        <w:spacing w:after="160" w:line="360" w:lineRule="auto"/>
        <w:rPr>
          <w:rFonts w:ascii="Sylfaen" w:hAnsi="Sylfaen" w:cs="Times New Roman"/>
        </w:rPr>
      </w:pPr>
      <w:proofErr w:type="spellStart"/>
      <w:r w:rsidRPr="00835B80">
        <w:rPr>
          <w:rFonts w:ascii="Sylfaen" w:hAnsi="Sylfaen" w:cs="Times New Roman"/>
          <w:color w:val="222222"/>
          <w:shd w:val="clear" w:color="auto" w:fill="FFFFFF"/>
        </w:rPr>
        <w:t>Bollerslev</w:t>
      </w:r>
      <w:proofErr w:type="spellEnd"/>
      <w:r w:rsidRPr="00835B80">
        <w:rPr>
          <w:rFonts w:ascii="Sylfaen" w:hAnsi="Sylfaen" w:cs="Times New Roman"/>
          <w:color w:val="222222"/>
          <w:shd w:val="clear" w:color="auto" w:fill="FFFFFF"/>
        </w:rPr>
        <w:t>, T., 1986. Generalized autoregressive conditional heteroskedasticity. </w:t>
      </w:r>
      <w:r w:rsidRPr="00835B80">
        <w:rPr>
          <w:rFonts w:ascii="Sylfaen" w:hAnsi="Sylfaen" w:cs="Times New Roman"/>
          <w:i/>
          <w:iCs/>
          <w:color w:val="222222"/>
          <w:shd w:val="clear" w:color="auto" w:fill="FFFFFF"/>
        </w:rPr>
        <w:t>Journal of Econometrics</w:t>
      </w:r>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31</w:t>
      </w:r>
      <w:r w:rsidRPr="00835B80">
        <w:rPr>
          <w:rFonts w:ascii="Sylfaen" w:hAnsi="Sylfaen" w:cs="Times New Roman"/>
          <w:color w:val="222222"/>
          <w:shd w:val="clear" w:color="auto" w:fill="FFFFFF"/>
        </w:rPr>
        <w:t>(3), pp.307-327.</w:t>
      </w:r>
    </w:p>
    <w:p w14:paraId="3607BE50" w14:textId="77777777" w:rsidR="007C2F07" w:rsidRPr="00835B80" w:rsidRDefault="007C2F07" w:rsidP="006E7769">
      <w:pPr>
        <w:spacing w:after="160" w:line="360" w:lineRule="auto"/>
        <w:rPr>
          <w:rFonts w:ascii="Sylfaen" w:hAnsi="Sylfaen" w:cs="Times New Roman"/>
          <w:color w:val="222222"/>
          <w:shd w:val="clear" w:color="auto" w:fill="FFFFFF"/>
        </w:rPr>
      </w:pPr>
      <w:proofErr w:type="spellStart"/>
      <w:r w:rsidRPr="00835B80">
        <w:rPr>
          <w:rFonts w:ascii="Sylfaen" w:hAnsi="Sylfaen" w:cs="Times New Roman"/>
          <w:color w:val="222222"/>
          <w:shd w:val="clear" w:color="auto" w:fill="FFFFFF"/>
        </w:rPr>
        <w:t>Bouoiyour</w:t>
      </w:r>
      <w:proofErr w:type="spellEnd"/>
      <w:r w:rsidRPr="00835B80">
        <w:rPr>
          <w:rFonts w:ascii="Sylfaen" w:hAnsi="Sylfaen" w:cs="Times New Roman"/>
          <w:color w:val="222222"/>
          <w:shd w:val="clear" w:color="auto" w:fill="FFFFFF"/>
        </w:rPr>
        <w:t xml:space="preserve">, J. and </w:t>
      </w:r>
      <w:proofErr w:type="spellStart"/>
      <w:r w:rsidRPr="00835B80">
        <w:rPr>
          <w:rFonts w:ascii="Sylfaen" w:hAnsi="Sylfaen" w:cs="Times New Roman"/>
          <w:color w:val="222222"/>
          <w:shd w:val="clear" w:color="auto" w:fill="FFFFFF"/>
        </w:rPr>
        <w:t>Selmi</w:t>
      </w:r>
      <w:proofErr w:type="spellEnd"/>
      <w:r w:rsidRPr="00835B80">
        <w:rPr>
          <w:rFonts w:ascii="Sylfaen" w:hAnsi="Sylfaen" w:cs="Times New Roman"/>
          <w:color w:val="222222"/>
          <w:shd w:val="clear" w:color="auto" w:fill="FFFFFF"/>
        </w:rPr>
        <w:t xml:space="preserve">, R., 2015. What does Bitcoin look </w:t>
      </w:r>
      <w:proofErr w:type="gramStart"/>
      <w:r w:rsidRPr="00835B80">
        <w:rPr>
          <w:rFonts w:ascii="Sylfaen" w:hAnsi="Sylfaen" w:cs="Times New Roman"/>
          <w:color w:val="222222"/>
          <w:shd w:val="clear" w:color="auto" w:fill="FFFFFF"/>
        </w:rPr>
        <w:t>like?.</w:t>
      </w:r>
      <w:proofErr w:type="gramEnd"/>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Annals of Economics &amp; Finance</w:t>
      </w:r>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16</w:t>
      </w:r>
      <w:r w:rsidRPr="00835B80">
        <w:rPr>
          <w:rFonts w:ascii="Sylfaen" w:hAnsi="Sylfaen" w:cs="Times New Roman"/>
          <w:color w:val="222222"/>
          <w:shd w:val="clear" w:color="auto" w:fill="FFFFFF"/>
        </w:rPr>
        <w:t>(2).</w:t>
      </w:r>
    </w:p>
    <w:p w14:paraId="621CE4EB" w14:textId="77777777" w:rsidR="007C2F07" w:rsidRPr="00835B80" w:rsidRDefault="007C2F07" w:rsidP="006E7769">
      <w:pPr>
        <w:spacing w:after="160" w:line="360" w:lineRule="auto"/>
        <w:rPr>
          <w:rFonts w:ascii="Sylfaen" w:hAnsi="Sylfaen" w:cs="Times New Roman"/>
          <w:color w:val="222222"/>
          <w:shd w:val="clear" w:color="auto" w:fill="FFFFFF"/>
        </w:rPr>
      </w:pPr>
      <w:proofErr w:type="spellStart"/>
      <w:r w:rsidRPr="00835B80">
        <w:rPr>
          <w:rFonts w:ascii="Sylfaen" w:hAnsi="Sylfaen" w:cs="Times New Roman"/>
          <w:color w:val="222222"/>
          <w:shd w:val="clear" w:color="auto" w:fill="FFFFFF"/>
        </w:rPr>
        <w:t>Bourgi</w:t>
      </w:r>
      <w:proofErr w:type="spellEnd"/>
      <w:r w:rsidRPr="00835B80">
        <w:rPr>
          <w:rFonts w:ascii="Sylfaen" w:hAnsi="Sylfaen" w:cs="Times New Roman"/>
          <w:color w:val="222222"/>
          <w:shd w:val="clear" w:color="auto" w:fill="FFFFFF"/>
        </w:rPr>
        <w:t>, S (2021) ‘Buy Crypto’ Google search hit record high: The Tie, available at:</w:t>
      </w:r>
      <w:r w:rsidRPr="00835B80">
        <w:rPr>
          <w:rFonts w:ascii="Sylfaen" w:hAnsi="Sylfaen" w:cs="Times New Roman"/>
        </w:rPr>
        <w:t xml:space="preserve"> </w:t>
      </w:r>
      <w:hyperlink r:id="rId15" w:history="1">
        <w:r w:rsidRPr="00835B80">
          <w:rPr>
            <w:rStyle w:val="Hyperlink"/>
            <w:rFonts w:ascii="Sylfaen" w:hAnsi="Sylfaen" w:cs="Times New Roman"/>
            <w:shd w:val="clear" w:color="auto" w:fill="FFFFFF"/>
          </w:rPr>
          <w:t>https://cointelegraph.com/news/buy-crypto-google-searches-hit-record-high-the-tie</w:t>
        </w:r>
      </w:hyperlink>
      <w:r w:rsidRPr="00835B80">
        <w:rPr>
          <w:rFonts w:ascii="Sylfaen" w:hAnsi="Sylfaen" w:cs="Times New Roman"/>
          <w:color w:val="222222"/>
          <w:shd w:val="clear" w:color="auto" w:fill="FFFFFF"/>
        </w:rPr>
        <w:t xml:space="preserve"> (accessed 14th of July 2021)</w:t>
      </w:r>
    </w:p>
    <w:p w14:paraId="0986EDC1" w14:textId="77777777" w:rsidR="007C2F07" w:rsidRPr="00835B80" w:rsidRDefault="007C2F07" w:rsidP="006E7769">
      <w:pPr>
        <w:spacing w:after="160" w:line="360" w:lineRule="auto"/>
        <w:rPr>
          <w:rFonts w:ascii="Sylfaen" w:hAnsi="Sylfaen" w:cs="Times New Roman"/>
          <w:color w:val="222222"/>
          <w:shd w:val="clear" w:color="auto" w:fill="FFFFFF"/>
        </w:rPr>
      </w:pPr>
      <w:proofErr w:type="spellStart"/>
      <w:r w:rsidRPr="00835B80">
        <w:rPr>
          <w:rFonts w:ascii="Sylfaen" w:hAnsi="Sylfaen" w:cs="Times New Roman"/>
          <w:color w:val="222222"/>
          <w:shd w:val="clear" w:color="auto" w:fill="FFFFFF"/>
        </w:rPr>
        <w:t>Brauneis</w:t>
      </w:r>
      <w:proofErr w:type="spellEnd"/>
      <w:r w:rsidRPr="00835B80">
        <w:rPr>
          <w:rFonts w:ascii="Sylfaen" w:hAnsi="Sylfaen" w:cs="Times New Roman"/>
          <w:color w:val="222222"/>
          <w:shd w:val="clear" w:color="auto" w:fill="FFFFFF"/>
        </w:rPr>
        <w:t xml:space="preserve">, A. and </w:t>
      </w:r>
      <w:proofErr w:type="spellStart"/>
      <w:r w:rsidRPr="00835B80">
        <w:rPr>
          <w:rFonts w:ascii="Sylfaen" w:hAnsi="Sylfaen" w:cs="Times New Roman"/>
          <w:color w:val="222222"/>
          <w:shd w:val="clear" w:color="auto" w:fill="FFFFFF"/>
        </w:rPr>
        <w:t>Mestel</w:t>
      </w:r>
      <w:proofErr w:type="spellEnd"/>
      <w:r w:rsidRPr="00835B80">
        <w:rPr>
          <w:rFonts w:ascii="Sylfaen" w:hAnsi="Sylfaen" w:cs="Times New Roman"/>
          <w:color w:val="222222"/>
          <w:shd w:val="clear" w:color="auto" w:fill="FFFFFF"/>
        </w:rPr>
        <w:t>, R., 2019. Cryptocurrency-portfolios in a mean-variance framework. </w:t>
      </w:r>
      <w:r w:rsidRPr="00835B80">
        <w:rPr>
          <w:rFonts w:ascii="Sylfaen" w:hAnsi="Sylfaen" w:cs="Times New Roman"/>
          <w:i/>
          <w:iCs/>
          <w:color w:val="222222"/>
          <w:shd w:val="clear" w:color="auto" w:fill="FFFFFF"/>
        </w:rPr>
        <w:t>Finance Research Letters</w:t>
      </w:r>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28</w:t>
      </w:r>
      <w:r w:rsidRPr="00835B80">
        <w:rPr>
          <w:rFonts w:ascii="Sylfaen" w:hAnsi="Sylfaen" w:cs="Times New Roman"/>
          <w:color w:val="222222"/>
          <w:shd w:val="clear" w:color="auto" w:fill="FFFFFF"/>
        </w:rPr>
        <w:t>, pp.259-264</w:t>
      </w:r>
    </w:p>
    <w:p w14:paraId="185BCB8C" w14:textId="77777777" w:rsidR="007C2F07" w:rsidRPr="00835B80" w:rsidRDefault="007C2F07" w:rsidP="006E7769">
      <w:pPr>
        <w:spacing w:after="160" w:line="360" w:lineRule="auto"/>
        <w:rPr>
          <w:rFonts w:ascii="Sylfaen" w:hAnsi="Sylfaen" w:cs="Times New Roman"/>
          <w:color w:val="222222"/>
          <w:shd w:val="clear" w:color="auto" w:fill="FFFFFF"/>
        </w:rPr>
      </w:pPr>
      <w:proofErr w:type="spellStart"/>
      <w:r w:rsidRPr="00835B80">
        <w:rPr>
          <w:rFonts w:ascii="Sylfaen" w:hAnsi="Sylfaen" w:cs="Times New Roman"/>
          <w:color w:val="222222"/>
          <w:shd w:val="clear" w:color="auto" w:fill="FFFFFF"/>
        </w:rPr>
        <w:t>Caporale</w:t>
      </w:r>
      <w:proofErr w:type="spellEnd"/>
      <w:r w:rsidRPr="00835B80">
        <w:rPr>
          <w:rFonts w:ascii="Sylfaen" w:hAnsi="Sylfaen" w:cs="Times New Roman"/>
          <w:color w:val="222222"/>
          <w:shd w:val="clear" w:color="auto" w:fill="FFFFFF"/>
        </w:rPr>
        <w:t xml:space="preserve">, G.M. and </w:t>
      </w:r>
      <w:proofErr w:type="spellStart"/>
      <w:r w:rsidRPr="00835B80">
        <w:rPr>
          <w:rFonts w:ascii="Sylfaen" w:hAnsi="Sylfaen" w:cs="Times New Roman"/>
          <w:color w:val="222222"/>
          <w:shd w:val="clear" w:color="auto" w:fill="FFFFFF"/>
        </w:rPr>
        <w:t>Zekokh</w:t>
      </w:r>
      <w:proofErr w:type="spellEnd"/>
      <w:r w:rsidRPr="00835B80">
        <w:rPr>
          <w:rFonts w:ascii="Sylfaen" w:hAnsi="Sylfaen" w:cs="Times New Roman"/>
          <w:color w:val="222222"/>
          <w:shd w:val="clear" w:color="auto" w:fill="FFFFFF"/>
        </w:rPr>
        <w:t>, T., 2019. Modelling volatility of cryptocurrencies using Markov-Switching GARCH models. </w:t>
      </w:r>
      <w:r w:rsidRPr="00835B80">
        <w:rPr>
          <w:rFonts w:ascii="Sylfaen" w:hAnsi="Sylfaen" w:cs="Times New Roman"/>
          <w:i/>
          <w:iCs/>
          <w:color w:val="222222"/>
          <w:shd w:val="clear" w:color="auto" w:fill="FFFFFF"/>
        </w:rPr>
        <w:t>Research in International Business and Finance</w:t>
      </w:r>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48</w:t>
      </w:r>
      <w:r w:rsidRPr="00835B80">
        <w:rPr>
          <w:rFonts w:ascii="Sylfaen" w:hAnsi="Sylfaen" w:cs="Times New Roman"/>
          <w:color w:val="222222"/>
          <w:shd w:val="clear" w:color="auto" w:fill="FFFFFF"/>
        </w:rPr>
        <w:t>, pp.143-155.</w:t>
      </w:r>
    </w:p>
    <w:p w14:paraId="149C89D0"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t>Catania, L. and Grassi, S., 2017. Modelling crypto-currencies financial time-series. </w:t>
      </w:r>
      <w:r w:rsidRPr="00835B80">
        <w:rPr>
          <w:rFonts w:ascii="Sylfaen" w:hAnsi="Sylfaen"/>
          <w:i/>
          <w:iCs/>
          <w:color w:val="222222"/>
          <w:sz w:val="22"/>
          <w:szCs w:val="22"/>
          <w:shd w:val="clear" w:color="auto" w:fill="FFFFFF"/>
        </w:rPr>
        <w:t>Available at SSRN 3028486</w:t>
      </w:r>
      <w:r w:rsidRPr="00835B80">
        <w:rPr>
          <w:rFonts w:ascii="Sylfaen" w:hAnsi="Sylfaen"/>
          <w:color w:val="222222"/>
          <w:sz w:val="22"/>
          <w:szCs w:val="22"/>
          <w:shd w:val="clear" w:color="auto" w:fill="FFFFFF"/>
        </w:rPr>
        <w:t>.</w:t>
      </w:r>
    </w:p>
    <w:p w14:paraId="545F9CC5"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lastRenderedPageBreak/>
        <w:t>Cheah, E.T. and Fry, J., 2015. Speculative bubbles in Bitcoin markets? An empirical investigation into the fundamental value of Bitcoin. </w:t>
      </w:r>
      <w:r w:rsidRPr="00835B80">
        <w:rPr>
          <w:rFonts w:ascii="Sylfaen" w:hAnsi="Sylfaen"/>
          <w:i/>
          <w:iCs/>
          <w:color w:val="222222"/>
          <w:sz w:val="22"/>
          <w:szCs w:val="22"/>
          <w:shd w:val="clear" w:color="auto" w:fill="FFFFFF"/>
        </w:rPr>
        <w:t>Economics letters</w:t>
      </w:r>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130</w:t>
      </w:r>
      <w:r w:rsidRPr="00835B80">
        <w:rPr>
          <w:rFonts w:ascii="Sylfaen" w:hAnsi="Sylfaen"/>
          <w:color w:val="222222"/>
          <w:sz w:val="22"/>
          <w:szCs w:val="22"/>
          <w:shd w:val="clear" w:color="auto" w:fill="FFFFFF"/>
        </w:rPr>
        <w:t>, pp.32-36.</w:t>
      </w:r>
    </w:p>
    <w:p w14:paraId="730E11D9"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t xml:space="preserve">Chen, S., Chen, C., </w:t>
      </w:r>
      <w:proofErr w:type="spellStart"/>
      <w:r w:rsidRPr="00835B80">
        <w:rPr>
          <w:rFonts w:ascii="Sylfaen" w:hAnsi="Sylfaen"/>
          <w:color w:val="222222"/>
          <w:sz w:val="22"/>
          <w:szCs w:val="22"/>
          <w:shd w:val="clear" w:color="auto" w:fill="FFFFFF"/>
        </w:rPr>
        <w:t>Härdle</w:t>
      </w:r>
      <w:proofErr w:type="spellEnd"/>
      <w:r w:rsidRPr="00835B80">
        <w:rPr>
          <w:rFonts w:ascii="Sylfaen" w:hAnsi="Sylfaen"/>
          <w:color w:val="222222"/>
          <w:sz w:val="22"/>
          <w:szCs w:val="22"/>
          <w:shd w:val="clear" w:color="auto" w:fill="FFFFFF"/>
        </w:rPr>
        <w:t>, W.K., Lee, T.M. and Ong, B., 2016. A first econometric analysis of the CRIX family. </w:t>
      </w:r>
      <w:r w:rsidRPr="00835B80">
        <w:rPr>
          <w:rFonts w:ascii="Sylfaen" w:hAnsi="Sylfaen"/>
          <w:i/>
          <w:iCs/>
          <w:color w:val="222222"/>
          <w:sz w:val="22"/>
          <w:szCs w:val="22"/>
          <w:shd w:val="clear" w:color="auto" w:fill="FFFFFF"/>
        </w:rPr>
        <w:t>Available at SSRN 2832099</w:t>
      </w:r>
      <w:r w:rsidRPr="00835B80">
        <w:rPr>
          <w:rFonts w:ascii="Sylfaen" w:hAnsi="Sylfaen"/>
          <w:color w:val="222222"/>
          <w:sz w:val="22"/>
          <w:szCs w:val="22"/>
          <w:shd w:val="clear" w:color="auto" w:fill="FFFFFF"/>
        </w:rPr>
        <w:t>.</w:t>
      </w:r>
    </w:p>
    <w:p w14:paraId="7DCF9B54"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t xml:space="preserve">Chu, J., Chan, S., Nadarajah, S. and </w:t>
      </w:r>
      <w:proofErr w:type="spellStart"/>
      <w:r w:rsidRPr="00835B80">
        <w:rPr>
          <w:rFonts w:ascii="Sylfaen" w:hAnsi="Sylfaen"/>
          <w:color w:val="222222"/>
          <w:sz w:val="22"/>
          <w:szCs w:val="22"/>
          <w:shd w:val="clear" w:color="auto" w:fill="FFFFFF"/>
        </w:rPr>
        <w:t>Osterrieder</w:t>
      </w:r>
      <w:proofErr w:type="spellEnd"/>
      <w:r w:rsidRPr="00835B80">
        <w:rPr>
          <w:rFonts w:ascii="Sylfaen" w:hAnsi="Sylfaen"/>
          <w:color w:val="222222"/>
          <w:sz w:val="22"/>
          <w:szCs w:val="22"/>
          <w:shd w:val="clear" w:color="auto" w:fill="FFFFFF"/>
        </w:rPr>
        <w:t>, J., 2017. GARCH modelling of cryptocurrencies. </w:t>
      </w:r>
      <w:r w:rsidRPr="00835B80">
        <w:rPr>
          <w:rFonts w:ascii="Sylfaen" w:hAnsi="Sylfaen"/>
          <w:i/>
          <w:iCs/>
          <w:color w:val="222222"/>
          <w:sz w:val="22"/>
          <w:szCs w:val="22"/>
          <w:shd w:val="clear" w:color="auto" w:fill="FFFFFF"/>
        </w:rPr>
        <w:t>Journal of Risk and Financial Management</w:t>
      </w:r>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10</w:t>
      </w:r>
      <w:r w:rsidRPr="00835B80">
        <w:rPr>
          <w:rFonts w:ascii="Sylfaen" w:hAnsi="Sylfaen"/>
          <w:color w:val="222222"/>
          <w:sz w:val="22"/>
          <w:szCs w:val="22"/>
          <w:shd w:val="clear" w:color="auto" w:fill="FFFFFF"/>
        </w:rPr>
        <w:t>(4), p.17.</w:t>
      </w:r>
      <w:r w:rsidRPr="00835B80">
        <w:rPr>
          <w:rFonts w:ascii="Sylfaen" w:hAnsi="Sylfaen"/>
          <w:color w:val="222222"/>
          <w:sz w:val="22"/>
          <w:szCs w:val="22"/>
          <w:shd w:val="clear" w:color="auto" w:fill="FFFFFF"/>
        </w:rPr>
        <w:br/>
      </w:r>
      <w:proofErr w:type="spellStart"/>
      <w:r w:rsidRPr="00835B80">
        <w:rPr>
          <w:rFonts w:ascii="Sylfaen" w:hAnsi="Sylfaen"/>
          <w:color w:val="222222"/>
          <w:sz w:val="22"/>
          <w:szCs w:val="22"/>
          <w:shd w:val="clear" w:color="auto" w:fill="FFFFFF"/>
        </w:rPr>
        <w:t>Ciaian</w:t>
      </w:r>
      <w:proofErr w:type="spellEnd"/>
      <w:r w:rsidRPr="00835B80">
        <w:rPr>
          <w:rFonts w:ascii="Sylfaen" w:hAnsi="Sylfaen"/>
          <w:color w:val="222222"/>
          <w:sz w:val="22"/>
          <w:szCs w:val="22"/>
          <w:shd w:val="clear" w:color="auto" w:fill="FFFFFF"/>
        </w:rPr>
        <w:t xml:space="preserve">, P., </w:t>
      </w:r>
      <w:proofErr w:type="spellStart"/>
      <w:r w:rsidRPr="00835B80">
        <w:rPr>
          <w:rFonts w:ascii="Sylfaen" w:hAnsi="Sylfaen"/>
          <w:color w:val="222222"/>
          <w:sz w:val="22"/>
          <w:szCs w:val="22"/>
          <w:shd w:val="clear" w:color="auto" w:fill="FFFFFF"/>
        </w:rPr>
        <w:t>Rajcaniova</w:t>
      </w:r>
      <w:proofErr w:type="spellEnd"/>
      <w:r w:rsidRPr="00835B80">
        <w:rPr>
          <w:rFonts w:ascii="Sylfaen" w:hAnsi="Sylfaen"/>
          <w:color w:val="222222"/>
          <w:sz w:val="22"/>
          <w:szCs w:val="22"/>
          <w:shd w:val="clear" w:color="auto" w:fill="FFFFFF"/>
        </w:rPr>
        <w:t xml:space="preserve">, M. and </w:t>
      </w:r>
      <w:proofErr w:type="spellStart"/>
      <w:r w:rsidRPr="00835B80">
        <w:rPr>
          <w:rFonts w:ascii="Sylfaen" w:hAnsi="Sylfaen"/>
          <w:color w:val="222222"/>
          <w:sz w:val="22"/>
          <w:szCs w:val="22"/>
          <w:shd w:val="clear" w:color="auto" w:fill="FFFFFF"/>
        </w:rPr>
        <w:t>Kancs</w:t>
      </w:r>
      <w:proofErr w:type="spellEnd"/>
      <w:r w:rsidRPr="00835B80">
        <w:rPr>
          <w:rFonts w:ascii="Sylfaen" w:hAnsi="Sylfaen"/>
          <w:color w:val="222222"/>
          <w:sz w:val="22"/>
          <w:szCs w:val="22"/>
          <w:shd w:val="clear" w:color="auto" w:fill="FFFFFF"/>
        </w:rPr>
        <w:t xml:space="preserve">, D.A., 2016. The economics of </w:t>
      </w:r>
      <w:proofErr w:type="spellStart"/>
      <w:r w:rsidRPr="00835B80">
        <w:rPr>
          <w:rFonts w:ascii="Sylfaen" w:hAnsi="Sylfaen"/>
          <w:color w:val="222222"/>
          <w:sz w:val="22"/>
          <w:szCs w:val="22"/>
          <w:shd w:val="clear" w:color="auto" w:fill="FFFFFF"/>
        </w:rPr>
        <w:t>BitCoin</w:t>
      </w:r>
      <w:proofErr w:type="spellEnd"/>
      <w:r w:rsidRPr="00835B80">
        <w:rPr>
          <w:rFonts w:ascii="Sylfaen" w:hAnsi="Sylfaen"/>
          <w:color w:val="222222"/>
          <w:sz w:val="22"/>
          <w:szCs w:val="22"/>
          <w:shd w:val="clear" w:color="auto" w:fill="FFFFFF"/>
        </w:rPr>
        <w:t xml:space="preserve"> price formation. </w:t>
      </w:r>
      <w:r w:rsidRPr="00835B80">
        <w:rPr>
          <w:rFonts w:ascii="Sylfaen" w:hAnsi="Sylfaen"/>
          <w:i/>
          <w:iCs/>
          <w:color w:val="222222"/>
          <w:sz w:val="22"/>
          <w:szCs w:val="22"/>
          <w:shd w:val="clear" w:color="auto" w:fill="FFFFFF"/>
        </w:rPr>
        <w:t>Applied Economics</w:t>
      </w:r>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48</w:t>
      </w:r>
      <w:r w:rsidRPr="00835B80">
        <w:rPr>
          <w:rFonts w:ascii="Sylfaen" w:hAnsi="Sylfaen"/>
          <w:color w:val="222222"/>
          <w:sz w:val="22"/>
          <w:szCs w:val="22"/>
          <w:shd w:val="clear" w:color="auto" w:fill="FFFFFF"/>
        </w:rPr>
        <w:t>(19), pp.1799-1815.</w:t>
      </w:r>
    </w:p>
    <w:p w14:paraId="2086DC21"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proofErr w:type="spellStart"/>
      <w:r w:rsidRPr="00835B80">
        <w:rPr>
          <w:rFonts w:ascii="Sylfaen" w:hAnsi="Sylfaen"/>
          <w:sz w:val="22"/>
          <w:szCs w:val="22"/>
        </w:rPr>
        <w:t>Coinmarketcap</w:t>
      </w:r>
      <w:proofErr w:type="spellEnd"/>
      <w:r w:rsidRPr="00835B80">
        <w:rPr>
          <w:rFonts w:ascii="Sylfaen" w:hAnsi="Sylfaen"/>
          <w:sz w:val="22"/>
          <w:szCs w:val="22"/>
        </w:rPr>
        <w:t>, https://coinmarketcap.com/ – Data for the 12 Cryptocurrencies (accessed on the 23</w:t>
      </w:r>
      <w:r w:rsidRPr="00835B80">
        <w:rPr>
          <w:rFonts w:ascii="Sylfaen" w:hAnsi="Sylfaen"/>
          <w:sz w:val="22"/>
          <w:szCs w:val="22"/>
          <w:vertAlign w:val="superscript"/>
        </w:rPr>
        <w:t>rd</w:t>
      </w:r>
      <w:r w:rsidRPr="00835B80">
        <w:rPr>
          <w:rFonts w:ascii="Sylfaen" w:hAnsi="Sylfaen"/>
          <w:sz w:val="22"/>
          <w:szCs w:val="22"/>
        </w:rPr>
        <w:t xml:space="preserve"> of July 2021)</w:t>
      </w:r>
    </w:p>
    <w:p w14:paraId="70B7A624" w14:textId="77777777" w:rsidR="007C2F07" w:rsidRPr="00835B80" w:rsidRDefault="007C2F07" w:rsidP="006E7769">
      <w:pPr>
        <w:spacing w:after="160" w:line="360" w:lineRule="auto"/>
        <w:rPr>
          <w:rFonts w:ascii="Sylfaen" w:hAnsi="Sylfaen" w:cs="Times New Roman"/>
          <w:color w:val="222222"/>
          <w:shd w:val="clear" w:color="auto" w:fill="FFFFFF"/>
        </w:rPr>
      </w:pPr>
      <w:r w:rsidRPr="00835B80">
        <w:rPr>
          <w:rFonts w:ascii="Sylfaen" w:hAnsi="Sylfaen" w:cs="Times New Roman"/>
          <w:color w:val="222222"/>
          <w:shd w:val="clear" w:color="auto" w:fill="FFFFFF"/>
        </w:rPr>
        <w:t xml:space="preserve">Corbet, S., Lucey, B. and </w:t>
      </w:r>
      <w:proofErr w:type="spellStart"/>
      <w:r w:rsidRPr="00835B80">
        <w:rPr>
          <w:rFonts w:ascii="Sylfaen" w:hAnsi="Sylfaen" w:cs="Times New Roman"/>
          <w:color w:val="222222"/>
          <w:shd w:val="clear" w:color="auto" w:fill="FFFFFF"/>
        </w:rPr>
        <w:t>Yarovaya</w:t>
      </w:r>
      <w:proofErr w:type="spellEnd"/>
      <w:r w:rsidRPr="00835B80">
        <w:rPr>
          <w:rFonts w:ascii="Sylfaen" w:hAnsi="Sylfaen" w:cs="Times New Roman"/>
          <w:color w:val="222222"/>
          <w:shd w:val="clear" w:color="auto" w:fill="FFFFFF"/>
        </w:rPr>
        <w:t xml:space="preserve">, L., 2018. </w:t>
      </w:r>
      <w:proofErr w:type="spellStart"/>
      <w:r w:rsidRPr="00835B80">
        <w:rPr>
          <w:rFonts w:ascii="Sylfaen" w:hAnsi="Sylfaen" w:cs="Times New Roman"/>
          <w:color w:val="222222"/>
          <w:shd w:val="clear" w:color="auto" w:fill="FFFFFF"/>
        </w:rPr>
        <w:t>Datestamping</w:t>
      </w:r>
      <w:proofErr w:type="spellEnd"/>
      <w:r w:rsidRPr="00835B80">
        <w:rPr>
          <w:rFonts w:ascii="Sylfaen" w:hAnsi="Sylfaen" w:cs="Times New Roman"/>
          <w:color w:val="222222"/>
          <w:shd w:val="clear" w:color="auto" w:fill="FFFFFF"/>
        </w:rPr>
        <w:t xml:space="preserve"> the Bitcoin and Ethereum bubbles. </w:t>
      </w:r>
      <w:r w:rsidRPr="00835B80">
        <w:rPr>
          <w:rFonts w:ascii="Sylfaen" w:hAnsi="Sylfaen" w:cs="Times New Roman"/>
          <w:i/>
          <w:iCs/>
          <w:color w:val="222222"/>
          <w:shd w:val="clear" w:color="auto" w:fill="FFFFFF"/>
        </w:rPr>
        <w:t>Finance Research Letters</w:t>
      </w:r>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26</w:t>
      </w:r>
      <w:r w:rsidRPr="00835B80">
        <w:rPr>
          <w:rFonts w:ascii="Sylfaen" w:hAnsi="Sylfaen" w:cs="Times New Roman"/>
          <w:color w:val="222222"/>
          <w:shd w:val="clear" w:color="auto" w:fill="FFFFFF"/>
        </w:rPr>
        <w:t>, pp.81-88.</w:t>
      </w:r>
    </w:p>
    <w:p w14:paraId="506DB035"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proofErr w:type="spellStart"/>
      <w:r w:rsidRPr="00835B80">
        <w:rPr>
          <w:rFonts w:ascii="Sylfaen" w:hAnsi="Sylfaen"/>
          <w:color w:val="222222"/>
          <w:sz w:val="22"/>
          <w:szCs w:val="22"/>
          <w:shd w:val="clear" w:color="auto" w:fill="FFFFFF"/>
        </w:rPr>
        <w:t>Chuen</w:t>
      </w:r>
      <w:proofErr w:type="spellEnd"/>
      <w:r w:rsidRPr="00835B80">
        <w:rPr>
          <w:rFonts w:ascii="Sylfaen" w:hAnsi="Sylfaen"/>
          <w:color w:val="222222"/>
          <w:sz w:val="22"/>
          <w:szCs w:val="22"/>
          <w:shd w:val="clear" w:color="auto" w:fill="FFFFFF"/>
        </w:rPr>
        <w:t xml:space="preserve">, D.L.K., Guo, L. and Wang, Y., 2017. Cryptocurrency: A new investment </w:t>
      </w:r>
      <w:proofErr w:type="gramStart"/>
      <w:r w:rsidRPr="00835B80">
        <w:rPr>
          <w:rFonts w:ascii="Sylfaen" w:hAnsi="Sylfaen"/>
          <w:color w:val="222222"/>
          <w:sz w:val="22"/>
          <w:szCs w:val="22"/>
          <w:shd w:val="clear" w:color="auto" w:fill="FFFFFF"/>
        </w:rPr>
        <w:t>opportunity?.</w:t>
      </w:r>
      <w:proofErr w:type="gramEnd"/>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The Journal of Alternative Investments</w:t>
      </w:r>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20</w:t>
      </w:r>
      <w:r w:rsidRPr="00835B80">
        <w:rPr>
          <w:rFonts w:ascii="Sylfaen" w:hAnsi="Sylfaen"/>
          <w:color w:val="222222"/>
          <w:sz w:val="22"/>
          <w:szCs w:val="22"/>
          <w:shd w:val="clear" w:color="auto" w:fill="FFFFFF"/>
        </w:rPr>
        <w:t>(3), pp.16-40.</w:t>
      </w:r>
    </w:p>
    <w:p w14:paraId="1B0DC848" w14:textId="77777777" w:rsidR="007C2F07" w:rsidRPr="00835B80" w:rsidRDefault="007C2F07" w:rsidP="006E7769">
      <w:pPr>
        <w:spacing w:after="160" w:line="360" w:lineRule="auto"/>
        <w:rPr>
          <w:rFonts w:ascii="Sylfaen" w:hAnsi="Sylfaen" w:cs="Times New Roman"/>
          <w:color w:val="222222"/>
          <w:shd w:val="clear" w:color="auto" w:fill="FFFFFF"/>
        </w:rPr>
      </w:pPr>
      <w:proofErr w:type="spellStart"/>
      <w:r w:rsidRPr="00835B80">
        <w:rPr>
          <w:rFonts w:ascii="Sylfaen" w:hAnsi="Sylfaen" w:cs="Times New Roman"/>
          <w:color w:val="222222"/>
          <w:shd w:val="clear" w:color="auto" w:fill="FFFFFF"/>
        </w:rPr>
        <w:t>Dyhrberg</w:t>
      </w:r>
      <w:proofErr w:type="spellEnd"/>
      <w:r w:rsidRPr="00835B80">
        <w:rPr>
          <w:rFonts w:ascii="Sylfaen" w:hAnsi="Sylfaen" w:cs="Times New Roman"/>
          <w:color w:val="222222"/>
          <w:shd w:val="clear" w:color="auto" w:fill="FFFFFF"/>
        </w:rPr>
        <w:t xml:space="preserve">, A.H., 2016. Hedging capabilities of bitcoin. Is it the virtual </w:t>
      </w:r>
      <w:proofErr w:type="gramStart"/>
      <w:r w:rsidRPr="00835B80">
        <w:rPr>
          <w:rFonts w:ascii="Sylfaen" w:hAnsi="Sylfaen" w:cs="Times New Roman"/>
          <w:color w:val="222222"/>
          <w:shd w:val="clear" w:color="auto" w:fill="FFFFFF"/>
        </w:rPr>
        <w:t>gold?.</w:t>
      </w:r>
      <w:proofErr w:type="gramEnd"/>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Finance Research Letters</w:t>
      </w:r>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16</w:t>
      </w:r>
      <w:r w:rsidRPr="00835B80">
        <w:rPr>
          <w:rFonts w:ascii="Sylfaen" w:hAnsi="Sylfaen" w:cs="Times New Roman"/>
          <w:color w:val="222222"/>
          <w:shd w:val="clear" w:color="auto" w:fill="FFFFFF"/>
        </w:rPr>
        <w:t>, pp.139-144.</w:t>
      </w:r>
    </w:p>
    <w:p w14:paraId="7AC942A0" w14:textId="77777777" w:rsidR="007C2F07" w:rsidRPr="00835B80" w:rsidRDefault="007C2F07" w:rsidP="006E7769">
      <w:pPr>
        <w:spacing w:after="160" w:line="360" w:lineRule="auto"/>
        <w:rPr>
          <w:rFonts w:ascii="Sylfaen" w:hAnsi="Sylfaen" w:cs="Times New Roman"/>
          <w:color w:val="222222"/>
          <w:shd w:val="clear" w:color="auto" w:fill="FFFFFF"/>
        </w:rPr>
      </w:pPr>
      <w:r w:rsidRPr="00835B80">
        <w:rPr>
          <w:rFonts w:ascii="Sylfaen" w:hAnsi="Sylfaen" w:cs="Times New Roman"/>
          <w:color w:val="222222"/>
          <w:shd w:val="clear" w:color="auto" w:fill="FFFFFF"/>
        </w:rPr>
        <w:t>Engle, R.F., 1982. Autoregressive conditional heteroscedasticity with estimates of the variance of United Kingdom inflation. </w:t>
      </w:r>
      <w:proofErr w:type="spellStart"/>
      <w:r w:rsidRPr="00835B80">
        <w:rPr>
          <w:rFonts w:ascii="Sylfaen" w:hAnsi="Sylfaen" w:cs="Times New Roman"/>
          <w:i/>
          <w:iCs/>
          <w:color w:val="222222"/>
          <w:shd w:val="clear" w:color="auto" w:fill="FFFFFF"/>
        </w:rPr>
        <w:t>Econometrica</w:t>
      </w:r>
      <w:proofErr w:type="spellEnd"/>
      <w:r w:rsidRPr="00835B80">
        <w:rPr>
          <w:rFonts w:ascii="Sylfaen" w:hAnsi="Sylfaen" w:cs="Times New Roman"/>
          <w:i/>
          <w:iCs/>
          <w:color w:val="222222"/>
          <w:shd w:val="clear" w:color="auto" w:fill="FFFFFF"/>
        </w:rPr>
        <w:t>: Journal of the econometric society</w:t>
      </w:r>
      <w:r w:rsidRPr="00835B80">
        <w:rPr>
          <w:rFonts w:ascii="Sylfaen" w:hAnsi="Sylfaen" w:cs="Times New Roman"/>
          <w:color w:val="222222"/>
          <w:shd w:val="clear" w:color="auto" w:fill="FFFFFF"/>
        </w:rPr>
        <w:t>, pp.987-1007.</w:t>
      </w:r>
    </w:p>
    <w:p w14:paraId="160DF77A" w14:textId="77777777" w:rsidR="007C2F07" w:rsidRPr="00835B80" w:rsidRDefault="007C2F07" w:rsidP="006E7769">
      <w:pPr>
        <w:spacing w:after="160" w:line="360" w:lineRule="auto"/>
        <w:rPr>
          <w:rFonts w:ascii="Sylfaen" w:hAnsi="Sylfaen" w:cs="Times New Roman"/>
          <w:color w:val="222222"/>
          <w:shd w:val="clear" w:color="auto" w:fill="FFFFFF"/>
        </w:rPr>
      </w:pPr>
      <w:r w:rsidRPr="00835B80">
        <w:rPr>
          <w:rFonts w:ascii="Sylfaen" w:hAnsi="Sylfaen" w:cs="Times New Roman"/>
          <w:color w:val="222222"/>
          <w:shd w:val="clear" w:color="auto" w:fill="FFFFFF"/>
        </w:rPr>
        <w:t xml:space="preserve">European Commission (2021) Blockchain funding and investment, available at: </w:t>
      </w:r>
      <w:hyperlink r:id="rId16" w:history="1">
        <w:r w:rsidRPr="00835B80">
          <w:rPr>
            <w:rStyle w:val="Hyperlink"/>
            <w:rFonts w:ascii="Sylfaen" w:hAnsi="Sylfaen" w:cs="Times New Roman"/>
            <w:shd w:val="clear" w:color="auto" w:fill="FFFFFF"/>
          </w:rPr>
          <w:t>https://digital-strategy.ec.europa.eu/en/policies/blockchain-funding</w:t>
        </w:r>
      </w:hyperlink>
      <w:r w:rsidRPr="00835B80">
        <w:rPr>
          <w:rFonts w:ascii="Sylfaen" w:hAnsi="Sylfaen" w:cs="Times New Roman"/>
          <w:color w:val="222222"/>
          <w:shd w:val="clear" w:color="auto" w:fill="FFFFFF"/>
        </w:rPr>
        <w:t xml:space="preserve"> (accessed 13th July 2021)</w:t>
      </w:r>
    </w:p>
    <w:p w14:paraId="30DBC6D5" w14:textId="77777777" w:rsidR="007C2F07" w:rsidRPr="00835B80" w:rsidRDefault="007C2F07" w:rsidP="006E7769">
      <w:pPr>
        <w:spacing w:after="160" w:line="360" w:lineRule="auto"/>
        <w:rPr>
          <w:rFonts w:ascii="Sylfaen" w:hAnsi="Sylfaen" w:cs="Times New Roman"/>
          <w:color w:val="222222"/>
          <w:shd w:val="clear" w:color="auto" w:fill="FFFFFF"/>
        </w:rPr>
      </w:pPr>
      <w:r w:rsidRPr="00835B80">
        <w:rPr>
          <w:rFonts w:ascii="Sylfaen" w:hAnsi="Sylfaen" w:cs="Times New Roman"/>
          <w:color w:val="222222"/>
          <w:shd w:val="clear" w:color="auto" w:fill="FFFFFF"/>
        </w:rPr>
        <w:t xml:space="preserve">European Central Bank (2020) A digital euro, available at: </w:t>
      </w:r>
      <w:hyperlink r:id="rId17" w:history="1">
        <w:r w:rsidRPr="00835B80">
          <w:rPr>
            <w:rStyle w:val="Hyperlink"/>
            <w:rFonts w:ascii="Sylfaen" w:hAnsi="Sylfaen" w:cs="Times New Roman"/>
            <w:shd w:val="clear" w:color="auto" w:fill="FFFFFF"/>
          </w:rPr>
          <w:t>https://www.ecb.europa.eu/paym/digital_euro/html/index.en.html</w:t>
        </w:r>
      </w:hyperlink>
      <w:r w:rsidRPr="00835B80">
        <w:rPr>
          <w:rFonts w:ascii="Sylfaen" w:hAnsi="Sylfaen" w:cs="Times New Roman"/>
          <w:color w:val="222222"/>
          <w:shd w:val="clear" w:color="auto" w:fill="FFFFFF"/>
        </w:rPr>
        <w:t xml:space="preserve"> (accessed 13th July 2021)</w:t>
      </w:r>
    </w:p>
    <w:p w14:paraId="7A67A61A" w14:textId="77777777" w:rsidR="007C2F07" w:rsidRPr="00835B80" w:rsidRDefault="007C2F07" w:rsidP="006E7769">
      <w:pPr>
        <w:spacing w:after="160" w:line="360" w:lineRule="auto"/>
        <w:rPr>
          <w:rFonts w:ascii="Sylfaen" w:hAnsi="Sylfaen" w:cs="Times New Roman"/>
          <w:color w:val="222222"/>
          <w:shd w:val="clear" w:color="auto" w:fill="FFFFFF"/>
        </w:rPr>
      </w:pPr>
      <w:proofErr w:type="spellStart"/>
      <w:r w:rsidRPr="00835B80">
        <w:rPr>
          <w:rFonts w:ascii="Sylfaen" w:hAnsi="Sylfaen" w:cs="Times New Roman"/>
          <w:color w:val="222222"/>
          <w:shd w:val="clear" w:color="auto" w:fill="FFFFFF"/>
        </w:rPr>
        <w:t>Farell</w:t>
      </w:r>
      <w:proofErr w:type="spellEnd"/>
      <w:r w:rsidRPr="00835B80">
        <w:rPr>
          <w:rFonts w:ascii="Sylfaen" w:hAnsi="Sylfaen" w:cs="Times New Roman"/>
          <w:color w:val="222222"/>
          <w:shd w:val="clear" w:color="auto" w:fill="FFFFFF"/>
        </w:rPr>
        <w:t>, R., 2015. An analysis of the cryptocurrency industry.</w:t>
      </w:r>
    </w:p>
    <w:p w14:paraId="755C33A5" w14:textId="77777777" w:rsidR="007C2F07" w:rsidRPr="00835B80" w:rsidRDefault="007C2F07" w:rsidP="006E7769">
      <w:pPr>
        <w:spacing w:after="160" w:line="360" w:lineRule="auto"/>
        <w:rPr>
          <w:rFonts w:ascii="Sylfaen" w:hAnsi="Sylfaen" w:cs="Times New Roman"/>
          <w:color w:val="222222"/>
          <w:shd w:val="clear" w:color="auto" w:fill="FFFFFF"/>
        </w:rPr>
      </w:pPr>
      <w:r w:rsidRPr="00835B80">
        <w:rPr>
          <w:rFonts w:ascii="Sylfaen" w:hAnsi="Sylfaen" w:cs="Times New Roman"/>
          <w:color w:val="222222"/>
          <w:shd w:val="clear" w:color="auto" w:fill="FFFFFF"/>
        </w:rPr>
        <w:t>digital currencies: bringing Bitcoin within the reach of IMF. </w:t>
      </w:r>
      <w:r w:rsidRPr="00835B80">
        <w:rPr>
          <w:rFonts w:ascii="Sylfaen" w:hAnsi="Sylfaen" w:cs="Times New Roman"/>
          <w:i/>
          <w:iCs/>
          <w:color w:val="222222"/>
          <w:shd w:val="clear" w:color="auto" w:fill="FFFFFF"/>
        </w:rPr>
        <w:t>Chi. J. Int'l L.</w:t>
      </w:r>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14</w:t>
      </w:r>
      <w:r w:rsidRPr="00835B80">
        <w:rPr>
          <w:rFonts w:ascii="Sylfaen" w:hAnsi="Sylfaen" w:cs="Times New Roman"/>
          <w:color w:val="222222"/>
          <w:shd w:val="clear" w:color="auto" w:fill="FFFFFF"/>
        </w:rPr>
        <w:t>, p.377.</w:t>
      </w:r>
    </w:p>
    <w:p w14:paraId="6D36390D" w14:textId="77777777" w:rsidR="007C2F07" w:rsidRPr="00835B80" w:rsidRDefault="007C2F07" w:rsidP="006E7769">
      <w:pPr>
        <w:spacing w:after="160" w:line="360" w:lineRule="auto"/>
        <w:rPr>
          <w:rFonts w:ascii="Sylfaen" w:hAnsi="Sylfaen" w:cs="Times New Roman"/>
          <w:color w:val="000000"/>
        </w:rPr>
      </w:pPr>
      <w:proofErr w:type="spellStart"/>
      <w:r w:rsidRPr="00835B80">
        <w:rPr>
          <w:rFonts w:ascii="Sylfaen" w:hAnsi="Sylfaen" w:cs="Times New Roman"/>
          <w:color w:val="222222"/>
          <w:shd w:val="clear" w:color="auto" w:fill="FFFFFF"/>
        </w:rPr>
        <w:t>Florea</w:t>
      </w:r>
      <w:proofErr w:type="spellEnd"/>
      <w:r w:rsidRPr="00835B80">
        <w:rPr>
          <w:rFonts w:ascii="Sylfaen" w:hAnsi="Sylfaen" w:cs="Times New Roman"/>
          <w:color w:val="222222"/>
          <w:shd w:val="clear" w:color="auto" w:fill="FFFFFF"/>
        </w:rPr>
        <w:t xml:space="preserve">, I.O. and </w:t>
      </w:r>
      <w:proofErr w:type="spellStart"/>
      <w:r w:rsidRPr="00835B80">
        <w:rPr>
          <w:rFonts w:ascii="Sylfaen" w:hAnsi="Sylfaen" w:cs="Times New Roman"/>
          <w:color w:val="222222"/>
          <w:shd w:val="clear" w:color="auto" w:fill="FFFFFF"/>
        </w:rPr>
        <w:t>Nitu</w:t>
      </w:r>
      <w:proofErr w:type="spellEnd"/>
      <w:r w:rsidRPr="00835B80">
        <w:rPr>
          <w:rFonts w:ascii="Sylfaen" w:hAnsi="Sylfaen" w:cs="Times New Roman"/>
          <w:color w:val="222222"/>
          <w:shd w:val="clear" w:color="auto" w:fill="FFFFFF"/>
        </w:rPr>
        <w:t>, M., 2020. Money Laundering Through Cryptocurrencies. </w:t>
      </w:r>
      <w:r w:rsidRPr="00835B80">
        <w:rPr>
          <w:rFonts w:ascii="Sylfaen" w:hAnsi="Sylfaen" w:cs="Times New Roman"/>
          <w:i/>
          <w:iCs/>
          <w:color w:val="222222"/>
          <w:shd w:val="clear" w:color="auto" w:fill="FFFFFF"/>
        </w:rPr>
        <w:t>Romanian Economic Journal</w:t>
      </w:r>
      <w:r w:rsidRPr="00835B80">
        <w:rPr>
          <w:rFonts w:ascii="Sylfaen" w:hAnsi="Sylfaen" w:cs="Times New Roman"/>
          <w:color w:val="222222"/>
          <w:shd w:val="clear" w:color="auto" w:fill="FFFFFF"/>
        </w:rPr>
        <w:t>, </w:t>
      </w:r>
      <w:r w:rsidRPr="00835B80">
        <w:rPr>
          <w:rFonts w:ascii="Sylfaen" w:hAnsi="Sylfaen" w:cs="Times New Roman"/>
          <w:i/>
          <w:iCs/>
          <w:color w:val="222222"/>
          <w:shd w:val="clear" w:color="auto" w:fill="FFFFFF"/>
        </w:rPr>
        <w:t>22</w:t>
      </w:r>
      <w:r w:rsidRPr="00835B80">
        <w:rPr>
          <w:rFonts w:ascii="Sylfaen" w:hAnsi="Sylfaen" w:cs="Times New Roman"/>
          <w:color w:val="222222"/>
          <w:shd w:val="clear" w:color="auto" w:fill="FFFFFF"/>
        </w:rPr>
        <w:t>(76), pp.66-71.</w:t>
      </w:r>
      <w:r w:rsidRPr="00835B80">
        <w:rPr>
          <w:rFonts w:ascii="Sylfaen" w:hAnsi="Sylfaen" w:cs="Times New Roman"/>
          <w:color w:val="000000"/>
        </w:rPr>
        <w:t xml:space="preserve"> </w:t>
      </w:r>
    </w:p>
    <w:p w14:paraId="54378828" w14:textId="77777777" w:rsidR="007C2F07" w:rsidRPr="00835B80" w:rsidRDefault="007C2F07" w:rsidP="006E7769">
      <w:pPr>
        <w:spacing w:after="160" w:line="360" w:lineRule="auto"/>
        <w:rPr>
          <w:rFonts w:ascii="Sylfaen" w:hAnsi="Sylfaen" w:cs="Times New Roman"/>
          <w:color w:val="000000"/>
        </w:rPr>
      </w:pPr>
      <w:r w:rsidRPr="00835B80">
        <w:rPr>
          <w:rFonts w:ascii="Sylfaen" w:hAnsi="Sylfaen" w:cs="Times New Roman"/>
          <w:color w:val="000000"/>
        </w:rPr>
        <w:lastRenderedPageBreak/>
        <w:t xml:space="preserve">Foley, Karlsen, </w:t>
      </w:r>
      <w:proofErr w:type="spellStart"/>
      <w:r w:rsidRPr="00835B80">
        <w:rPr>
          <w:rFonts w:ascii="Sylfaen" w:hAnsi="Sylfaen" w:cs="Times New Roman"/>
          <w:color w:val="000000"/>
        </w:rPr>
        <w:t>Putnins</w:t>
      </w:r>
      <w:proofErr w:type="spellEnd"/>
      <w:r w:rsidRPr="00835B80">
        <w:rPr>
          <w:rFonts w:ascii="Sylfaen" w:hAnsi="Sylfaen" w:cs="Times New Roman"/>
          <w:color w:val="000000"/>
        </w:rPr>
        <w:t xml:space="preserve"> (2019) “Sex, Drugs and Bitcoin: How much illegal activity is financed through cryptocurrencies” The review of </w:t>
      </w:r>
      <w:proofErr w:type="gramStart"/>
      <w:r w:rsidRPr="00835B80">
        <w:rPr>
          <w:rFonts w:ascii="Sylfaen" w:hAnsi="Sylfaen" w:cs="Times New Roman"/>
          <w:color w:val="000000"/>
        </w:rPr>
        <w:t>Financial</w:t>
      </w:r>
      <w:proofErr w:type="gramEnd"/>
      <w:r w:rsidRPr="00835B80">
        <w:rPr>
          <w:rFonts w:ascii="Sylfaen" w:hAnsi="Sylfaen" w:cs="Times New Roman"/>
          <w:color w:val="000000"/>
        </w:rPr>
        <w:t xml:space="preserve"> studies v32 p1798-1853 </w:t>
      </w:r>
      <w:hyperlink r:id="rId18" w:history="1">
        <w:r w:rsidRPr="00835B80">
          <w:rPr>
            <w:rStyle w:val="Hyperlink"/>
            <w:rFonts w:ascii="Sylfaen" w:hAnsi="Sylfaen" w:cs="Times New Roman"/>
          </w:rPr>
          <w:t>https://academic.oup.com/rfs/article/32/5/1798/5427781</w:t>
        </w:r>
      </w:hyperlink>
    </w:p>
    <w:p w14:paraId="716F37AD" w14:textId="77777777" w:rsidR="007C2F07" w:rsidRPr="00835B80" w:rsidRDefault="007C2F07" w:rsidP="006E7769">
      <w:pPr>
        <w:pStyle w:val="NormalWeb"/>
        <w:spacing w:before="0" w:beforeAutospacing="0" w:after="160" w:afterAutospacing="0" w:line="360" w:lineRule="auto"/>
        <w:rPr>
          <w:rStyle w:val="Hyperlink"/>
          <w:rFonts w:ascii="Sylfaen" w:eastAsiaTheme="majorEastAsia" w:hAnsi="Sylfaen"/>
          <w:sz w:val="22"/>
          <w:szCs w:val="22"/>
        </w:rPr>
      </w:pPr>
      <w:r w:rsidRPr="00835B80">
        <w:rPr>
          <w:rFonts w:ascii="Sylfaen" w:hAnsi="Sylfaen"/>
          <w:sz w:val="22"/>
          <w:szCs w:val="22"/>
        </w:rPr>
        <w:t xml:space="preserve">Gervais. A, </w:t>
      </w:r>
      <w:proofErr w:type="spellStart"/>
      <w:r w:rsidRPr="00835B80">
        <w:rPr>
          <w:rFonts w:ascii="Sylfaen" w:hAnsi="Sylfaen"/>
          <w:sz w:val="22"/>
          <w:szCs w:val="22"/>
        </w:rPr>
        <w:t>Karame</w:t>
      </w:r>
      <w:proofErr w:type="spellEnd"/>
      <w:r w:rsidRPr="00835B80">
        <w:rPr>
          <w:rFonts w:ascii="Sylfaen" w:hAnsi="Sylfaen"/>
          <w:sz w:val="22"/>
          <w:szCs w:val="22"/>
        </w:rPr>
        <w:t xml:space="preserve">. G, </w:t>
      </w:r>
      <w:proofErr w:type="spellStart"/>
      <w:r w:rsidRPr="00835B80">
        <w:rPr>
          <w:rFonts w:ascii="Sylfaen" w:hAnsi="Sylfaen"/>
          <w:sz w:val="22"/>
          <w:szCs w:val="22"/>
        </w:rPr>
        <w:t>Capkun</w:t>
      </w:r>
      <w:proofErr w:type="spellEnd"/>
      <w:r w:rsidRPr="00835B80">
        <w:rPr>
          <w:rFonts w:ascii="Sylfaen" w:hAnsi="Sylfaen"/>
          <w:sz w:val="22"/>
          <w:szCs w:val="22"/>
        </w:rPr>
        <w:t xml:space="preserve">. V, </w:t>
      </w:r>
      <w:proofErr w:type="spellStart"/>
      <w:r w:rsidRPr="00835B80">
        <w:rPr>
          <w:rFonts w:ascii="Sylfaen" w:hAnsi="Sylfaen"/>
          <w:sz w:val="22"/>
          <w:szCs w:val="22"/>
        </w:rPr>
        <w:t>Capkun</w:t>
      </w:r>
      <w:proofErr w:type="spellEnd"/>
      <w:r w:rsidRPr="00835B80">
        <w:rPr>
          <w:rFonts w:ascii="Sylfaen" w:hAnsi="Sylfaen"/>
          <w:sz w:val="22"/>
          <w:szCs w:val="22"/>
        </w:rPr>
        <w:t xml:space="preserve">. S (2014) “Is Bitcoin a Decentralized Currency?” ISEE Security &amp; Privacy V12 i3 p54-60 </w:t>
      </w:r>
      <w:hyperlink r:id="rId19">
        <w:r w:rsidRPr="00835B80">
          <w:rPr>
            <w:rStyle w:val="Hyperlink"/>
            <w:rFonts w:ascii="Sylfaen" w:eastAsiaTheme="majorEastAsia" w:hAnsi="Sylfaen"/>
            <w:sz w:val="22"/>
            <w:szCs w:val="22"/>
          </w:rPr>
          <w:t>https://doi.org/10.1109/MSP.2014.49</w:t>
        </w:r>
      </w:hyperlink>
    </w:p>
    <w:p w14:paraId="52B7DD2F" w14:textId="77777777" w:rsidR="007C2F07" w:rsidRPr="00835B80" w:rsidRDefault="007C2F07" w:rsidP="006E7769">
      <w:pPr>
        <w:pStyle w:val="NormalWeb"/>
        <w:spacing w:before="0" w:beforeAutospacing="0" w:after="160" w:afterAutospacing="0" w:line="360" w:lineRule="auto"/>
        <w:rPr>
          <w:rFonts w:ascii="Sylfaen" w:hAnsi="Sylfaen"/>
          <w:sz w:val="22"/>
          <w:szCs w:val="22"/>
        </w:rPr>
      </w:pPr>
      <w:r w:rsidRPr="00835B80">
        <w:rPr>
          <w:rFonts w:ascii="Sylfaen" w:hAnsi="Sylfaen"/>
          <w:color w:val="333333"/>
          <w:sz w:val="22"/>
          <w:szCs w:val="22"/>
        </w:rPr>
        <w:t xml:space="preserve">M Md Ghani and H </w:t>
      </w:r>
      <w:proofErr w:type="gramStart"/>
      <w:r w:rsidRPr="00835B80">
        <w:rPr>
          <w:rFonts w:ascii="Sylfaen" w:hAnsi="Sylfaen"/>
          <w:color w:val="333333"/>
          <w:sz w:val="22"/>
          <w:szCs w:val="22"/>
        </w:rPr>
        <w:t>A</w:t>
      </w:r>
      <w:proofErr w:type="gramEnd"/>
      <w:r w:rsidRPr="00835B80">
        <w:rPr>
          <w:rFonts w:ascii="Sylfaen" w:hAnsi="Sylfaen"/>
          <w:color w:val="333333"/>
          <w:sz w:val="22"/>
          <w:szCs w:val="22"/>
        </w:rPr>
        <w:t xml:space="preserve"> Rahim 2019 </w:t>
      </w:r>
      <w:r w:rsidRPr="00835B80">
        <w:rPr>
          <w:rFonts w:ascii="Sylfaen" w:hAnsi="Sylfaen"/>
          <w:i/>
          <w:iCs/>
          <w:color w:val="333333"/>
          <w:sz w:val="22"/>
          <w:szCs w:val="22"/>
        </w:rPr>
        <w:t>IOP Conf. Ser.: Mater. Sci. Eng.</w:t>
      </w:r>
      <w:r w:rsidRPr="00835B80">
        <w:rPr>
          <w:rFonts w:ascii="Sylfaen" w:hAnsi="Sylfaen"/>
          <w:color w:val="333333"/>
          <w:sz w:val="22"/>
          <w:szCs w:val="22"/>
        </w:rPr>
        <w:t xml:space="preserve"> </w:t>
      </w:r>
      <w:r w:rsidRPr="00835B80">
        <w:rPr>
          <w:rFonts w:ascii="Sylfaen" w:hAnsi="Sylfaen"/>
          <w:b/>
          <w:bCs/>
          <w:color w:val="333333"/>
          <w:sz w:val="22"/>
          <w:szCs w:val="22"/>
        </w:rPr>
        <w:t>548</w:t>
      </w:r>
      <w:r w:rsidRPr="00835B80">
        <w:rPr>
          <w:rFonts w:ascii="Sylfaen" w:hAnsi="Sylfaen"/>
          <w:color w:val="333333"/>
          <w:sz w:val="22"/>
          <w:szCs w:val="22"/>
        </w:rPr>
        <w:t xml:space="preserve"> 012023</w:t>
      </w:r>
    </w:p>
    <w:p w14:paraId="72AD3F4B" w14:textId="77777777" w:rsidR="007C2F07" w:rsidRPr="00835B80" w:rsidRDefault="007C2F07" w:rsidP="006E7769">
      <w:pPr>
        <w:pStyle w:val="NormalWeb"/>
        <w:spacing w:before="0" w:beforeAutospacing="0" w:after="160" w:afterAutospacing="0" w:line="360" w:lineRule="auto"/>
        <w:rPr>
          <w:rFonts w:ascii="Sylfaen" w:hAnsi="Sylfaen"/>
          <w:sz w:val="22"/>
          <w:szCs w:val="22"/>
        </w:rPr>
      </w:pPr>
      <w:r w:rsidRPr="00835B80">
        <w:rPr>
          <w:rFonts w:ascii="Sylfaen" w:hAnsi="Sylfaen"/>
          <w:color w:val="222222"/>
          <w:sz w:val="22"/>
          <w:szCs w:val="22"/>
          <w:shd w:val="clear" w:color="auto" w:fill="FFFFFF"/>
        </w:rPr>
        <w:t>Heaven, W. (2018) Sitting with the cyber-sleuths who track cryptocurrency criminals, Available at:</w:t>
      </w:r>
      <w:hyperlink r:id="rId20" w:history="1">
        <w:r w:rsidRPr="00835B80">
          <w:rPr>
            <w:rStyle w:val="Hyperlink"/>
            <w:rFonts w:ascii="Sylfaen" w:hAnsi="Sylfaen"/>
            <w:sz w:val="22"/>
            <w:szCs w:val="22"/>
            <w:shd w:val="clear" w:color="auto" w:fill="FFFFFF"/>
          </w:rPr>
          <w:t>https://www.technologyreview.com/2018/04/19/3011/sitting-with-the-cyber-sleuths-who-track-cryptocurrency-criminals/</w:t>
        </w:r>
      </w:hyperlink>
      <w:r w:rsidRPr="00835B80">
        <w:rPr>
          <w:rFonts w:ascii="Sylfaen" w:hAnsi="Sylfaen"/>
          <w:color w:val="222222"/>
          <w:sz w:val="22"/>
          <w:szCs w:val="22"/>
          <w:shd w:val="clear" w:color="auto" w:fill="FFFFFF"/>
        </w:rPr>
        <w:t xml:space="preserve"> (accessed 25</w:t>
      </w:r>
      <w:r w:rsidRPr="00835B80">
        <w:rPr>
          <w:rFonts w:ascii="Sylfaen" w:hAnsi="Sylfaen"/>
          <w:color w:val="222222"/>
          <w:sz w:val="22"/>
          <w:szCs w:val="22"/>
          <w:shd w:val="clear" w:color="auto" w:fill="FFFFFF"/>
          <w:vertAlign w:val="superscript"/>
        </w:rPr>
        <w:t>th</w:t>
      </w:r>
      <w:r w:rsidRPr="00835B80">
        <w:rPr>
          <w:rFonts w:ascii="Sylfaen" w:hAnsi="Sylfaen"/>
          <w:color w:val="222222"/>
          <w:sz w:val="22"/>
          <w:szCs w:val="22"/>
          <w:shd w:val="clear" w:color="auto" w:fill="FFFFFF"/>
        </w:rPr>
        <w:t xml:space="preserve"> of July 2021)</w:t>
      </w:r>
    </w:p>
    <w:p w14:paraId="7B621DAC" w14:textId="77777777" w:rsidR="007C2F07" w:rsidRPr="00835B80" w:rsidRDefault="007C2F07" w:rsidP="006E7769">
      <w:pPr>
        <w:pStyle w:val="NormalWeb"/>
        <w:spacing w:before="0" w:beforeAutospacing="0" w:after="160" w:afterAutospacing="0" w:line="360" w:lineRule="auto"/>
        <w:rPr>
          <w:rStyle w:val="Hyperlink"/>
          <w:rFonts w:ascii="Sylfaen" w:eastAsiaTheme="majorEastAsia" w:hAnsi="Sylfaen"/>
          <w:sz w:val="22"/>
          <w:szCs w:val="22"/>
        </w:rPr>
      </w:pPr>
      <w:r w:rsidRPr="00835B80">
        <w:rPr>
          <w:rFonts w:ascii="Sylfaen" w:hAnsi="Sylfaen"/>
          <w:sz w:val="22"/>
          <w:szCs w:val="22"/>
        </w:rPr>
        <w:t xml:space="preserve">ISEE Security &amp; Privacy V12 i3 p54-60 </w:t>
      </w:r>
      <w:hyperlink r:id="rId21" w:history="1">
        <w:r w:rsidRPr="00835B80">
          <w:rPr>
            <w:rStyle w:val="Hyperlink"/>
            <w:rFonts w:ascii="Sylfaen" w:eastAsiaTheme="majorEastAsia" w:hAnsi="Sylfaen"/>
            <w:sz w:val="22"/>
            <w:szCs w:val="22"/>
          </w:rPr>
          <w:t>https://doi.org/10.1109/MSP.2014.49</w:t>
        </w:r>
      </w:hyperlink>
    </w:p>
    <w:p w14:paraId="7E195261"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proofErr w:type="spellStart"/>
      <w:r w:rsidRPr="00835B80">
        <w:rPr>
          <w:rFonts w:ascii="Sylfaen" w:hAnsi="Sylfaen"/>
          <w:color w:val="222222"/>
          <w:sz w:val="22"/>
          <w:szCs w:val="22"/>
          <w:shd w:val="clear" w:color="auto" w:fill="FFFFFF"/>
        </w:rPr>
        <w:t>Jimoh</w:t>
      </w:r>
      <w:proofErr w:type="spellEnd"/>
      <w:r w:rsidRPr="00835B80">
        <w:rPr>
          <w:rFonts w:ascii="Sylfaen" w:hAnsi="Sylfaen"/>
          <w:color w:val="222222"/>
          <w:sz w:val="22"/>
          <w:szCs w:val="22"/>
          <w:shd w:val="clear" w:color="auto" w:fill="FFFFFF"/>
        </w:rPr>
        <w:t>, S.O. and Benjamin, O.O., 2020. The Effect of Cryptocurrency Returns Volatility on Stock Prices and Exchange Rate Returns Volatility in Nigeria. </w:t>
      </w:r>
      <w:r w:rsidRPr="00835B80">
        <w:rPr>
          <w:rFonts w:ascii="Sylfaen" w:hAnsi="Sylfaen"/>
          <w:i/>
          <w:iCs/>
          <w:color w:val="222222"/>
          <w:sz w:val="22"/>
          <w:szCs w:val="22"/>
          <w:shd w:val="clear" w:color="auto" w:fill="FFFFFF"/>
        </w:rPr>
        <w:t xml:space="preserve">Acta Universitatis </w:t>
      </w:r>
      <w:proofErr w:type="spellStart"/>
      <w:r w:rsidRPr="00835B80">
        <w:rPr>
          <w:rFonts w:ascii="Sylfaen" w:hAnsi="Sylfaen"/>
          <w:i/>
          <w:iCs/>
          <w:color w:val="222222"/>
          <w:sz w:val="22"/>
          <w:szCs w:val="22"/>
          <w:shd w:val="clear" w:color="auto" w:fill="FFFFFF"/>
        </w:rPr>
        <w:t>Danubius</w:t>
      </w:r>
      <w:proofErr w:type="spellEnd"/>
      <w:r w:rsidRPr="00835B80">
        <w:rPr>
          <w:rFonts w:ascii="Sylfaen" w:hAnsi="Sylfaen"/>
          <w:i/>
          <w:iCs/>
          <w:color w:val="222222"/>
          <w:sz w:val="22"/>
          <w:szCs w:val="22"/>
          <w:shd w:val="clear" w:color="auto" w:fill="FFFFFF"/>
        </w:rPr>
        <w:t xml:space="preserve">. </w:t>
      </w:r>
      <w:proofErr w:type="spellStart"/>
      <w:r w:rsidRPr="00835B80">
        <w:rPr>
          <w:rFonts w:ascii="Sylfaen" w:hAnsi="Sylfaen"/>
          <w:i/>
          <w:iCs/>
          <w:color w:val="222222"/>
          <w:sz w:val="22"/>
          <w:szCs w:val="22"/>
          <w:shd w:val="clear" w:color="auto" w:fill="FFFFFF"/>
        </w:rPr>
        <w:t>Œconomica</w:t>
      </w:r>
      <w:proofErr w:type="spellEnd"/>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16</w:t>
      </w:r>
      <w:r w:rsidRPr="00835B80">
        <w:rPr>
          <w:rFonts w:ascii="Sylfaen" w:hAnsi="Sylfaen"/>
          <w:color w:val="222222"/>
          <w:sz w:val="22"/>
          <w:szCs w:val="22"/>
          <w:shd w:val="clear" w:color="auto" w:fill="FFFFFF"/>
        </w:rPr>
        <w:t>(3).</w:t>
      </w:r>
    </w:p>
    <w:p w14:paraId="2C7A6008" w14:textId="77777777" w:rsidR="007C2F07" w:rsidRPr="00835B80" w:rsidRDefault="007C2F07" w:rsidP="006E7769">
      <w:pPr>
        <w:spacing w:after="160" w:line="360" w:lineRule="auto"/>
        <w:rPr>
          <w:rFonts w:ascii="Sylfaen" w:hAnsi="Sylfaen" w:cs="Times New Roman"/>
          <w:color w:val="222222"/>
          <w:shd w:val="clear" w:color="auto" w:fill="FFFFFF"/>
        </w:rPr>
      </w:pPr>
      <w:r w:rsidRPr="00835B80">
        <w:rPr>
          <w:rFonts w:ascii="Sylfaen" w:hAnsi="Sylfaen" w:cs="Times New Roman"/>
          <w:color w:val="222222"/>
          <w:shd w:val="clear" w:color="auto" w:fill="FFFFFF"/>
        </w:rPr>
        <w:t xml:space="preserve">Kharif, O. (2021) Crypto Market Cap Surpasses $2 Trillion After Doubling This Year, available at: </w:t>
      </w:r>
      <w:hyperlink r:id="rId22" w:history="1">
        <w:r w:rsidRPr="00835B80">
          <w:rPr>
            <w:rStyle w:val="Hyperlink"/>
            <w:rFonts w:ascii="Sylfaen" w:hAnsi="Sylfaen" w:cs="Times New Roman"/>
            <w:shd w:val="clear" w:color="auto" w:fill="FFFFFF"/>
          </w:rPr>
          <w:t>https://www.bloomberg.com/news/articles/2021-04-05/crypto-market-cap-doubles-past-2-trillion-after-two-month-surge</w:t>
        </w:r>
      </w:hyperlink>
      <w:r w:rsidRPr="00835B80">
        <w:rPr>
          <w:rFonts w:ascii="Sylfaen" w:hAnsi="Sylfaen" w:cs="Times New Roman"/>
          <w:color w:val="222222"/>
          <w:shd w:val="clear" w:color="auto" w:fill="FFFFFF"/>
        </w:rPr>
        <w:t xml:space="preserve"> (accessed 14th of July 2021)</w:t>
      </w:r>
    </w:p>
    <w:p w14:paraId="6DC2D211" w14:textId="77777777" w:rsidR="007C2F07" w:rsidRPr="00835B80" w:rsidRDefault="007C2F07" w:rsidP="006E7769">
      <w:pPr>
        <w:pStyle w:val="NormalWeb"/>
        <w:spacing w:before="0" w:beforeAutospacing="0" w:after="160" w:afterAutospacing="0" w:line="360" w:lineRule="auto"/>
        <w:rPr>
          <w:rFonts w:ascii="Sylfaen" w:hAnsi="Sylfaen"/>
          <w:sz w:val="22"/>
          <w:szCs w:val="22"/>
        </w:rPr>
      </w:pPr>
      <w:proofErr w:type="spellStart"/>
      <w:r w:rsidRPr="00835B80">
        <w:rPr>
          <w:rFonts w:ascii="Sylfaen" w:hAnsi="Sylfaen"/>
          <w:sz w:val="22"/>
          <w:szCs w:val="22"/>
        </w:rPr>
        <w:t>Kristoufek</w:t>
      </w:r>
      <w:proofErr w:type="spellEnd"/>
      <w:r w:rsidRPr="00835B80">
        <w:rPr>
          <w:rFonts w:ascii="Sylfaen" w:hAnsi="Sylfaen"/>
          <w:sz w:val="22"/>
          <w:szCs w:val="22"/>
        </w:rPr>
        <w:t xml:space="preserve">, </w:t>
      </w:r>
      <w:proofErr w:type="spellStart"/>
      <w:r w:rsidRPr="00835B80">
        <w:rPr>
          <w:rFonts w:ascii="Sylfaen" w:hAnsi="Sylfaen"/>
          <w:sz w:val="22"/>
          <w:szCs w:val="22"/>
        </w:rPr>
        <w:t>Ladislav</w:t>
      </w:r>
      <w:proofErr w:type="spellEnd"/>
      <w:r w:rsidRPr="00835B80">
        <w:rPr>
          <w:rFonts w:ascii="Sylfaen" w:hAnsi="Sylfaen"/>
          <w:sz w:val="22"/>
          <w:szCs w:val="22"/>
        </w:rPr>
        <w:t xml:space="preserve"> (2013). “</w:t>
      </w:r>
      <w:proofErr w:type="spellStart"/>
      <w:r w:rsidRPr="00835B80">
        <w:rPr>
          <w:rFonts w:ascii="Sylfaen" w:hAnsi="Sylfaen"/>
          <w:sz w:val="22"/>
          <w:szCs w:val="22"/>
        </w:rPr>
        <w:t>BitCoin</w:t>
      </w:r>
      <w:proofErr w:type="spellEnd"/>
      <w:r w:rsidRPr="00835B80">
        <w:rPr>
          <w:rFonts w:ascii="Sylfaen" w:hAnsi="Sylfaen"/>
          <w:sz w:val="22"/>
          <w:szCs w:val="22"/>
        </w:rPr>
        <w:t xml:space="preserve"> meets Google Trends and Wikipedia: Quantifying the relationship between phenomena of the Internet era”. In: Scientific reports 3, p. 3415.</w:t>
      </w:r>
    </w:p>
    <w:p w14:paraId="6601DB19"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proofErr w:type="spellStart"/>
      <w:r w:rsidRPr="00835B80">
        <w:rPr>
          <w:rFonts w:ascii="Sylfaen" w:hAnsi="Sylfaen"/>
          <w:color w:val="222222"/>
          <w:sz w:val="22"/>
          <w:szCs w:val="22"/>
          <w:shd w:val="clear" w:color="auto" w:fill="FFFFFF"/>
        </w:rPr>
        <w:t>Kristoufek</w:t>
      </w:r>
      <w:proofErr w:type="spellEnd"/>
      <w:r w:rsidRPr="00835B80">
        <w:rPr>
          <w:rFonts w:ascii="Sylfaen" w:hAnsi="Sylfaen"/>
          <w:color w:val="222222"/>
          <w:sz w:val="22"/>
          <w:szCs w:val="22"/>
          <w:shd w:val="clear" w:color="auto" w:fill="FFFFFF"/>
        </w:rPr>
        <w:t xml:space="preserve">, L., 2014. What are the </w:t>
      </w:r>
      <w:proofErr w:type="spellStart"/>
      <w:r w:rsidRPr="00835B80">
        <w:rPr>
          <w:rFonts w:ascii="Sylfaen" w:hAnsi="Sylfaen"/>
          <w:color w:val="222222"/>
          <w:sz w:val="22"/>
          <w:szCs w:val="22"/>
          <w:shd w:val="clear" w:color="auto" w:fill="FFFFFF"/>
        </w:rPr>
        <w:t>mai</w:t>
      </w:r>
      <w:proofErr w:type="spellEnd"/>
      <w:r w:rsidRPr="00835B80">
        <w:rPr>
          <w:rFonts w:ascii="Sylfaen" w:hAnsi="Sylfaen"/>
          <w:color w:val="222222"/>
          <w:sz w:val="22"/>
          <w:szCs w:val="22"/>
          <w:shd w:val="clear" w:color="auto" w:fill="FFFFFF"/>
        </w:rPr>
        <w:t xml:space="preserve"> price? Evidence from wave analysis.</w:t>
      </w:r>
    </w:p>
    <w:p w14:paraId="703F30E9"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proofErr w:type="spellStart"/>
      <w:r w:rsidRPr="00835B80">
        <w:rPr>
          <w:rFonts w:ascii="Sylfaen" w:hAnsi="Sylfaen"/>
          <w:color w:val="222222"/>
          <w:sz w:val="22"/>
          <w:szCs w:val="22"/>
          <w:shd w:val="clear" w:color="auto" w:fill="FFFFFF"/>
        </w:rPr>
        <w:t>Lánský</w:t>
      </w:r>
      <w:proofErr w:type="spellEnd"/>
      <w:r w:rsidRPr="00835B80">
        <w:rPr>
          <w:rFonts w:ascii="Sylfaen" w:hAnsi="Sylfaen"/>
          <w:color w:val="222222"/>
          <w:sz w:val="22"/>
          <w:szCs w:val="22"/>
          <w:shd w:val="clear" w:color="auto" w:fill="FFFFFF"/>
        </w:rPr>
        <w:t>, J., 2016. Analysis of cryptocurrencies price development. </w:t>
      </w:r>
      <w:r w:rsidRPr="00835B80">
        <w:rPr>
          <w:rFonts w:ascii="Sylfaen" w:hAnsi="Sylfaen"/>
          <w:i/>
          <w:iCs/>
          <w:color w:val="222222"/>
          <w:sz w:val="22"/>
          <w:szCs w:val="22"/>
          <w:shd w:val="clear" w:color="auto" w:fill="FFFFFF"/>
        </w:rPr>
        <w:t xml:space="preserve">Acta Informatica </w:t>
      </w:r>
      <w:proofErr w:type="spellStart"/>
      <w:r w:rsidRPr="00835B80">
        <w:rPr>
          <w:rFonts w:ascii="Sylfaen" w:hAnsi="Sylfaen"/>
          <w:i/>
          <w:iCs/>
          <w:color w:val="222222"/>
          <w:sz w:val="22"/>
          <w:szCs w:val="22"/>
          <w:shd w:val="clear" w:color="auto" w:fill="FFFFFF"/>
        </w:rPr>
        <w:t>Pragensia</w:t>
      </w:r>
      <w:proofErr w:type="spellEnd"/>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5</w:t>
      </w:r>
      <w:r w:rsidRPr="00835B80">
        <w:rPr>
          <w:rFonts w:ascii="Sylfaen" w:hAnsi="Sylfaen"/>
          <w:color w:val="222222"/>
          <w:sz w:val="22"/>
          <w:szCs w:val="22"/>
          <w:shd w:val="clear" w:color="auto" w:fill="FFFFFF"/>
        </w:rPr>
        <w:t>(2), pp.118-137.</w:t>
      </w:r>
    </w:p>
    <w:p w14:paraId="43444AE3"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proofErr w:type="spellStart"/>
      <w:r w:rsidRPr="00835B80">
        <w:rPr>
          <w:rFonts w:ascii="Sylfaen" w:hAnsi="Sylfaen"/>
          <w:color w:val="222222"/>
          <w:sz w:val="22"/>
          <w:szCs w:val="22"/>
          <w:shd w:val="clear" w:color="auto" w:fill="FFFFFF"/>
        </w:rPr>
        <w:t>Letra</w:t>
      </w:r>
      <w:proofErr w:type="spellEnd"/>
      <w:r w:rsidRPr="00835B80">
        <w:rPr>
          <w:rFonts w:ascii="Sylfaen" w:hAnsi="Sylfaen"/>
          <w:color w:val="222222"/>
          <w:sz w:val="22"/>
          <w:szCs w:val="22"/>
          <w:shd w:val="clear" w:color="auto" w:fill="FFFFFF"/>
        </w:rPr>
        <w:t>, I.J.S., 2016. </w:t>
      </w:r>
      <w:r w:rsidRPr="00835B80">
        <w:rPr>
          <w:rFonts w:ascii="Sylfaen" w:hAnsi="Sylfaen"/>
          <w:i/>
          <w:iCs/>
          <w:color w:val="222222"/>
          <w:sz w:val="22"/>
          <w:szCs w:val="22"/>
          <w:shd w:val="clear" w:color="auto" w:fill="FFFFFF"/>
        </w:rPr>
        <w:t>What drives cryptocurrency value? A volatility and predictability analysis</w:t>
      </w:r>
      <w:r w:rsidRPr="00835B80">
        <w:rPr>
          <w:rFonts w:ascii="Sylfaen" w:hAnsi="Sylfaen"/>
          <w:color w:val="222222"/>
          <w:sz w:val="22"/>
          <w:szCs w:val="22"/>
          <w:shd w:val="clear" w:color="auto" w:fill="FFFFFF"/>
        </w:rPr>
        <w:t xml:space="preserve"> (Doctoral dissertation, Instituto Superior de Economia e </w:t>
      </w:r>
      <w:proofErr w:type="spellStart"/>
      <w:r w:rsidRPr="00835B80">
        <w:rPr>
          <w:rFonts w:ascii="Sylfaen" w:hAnsi="Sylfaen"/>
          <w:color w:val="222222"/>
          <w:sz w:val="22"/>
          <w:szCs w:val="22"/>
          <w:shd w:val="clear" w:color="auto" w:fill="FFFFFF"/>
        </w:rPr>
        <w:t>Gestão</w:t>
      </w:r>
      <w:proofErr w:type="spellEnd"/>
      <w:r w:rsidRPr="00835B80">
        <w:rPr>
          <w:rFonts w:ascii="Sylfaen" w:hAnsi="Sylfaen"/>
          <w:color w:val="222222"/>
          <w:sz w:val="22"/>
          <w:szCs w:val="22"/>
          <w:shd w:val="clear" w:color="auto" w:fill="FFFFFF"/>
        </w:rPr>
        <w:t>).</w:t>
      </w:r>
    </w:p>
    <w:p w14:paraId="2DF9C434"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t>Li, X. and Wang, C.A., 2017. The technology and economic determinants of cryptocurrency exchange rates: The case of Bitcoin. </w:t>
      </w:r>
      <w:r w:rsidRPr="00835B80">
        <w:rPr>
          <w:rFonts w:ascii="Sylfaen" w:hAnsi="Sylfaen"/>
          <w:i/>
          <w:iCs/>
          <w:color w:val="222222"/>
          <w:sz w:val="22"/>
          <w:szCs w:val="22"/>
          <w:shd w:val="clear" w:color="auto" w:fill="FFFFFF"/>
        </w:rPr>
        <w:t>Decision support systems</w:t>
      </w:r>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95</w:t>
      </w:r>
      <w:r w:rsidRPr="00835B80">
        <w:rPr>
          <w:rFonts w:ascii="Sylfaen" w:hAnsi="Sylfaen"/>
          <w:color w:val="222222"/>
          <w:sz w:val="22"/>
          <w:szCs w:val="22"/>
          <w:shd w:val="clear" w:color="auto" w:fill="FFFFFF"/>
        </w:rPr>
        <w:t>, pp.49-60.</w:t>
      </w:r>
    </w:p>
    <w:p w14:paraId="61E8BB48"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rPr>
      </w:pPr>
      <w:r w:rsidRPr="00835B80">
        <w:rPr>
          <w:rFonts w:ascii="Sylfaen" w:hAnsi="Sylfaen"/>
          <w:color w:val="222222"/>
          <w:sz w:val="22"/>
          <w:szCs w:val="22"/>
          <w:shd w:val="clear" w:color="auto" w:fill="FFFFFF"/>
        </w:rPr>
        <w:lastRenderedPageBreak/>
        <w:t xml:space="preserve">Li, Y., Zhang, W., </w:t>
      </w:r>
      <w:proofErr w:type="spellStart"/>
      <w:r w:rsidRPr="00835B80">
        <w:rPr>
          <w:rFonts w:ascii="Sylfaen" w:hAnsi="Sylfaen"/>
          <w:color w:val="222222"/>
          <w:sz w:val="22"/>
          <w:szCs w:val="22"/>
          <w:shd w:val="clear" w:color="auto" w:fill="FFFFFF"/>
        </w:rPr>
        <w:t>Xiong</w:t>
      </w:r>
      <w:proofErr w:type="spellEnd"/>
      <w:r w:rsidRPr="00835B80">
        <w:rPr>
          <w:rFonts w:ascii="Sylfaen" w:hAnsi="Sylfaen"/>
          <w:color w:val="222222"/>
          <w:sz w:val="22"/>
          <w:szCs w:val="22"/>
          <w:shd w:val="clear" w:color="auto" w:fill="FFFFFF"/>
        </w:rPr>
        <w:t xml:space="preserve">, X. and Wang, P., 2020. Does size matter in the cryptocurrency </w:t>
      </w:r>
      <w:proofErr w:type="gramStart"/>
      <w:r w:rsidRPr="00835B80">
        <w:rPr>
          <w:rFonts w:ascii="Sylfaen" w:hAnsi="Sylfaen"/>
          <w:color w:val="222222"/>
          <w:sz w:val="22"/>
          <w:szCs w:val="22"/>
          <w:shd w:val="clear" w:color="auto" w:fill="FFFFFF"/>
        </w:rPr>
        <w:t>market?.</w:t>
      </w:r>
      <w:proofErr w:type="gramEnd"/>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Applied Economics Letters</w:t>
      </w:r>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27</w:t>
      </w:r>
      <w:r w:rsidRPr="00835B80">
        <w:rPr>
          <w:rFonts w:ascii="Sylfaen" w:hAnsi="Sylfaen"/>
          <w:color w:val="222222"/>
          <w:sz w:val="22"/>
          <w:szCs w:val="22"/>
          <w:shd w:val="clear" w:color="auto" w:fill="FFFFFF"/>
        </w:rPr>
        <w:t xml:space="preserve">(14), pp.1141-1149. </w:t>
      </w:r>
    </w:p>
    <w:p w14:paraId="3865A26E" w14:textId="77777777" w:rsidR="007C2F07" w:rsidRPr="00835B80" w:rsidRDefault="007C2F07" w:rsidP="006E7769">
      <w:pPr>
        <w:pStyle w:val="NormalWeb"/>
        <w:spacing w:before="0" w:beforeAutospacing="0" w:after="160" w:afterAutospacing="0" w:line="360" w:lineRule="auto"/>
        <w:rPr>
          <w:rFonts w:ascii="Sylfaen" w:hAnsi="Sylfaen"/>
          <w:color w:val="000000"/>
          <w:sz w:val="22"/>
          <w:szCs w:val="22"/>
        </w:rPr>
      </w:pPr>
      <w:r w:rsidRPr="00835B80">
        <w:rPr>
          <w:rFonts w:ascii="Sylfaen" w:hAnsi="Sylfaen"/>
          <w:color w:val="222222"/>
          <w:sz w:val="22"/>
          <w:szCs w:val="22"/>
          <w:shd w:val="clear" w:color="auto" w:fill="FFFFFF"/>
        </w:rPr>
        <w:t>Nakamoto, S., 2008. Bitcoin: A peer-to-peer electronic cash system. </w:t>
      </w:r>
      <w:r w:rsidRPr="00835B80">
        <w:rPr>
          <w:rFonts w:ascii="Sylfaen" w:hAnsi="Sylfaen"/>
          <w:i/>
          <w:iCs/>
          <w:color w:val="222222"/>
          <w:sz w:val="22"/>
          <w:szCs w:val="22"/>
          <w:shd w:val="clear" w:color="auto" w:fill="FFFFFF"/>
        </w:rPr>
        <w:t>Decentralized Business Review</w:t>
      </w:r>
      <w:r w:rsidRPr="00835B80">
        <w:rPr>
          <w:rFonts w:ascii="Sylfaen" w:hAnsi="Sylfaen"/>
          <w:color w:val="222222"/>
          <w:sz w:val="22"/>
          <w:szCs w:val="22"/>
          <w:shd w:val="clear" w:color="auto" w:fill="FFFFFF"/>
        </w:rPr>
        <w:t>, p.21260.</w:t>
      </w:r>
    </w:p>
    <w:p w14:paraId="2E1537AB"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proofErr w:type="spellStart"/>
      <w:r w:rsidRPr="00835B80">
        <w:rPr>
          <w:rFonts w:ascii="Sylfaen" w:hAnsi="Sylfaen"/>
          <w:color w:val="222222"/>
          <w:sz w:val="22"/>
          <w:szCs w:val="22"/>
          <w:shd w:val="clear" w:color="auto" w:fill="FFFFFF"/>
        </w:rPr>
        <w:t>Nizzoli</w:t>
      </w:r>
      <w:proofErr w:type="spellEnd"/>
      <w:r w:rsidRPr="00835B80">
        <w:rPr>
          <w:rFonts w:ascii="Sylfaen" w:hAnsi="Sylfaen"/>
          <w:color w:val="222222"/>
          <w:sz w:val="22"/>
          <w:szCs w:val="22"/>
          <w:shd w:val="clear" w:color="auto" w:fill="FFFFFF"/>
        </w:rPr>
        <w:t xml:space="preserve">, L., </w:t>
      </w:r>
      <w:proofErr w:type="spellStart"/>
      <w:r w:rsidRPr="00835B80">
        <w:rPr>
          <w:rFonts w:ascii="Sylfaen" w:hAnsi="Sylfaen"/>
          <w:color w:val="222222"/>
          <w:sz w:val="22"/>
          <w:szCs w:val="22"/>
          <w:shd w:val="clear" w:color="auto" w:fill="FFFFFF"/>
        </w:rPr>
        <w:t>Tardelli</w:t>
      </w:r>
      <w:proofErr w:type="spellEnd"/>
      <w:r w:rsidRPr="00835B80">
        <w:rPr>
          <w:rFonts w:ascii="Sylfaen" w:hAnsi="Sylfaen"/>
          <w:color w:val="222222"/>
          <w:sz w:val="22"/>
          <w:szCs w:val="22"/>
          <w:shd w:val="clear" w:color="auto" w:fill="FFFFFF"/>
        </w:rPr>
        <w:t xml:space="preserve">, S., </w:t>
      </w:r>
      <w:proofErr w:type="spellStart"/>
      <w:r w:rsidRPr="00835B80">
        <w:rPr>
          <w:rFonts w:ascii="Sylfaen" w:hAnsi="Sylfaen"/>
          <w:color w:val="222222"/>
          <w:sz w:val="22"/>
          <w:szCs w:val="22"/>
          <w:shd w:val="clear" w:color="auto" w:fill="FFFFFF"/>
        </w:rPr>
        <w:t>Avvenuti</w:t>
      </w:r>
      <w:proofErr w:type="spellEnd"/>
      <w:r w:rsidRPr="00835B80">
        <w:rPr>
          <w:rFonts w:ascii="Sylfaen" w:hAnsi="Sylfaen"/>
          <w:color w:val="222222"/>
          <w:sz w:val="22"/>
          <w:szCs w:val="22"/>
          <w:shd w:val="clear" w:color="auto" w:fill="FFFFFF"/>
        </w:rPr>
        <w:t xml:space="preserve">, M., </w:t>
      </w:r>
      <w:proofErr w:type="spellStart"/>
      <w:r w:rsidRPr="00835B80">
        <w:rPr>
          <w:rFonts w:ascii="Sylfaen" w:hAnsi="Sylfaen"/>
          <w:color w:val="222222"/>
          <w:sz w:val="22"/>
          <w:szCs w:val="22"/>
          <w:shd w:val="clear" w:color="auto" w:fill="FFFFFF"/>
        </w:rPr>
        <w:t>Cresci</w:t>
      </w:r>
      <w:proofErr w:type="spellEnd"/>
      <w:r w:rsidRPr="00835B80">
        <w:rPr>
          <w:rFonts w:ascii="Sylfaen" w:hAnsi="Sylfaen"/>
          <w:color w:val="222222"/>
          <w:sz w:val="22"/>
          <w:szCs w:val="22"/>
          <w:shd w:val="clear" w:color="auto" w:fill="FFFFFF"/>
        </w:rPr>
        <w:t>, S., Tesconi, M. and Ferrara, E., 2020. Charting the landscape of online cryptocurrency manipulation. </w:t>
      </w:r>
      <w:r w:rsidRPr="00835B80">
        <w:rPr>
          <w:rFonts w:ascii="Sylfaen" w:hAnsi="Sylfaen"/>
          <w:i/>
          <w:iCs/>
          <w:color w:val="222222"/>
          <w:sz w:val="22"/>
          <w:szCs w:val="22"/>
          <w:shd w:val="clear" w:color="auto" w:fill="FFFFFF"/>
        </w:rPr>
        <w:t>IEEE Access</w:t>
      </w:r>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8</w:t>
      </w:r>
      <w:r w:rsidRPr="00835B80">
        <w:rPr>
          <w:rFonts w:ascii="Sylfaen" w:hAnsi="Sylfaen"/>
          <w:color w:val="222222"/>
          <w:sz w:val="22"/>
          <w:szCs w:val="22"/>
          <w:shd w:val="clear" w:color="auto" w:fill="FFFFFF"/>
        </w:rPr>
        <w:t>, pp.113230-113245.</w:t>
      </w:r>
    </w:p>
    <w:p w14:paraId="7F056F90"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t xml:space="preserve">Rossi, A.G. and </w:t>
      </w:r>
      <w:proofErr w:type="spellStart"/>
      <w:r w:rsidRPr="00835B80">
        <w:rPr>
          <w:rFonts w:ascii="Sylfaen" w:hAnsi="Sylfaen"/>
          <w:color w:val="222222"/>
          <w:sz w:val="22"/>
          <w:szCs w:val="22"/>
          <w:shd w:val="clear" w:color="auto" w:fill="FFFFFF"/>
        </w:rPr>
        <w:t>Timmermann</w:t>
      </w:r>
      <w:proofErr w:type="spellEnd"/>
      <w:r w:rsidRPr="00835B80">
        <w:rPr>
          <w:rFonts w:ascii="Sylfaen" w:hAnsi="Sylfaen"/>
          <w:color w:val="222222"/>
          <w:sz w:val="22"/>
          <w:szCs w:val="22"/>
          <w:shd w:val="clear" w:color="auto" w:fill="FFFFFF"/>
        </w:rPr>
        <w:t xml:space="preserve">, A., 2010, March. What is the shape of the risk-return </w:t>
      </w:r>
      <w:proofErr w:type="gramStart"/>
      <w:r w:rsidRPr="00835B80">
        <w:rPr>
          <w:rFonts w:ascii="Sylfaen" w:hAnsi="Sylfaen"/>
          <w:color w:val="222222"/>
          <w:sz w:val="22"/>
          <w:szCs w:val="22"/>
          <w:shd w:val="clear" w:color="auto" w:fill="FFFFFF"/>
        </w:rPr>
        <w:t>relation?.</w:t>
      </w:r>
      <w:proofErr w:type="gramEnd"/>
      <w:r w:rsidRPr="00835B80">
        <w:rPr>
          <w:rFonts w:ascii="Sylfaen" w:hAnsi="Sylfaen"/>
          <w:color w:val="222222"/>
          <w:sz w:val="22"/>
          <w:szCs w:val="22"/>
          <w:shd w:val="clear" w:color="auto" w:fill="FFFFFF"/>
        </w:rPr>
        <w:t xml:space="preserve"> In </w:t>
      </w:r>
      <w:r w:rsidRPr="00835B80">
        <w:rPr>
          <w:rFonts w:ascii="Sylfaen" w:hAnsi="Sylfaen"/>
          <w:i/>
          <w:iCs/>
          <w:color w:val="222222"/>
          <w:sz w:val="22"/>
          <w:szCs w:val="22"/>
          <w:shd w:val="clear" w:color="auto" w:fill="FFFFFF"/>
        </w:rPr>
        <w:t>AFA 2010 Atlanta Meetings Paper</w:t>
      </w:r>
      <w:r w:rsidRPr="00835B80">
        <w:rPr>
          <w:rFonts w:ascii="Sylfaen" w:hAnsi="Sylfaen"/>
          <w:color w:val="222222"/>
          <w:sz w:val="22"/>
          <w:szCs w:val="22"/>
          <w:shd w:val="clear" w:color="auto" w:fill="FFFFFF"/>
        </w:rPr>
        <w:t>.</w:t>
      </w:r>
    </w:p>
    <w:p w14:paraId="0E95DC5B"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proofErr w:type="spellStart"/>
      <w:r w:rsidRPr="00835B80">
        <w:rPr>
          <w:rFonts w:ascii="Sylfaen" w:hAnsi="Sylfaen"/>
          <w:color w:val="222222"/>
          <w:sz w:val="22"/>
          <w:szCs w:val="22"/>
          <w:shd w:val="clear" w:color="auto" w:fill="FFFFFF"/>
        </w:rPr>
        <w:t>Seys</w:t>
      </w:r>
      <w:proofErr w:type="spellEnd"/>
      <w:r w:rsidRPr="00835B80">
        <w:rPr>
          <w:rFonts w:ascii="Sylfaen" w:hAnsi="Sylfaen"/>
          <w:color w:val="222222"/>
          <w:sz w:val="22"/>
          <w:szCs w:val="22"/>
          <w:shd w:val="clear" w:color="auto" w:fill="FFFFFF"/>
        </w:rPr>
        <w:t xml:space="preserve">, J. and </w:t>
      </w:r>
      <w:proofErr w:type="spellStart"/>
      <w:r w:rsidRPr="00835B80">
        <w:rPr>
          <w:rFonts w:ascii="Sylfaen" w:hAnsi="Sylfaen"/>
          <w:color w:val="222222"/>
          <w:sz w:val="22"/>
          <w:szCs w:val="22"/>
          <w:shd w:val="clear" w:color="auto" w:fill="FFFFFF"/>
        </w:rPr>
        <w:t>Decaestecker</w:t>
      </w:r>
      <w:proofErr w:type="spellEnd"/>
      <w:r w:rsidRPr="00835B80">
        <w:rPr>
          <w:rFonts w:ascii="Sylfaen" w:hAnsi="Sylfaen"/>
          <w:color w:val="222222"/>
          <w:sz w:val="22"/>
          <w:szCs w:val="22"/>
          <w:shd w:val="clear" w:color="auto" w:fill="FFFFFF"/>
        </w:rPr>
        <w:t>, K., 2016. The evolution of Bitcoin price drivers: Moving towards stability. </w:t>
      </w:r>
      <w:r w:rsidRPr="00835B80">
        <w:rPr>
          <w:rFonts w:ascii="Sylfaen" w:hAnsi="Sylfaen"/>
          <w:i/>
          <w:iCs/>
          <w:color w:val="222222"/>
          <w:sz w:val="22"/>
          <w:szCs w:val="22"/>
          <w:shd w:val="clear" w:color="auto" w:fill="FFFFFF"/>
        </w:rPr>
        <w:t>Unpublished Masters’ Thesis. University of Ghent, Gent</w:t>
      </w:r>
      <w:r w:rsidRPr="00835B80">
        <w:rPr>
          <w:rFonts w:ascii="Sylfaen" w:hAnsi="Sylfaen"/>
          <w:color w:val="222222"/>
          <w:sz w:val="22"/>
          <w:szCs w:val="22"/>
          <w:shd w:val="clear" w:color="auto" w:fill="FFFFFF"/>
        </w:rPr>
        <w:t>.</w:t>
      </w:r>
    </w:p>
    <w:p w14:paraId="2633380C"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t>Sharpe, W.F., 1994. The Sharpe ratio. </w:t>
      </w:r>
      <w:r w:rsidRPr="00835B80">
        <w:rPr>
          <w:rFonts w:ascii="Sylfaen" w:hAnsi="Sylfaen"/>
          <w:i/>
          <w:iCs/>
          <w:color w:val="222222"/>
          <w:sz w:val="22"/>
          <w:szCs w:val="22"/>
          <w:shd w:val="clear" w:color="auto" w:fill="FFFFFF"/>
        </w:rPr>
        <w:t>Journal of portfolio management</w:t>
      </w:r>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21</w:t>
      </w:r>
      <w:r w:rsidRPr="00835B80">
        <w:rPr>
          <w:rFonts w:ascii="Sylfaen" w:hAnsi="Sylfaen"/>
          <w:color w:val="222222"/>
          <w:sz w:val="22"/>
          <w:szCs w:val="22"/>
          <w:shd w:val="clear" w:color="auto" w:fill="FFFFFF"/>
        </w:rPr>
        <w:t>(1), pp.49-58.</w:t>
      </w:r>
    </w:p>
    <w:p w14:paraId="15F9E58D"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t>Smith, H.J., 2016. </w:t>
      </w:r>
      <w:r w:rsidRPr="00835B80">
        <w:rPr>
          <w:rFonts w:ascii="Sylfaen" w:hAnsi="Sylfaen"/>
          <w:i/>
          <w:iCs/>
          <w:color w:val="222222"/>
          <w:sz w:val="22"/>
          <w:szCs w:val="22"/>
          <w:shd w:val="clear" w:color="auto" w:fill="FFFFFF"/>
        </w:rPr>
        <w:t>Technical analysis of the Bitcoin cryptocurrency</w:t>
      </w:r>
      <w:r w:rsidRPr="00835B80">
        <w:rPr>
          <w:rFonts w:ascii="Sylfaen" w:hAnsi="Sylfaen"/>
          <w:color w:val="222222"/>
          <w:sz w:val="22"/>
          <w:szCs w:val="22"/>
          <w:shd w:val="clear" w:color="auto" w:fill="FFFFFF"/>
        </w:rPr>
        <w:t xml:space="preserve"> (Doctoral dissertation, Hochschule für </w:t>
      </w:r>
      <w:proofErr w:type="spellStart"/>
      <w:r w:rsidRPr="00835B80">
        <w:rPr>
          <w:rFonts w:ascii="Sylfaen" w:hAnsi="Sylfaen"/>
          <w:color w:val="222222"/>
          <w:sz w:val="22"/>
          <w:szCs w:val="22"/>
          <w:shd w:val="clear" w:color="auto" w:fill="FFFFFF"/>
        </w:rPr>
        <w:t>angewandte</w:t>
      </w:r>
      <w:proofErr w:type="spellEnd"/>
      <w:r w:rsidRPr="00835B80">
        <w:rPr>
          <w:rFonts w:ascii="Sylfaen" w:hAnsi="Sylfaen"/>
          <w:color w:val="222222"/>
          <w:sz w:val="22"/>
          <w:szCs w:val="22"/>
          <w:shd w:val="clear" w:color="auto" w:fill="FFFFFF"/>
        </w:rPr>
        <w:t xml:space="preserve"> </w:t>
      </w:r>
      <w:proofErr w:type="spellStart"/>
      <w:r w:rsidRPr="00835B80">
        <w:rPr>
          <w:rFonts w:ascii="Sylfaen" w:hAnsi="Sylfaen"/>
          <w:color w:val="222222"/>
          <w:sz w:val="22"/>
          <w:szCs w:val="22"/>
          <w:shd w:val="clear" w:color="auto" w:fill="FFFFFF"/>
        </w:rPr>
        <w:t>Wissenschaften</w:t>
      </w:r>
      <w:proofErr w:type="spellEnd"/>
      <w:r w:rsidRPr="00835B80">
        <w:rPr>
          <w:rFonts w:ascii="Sylfaen" w:hAnsi="Sylfaen"/>
          <w:color w:val="222222"/>
          <w:sz w:val="22"/>
          <w:szCs w:val="22"/>
          <w:shd w:val="clear" w:color="auto" w:fill="FFFFFF"/>
        </w:rPr>
        <w:t xml:space="preserve"> Hamburg).</w:t>
      </w:r>
    </w:p>
    <w:p w14:paraId="2EE806C0"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proofErr w:type="spellStart"/>
      <w:r w:rsidRPr="00835B80">
        <w:rPr>
          <w:rFonts w:ascii="Sylfaen" w:hAnsi="Sylfaen"/>
          <w:color w:val="222222"/>
          <w:sz w:val="22"/>
          <w:szCs w:val="22"/>
          <w:shd w:val="clear" w:color="auto" w:fill="FFFFFF"/>
        </w:rPr>
        <w:t>Tomić</w:t>
      </w:r>
      <w:proofErr w:type="spellEnd"/>
      <w:r w:rsidRPr="00835B80">
        <w:rPr>
          <w:rFonts w:ascii="Sylfaen" w:hAnsi="Sylfaen"/>
          <w:color w:val="222222"/>
          <w:sz w:val="22"/>
          <w:szCs w:val="22"/>
          <w:shd w:val="clear" w:color="auto" w:fill="FFFFFF"/>
        </w:rPr>
        <w:t xml:space="preserve">, N., </w:t>
      </w:r>
      <w:proofErr w:type="spellStart"/>
      <w:r w:rsidRPr="00835B80">
        <w:rPr>
          <w:rFonts w:ascii="Sylfaen" w:hAnsi="Sylfaen"/>
          <w:color w:val="222222"/>
          <w:sz w:val="22"/>
          <w:szCs w:val="22"/>
          <w:shd w:val="clear" w:color="auto" w:fill="FFFFFF"/>
        </w:rPr>
        <w:t>Todorović</w:t>
      </w:r>
      <w:proofErr w:type="spellEnd"/>
      <w:r w:rsidRPr="00835B80">
        <w:rPr>
          <w:rFonts w:ascii="Sylfaen" w:hAnsi="Sylfaen"/>
          <w:color w:val="222222"/>
          <w:sz w:val="22"/>
          <w:szCs w:val="22"/>
          <w:shd w:val="clear" w:color="auto" w:fill="FFFFFF"/>
        </w:rPr>
        <w:t xml:space="preserve">, V. and </w:t>
      </w:r>
      <w:proofErr w:type="spellStart"/>
      <w:r w:rsidRPr="00835B80">
        <w:rPr>
          <w:rFonts w:ascii="Sylfaen" w:hAnsi="Sylfaen"/>
          <w:color w:val="222222"/>
          <w:sz w:val="22"/>
          <w:szCs w:val="22"/>
          <w:shd w:val="clear" w:color="auto" w:fill="FFFFFF"/>
        </w:rPr>
        <w:t>Čakajac</w:t>
      </w:r>
      <w:proofErr w:type="spellEnd"/>
      <w:r w:rsidRPr="00835B80">
        <w:rPr>
          <w:rFonts w:ascii="Sylfaen" w:hAnsi="Sylfaen"/>
          <w:color w:val="222222"/>
          <w:sz w:val="22"/>
          <w:szCs w:val="22"/>
          <w:shd w:val="clear" w:color="auto" w:fill="FFFFFF"/>
        </w:rPr>
        <w:t>, B., 2020. The potential effects of cryptocurrencies on monetary policy. </w:t>
      </w:r>
      <w:r w:rsidRPr="00835B80">
        <w:rPr>
          <w:rFonts w:ascii="Sylfaen" w:hAnsi="Sylfaen"/>
          <w:i/>
          <w:iCs/>
          <w:color w:val="222222"/>
          <w:sz w:val="22"/>
          <w:szCs w:val="22"/>
          <w:shd w:val="clear" w:color="auto" w:fill="FFFFFF"/>
        </w:rPr>
        <w:t>The European Journal of Applied Economics</w:t>
      </w:r>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17</w:t>
      </w:r>
      <w:r w:rsidRPr="00835B80">
        <w:rPr>
          <w:rFonts w:ascii="Sylfaen" w:hAnsi="Sylfaen"/>
          <w:color w:val="222222"/>
          <w:sz w:val="22"/>
          <w:szCs w:val="22"/>
          <w:shd w:val="clear" w:color="auto" w:fill="FFFFFF"/>
        </w:rPr>
        <w:t>(1), pp.37-48.</w:t>
      </w:r>
    </w:p>
    <w:p w14:paraId="1657B3E4"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proofErr w:type="spellStart"/>
      <w:r w:rsidRPr="00835B80">
        <w:rPr>
          <w:rFonts w:ascii="Sylfaen" w:hAnsi="Sylfaen"/>
          <w:color w:val="222222"/>
          <w:sz w:val="22"/>
          <w:szCs w:val="22"/>
          <w:shd w:val="clear" w:color="auto" w:fill="FFFFFF"/>
        </w:rPr>
        <w:t>Uk.investing</w:t>
      </w:r>
      <w:proofErr w:type="spellEnd"/>
      <w:r w:rsidRPr="00835B80">
        <w:rPr>
          <w:rFonts w:ascii="Sylfaen" w:hAnsi="Sylfaen"/>
          <w:color w:val="222222"/>
          <w:sz w:val="22"/>
          <w:szCs w:val="22"/>
          <w:shd w:val="clear" w:color="auto" w:fill="FFFFFF"/>
        </w:rPr>
        <w:t xml:space="preserve"> </w:t>
      </w:r>
      <w:r w:rsidRPr="00835B80">
        <w:rPr>
          <w:rFonts w:ascii="Sylfaen" w:hAnsi="Sylfaen"/>
          <w:sz w:val="22"/>
          <w:szCs w:val="22"/>
        </w:rPr>
        <w:t>https://uk.investing.com/commodities/gold - Data from Gold, Oil, USD, S&amp;P (</w:t>
      </w:r>
      <w:r w:rsidRPr="00835B80">
        <w:rPr>
          <w:rFonts w:ascii="Sylfaen" w:hAnsi="Sylfaen"/>
          <w:color w:val="222222"/>
          <w:sz w:val="22"/>
          <w:szCs w:val="22"/>
          <w:shd w:val="clear" w:color="auto" w:fill="FFFFFF"/>
        </w:rPr>
        <w:t>accessed on the 23</w:t>
      </w:r>
      <w:r w:rsidRPr="00835B80">
        <w:rPr>
          <w:rFonts w:ascii="Sylfaen" w:hAnsi="Sylfaen"/>
          <w:color w:val="222222"/>
          <w:sz w:val="22"/>
          <w:szCs w:val="22"/>
          <w:shd w:val="clear" w:color="auto" w:fill="FFFFFF"/>
          <w:vertAlign w:val="superscript"/>
        </w:rPr>
        <w:t>rd</w:t>
      </w:r>
      <w:r w:rsidRPr="00835B80">
        <w:rPr>
          <w:rFonts w:ascii="Sylfaen" w:hAnsi="Sylfaen"/>
          <w:color w:val="222222"/>
          <w:sz w:val="22"/>
          <w:szCs w:val="22"/>
          <w:shd w:val="clear" w:color="auto" w:fill="FFFFFF"/>
        </w:rPr>
        <w:t xml:space="preserve"> of July 2021)</w:t>
      </w:r>
    </w:p>
    <w:p w14:paraId="3D9CF7E3"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t xml:space="preserve">Van </w:t>
      </w:r>
      <w:proofErr w:type="spellStart"/>
      <w:r w:rsidRPr="00835B80">
        <w:rPr>
          <w:rFonts w:ascii="Sylfaen" w:hAnsi="Sylfaen"/>
          <w:color w:val="222222"/>
          <w:sz w:val="22"/>
          <w:szCs w:val="22"/>
          <w:shd w:val="clear" w:color="auto" w:fill="FFFFFF"/>
        </w:rPr>
        <w:t>Wijk</w:t>
      </w:r>
      <w:proofErr w:type="spellEnd"/>
      <w:r w:rsidRPr="00835B80">
        <w:rPr>
          <w:rFonts w:ascii="Sylfaen" w:hAnsi="Sylfaen"/>
          <w:color w:val="222222"/>
          <w:sz w:val="22"/>
          <w:szCs w:val="22"/>
          <w:shd w:val="clear" w:color="auto" w:fill="FFFFFF"/>
        </w:rPr>
        <w:t xml:space="preserve">, D., 2013. What can be expected from the </w:t>
      </w:r>
      <w:proofErr w:type="spellStart"/>
      <w:r w:rsidRPr="00835B80">
        <w:rPr>
          <w:rFonts w:ascii="Sylfaen" w:hAnsi="Sylfaen"/>
          <w:color w:val="222222"/>
          <w:sz w:val="22"/>
          <w:szCs w:val="22"/>
          <w:shd w:val="clear" w:color="auto" w:fill="FFFFFF"/>
        </w:rPr>
        <w:t>BitCoin</w:t>
      </w:r>
      <w:proofErr w:type="spellEnd"/>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Erasmus Universiteit Rotterdam</w:t>
      </w:r>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18</w:t>
      </w:r>
      <w:r w:rsidRPr="00835B80">
        <w:rPr>
          <w:rFonts w:ascii="Sylfaen" w:hAnsi="Sylfaen"/>
          <w:color w:val="222222"/>
          <w:sz w:val="22"/>
          <w:szCs w:val="22"/>
          <w:shd w:val="clear" w:color="auto" w:fill="FFFFFF"/>
        </w:rPr>
        <w:t>.</w:t>
      </w:r>
    </w:p>
    <w:p w14:paraId="49DE92EF"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proofErr w:type="spellStart"/>
      <w:r w:rsidRPr="00835B80">
        <w:rPr>
          <w:rFonts w:ascii="Sylfaen" w:hAnsi="Sylfaen"/>
          <w:color w:val="222222"/>
          <w:sz w:val="22"/>
          <w:szCs w:val="22"/>
          <w:shd w:val="clear" w:color="auto" w:fill="FFFFFF"/>
        </w:rPr>
        <w:t>Vockathaler</w:t>
      </w:r>
      <w:proofErr w:type="spellEnd"/>
      <w:r w:rsidRPr="00835B80">
        <w:rPr>
          <w:rFonts w:ascii="Sylfaen" w:hAnsi="Sylfaen"/>
          <w:color w:val="222222"/>
          <w:sz w:val="22"/>
          <w:szCs w:val="22"/>
          <w:shd w:val="clear" w:color="auto" w:fill="FFFFFF"/>
        </w:rPr>
        <w:t xml:space="preserve">, B., 2015. The bitcoin boom: An </w:t>
      </w:r>
      <w:proofErr w:type="gramStart"/>
      <w:r w:rsidRPr="00835B80">
        <w:rPr>
          <w:rFonts w:ascii="Sylfaen" w:hAnsi="Sylfaen"/>
          <w:color w:val="222222"/>
          <w:sz w:val="22"/>
          <w:szCs w:val="22"/>
          <w:shd w:val="clear" w:color="auto" w:fill="FFFFFF"/>
        </w:rPr>
        <w:t>in depth</w:t>
      </w:r>
      <w:proofErr w:type="gramEnd"/>
      <w:r w:rsidRPr="00835B80">
        <w:rPr>
          <w:rFonts w:ascii="Sylfaen" w:hAnsi="Sylfaen"/>
          <w:color w:val="222222"/>
          <w:sz w:val="22"/>
          <w:szCs w:val="22"/>
          <w:shd w:val="clear" w:color="auto" w:fill="FFFFFF"/>
        </w:rPr>
        <w:t xml:space="preserve"> analysis of the price of bitcoins.</w:t>
      </w:r>
    </w:p>
    <w:p w14:paraId="7AB7C1FF" w14:textId="77777777" w:rsidR="007C2F07" w:rsidRPr="00835B80"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t xml:space="preserve">Wang, J., </w:t>
      </w:r>
      <w:proofErr w:type="spellStart"/>
      <w:r w:rsidRPr="00835B80">
        <w:rPr>
          <w:rFonts w:ascii="Sylfaen" w:hAnsi="Sylfaen"/>
          <w:color w:val="222222"/>
          <w:sz w:val="22"/>
          <w:szCs w:val="22"/>
          <w:shd w:val="clear" w:color="auto" w:fill="FFFFFF"/>
        </w:rPr>
        <w:t>Xue</w:t>
      </w:r>
      <w:proofErr w:type="spellEnd"/>
      <w:r w:rsidRPr="00835B80">
        <w:rPr>
          <w:rFonts w:ascii="Sylfaen" w:hAnsi="Sylfaen"/>
          <w:color w:val="222222"/>
          <w:sz w:val="22"/>
          <w:szCs w:val="22"/>
          <w:shd w:val="clear" w:color="auto" w:fill="FFFFFF"/>
        </w:rPr>
        <w:t>, Y. and Liu, M., 2016, July. An analysis of bitcoin price based on the VEC model. In </w:t>
      </w:r>
      <w:r w:rsidRPr="00835B80">
        <w:rPr>
          <w:rFonts w:ascii="Sylfaen" w:hAnsi="Sylfaen"/>
          <w:i/>
          <w:iCs/>
          <w:color w:val="222222"/>
          <w:sz w:val="22"/>
          <w:szCs w:val="22"/>
          <w:shd w:val="clear" w:color="auto" w:fill="FFFFFF"/>
        </w:rPr>
        <w:t>Proceedings of the 2016 International Conference on Economics and Management Innovations</w:t>
      </w:r>
      <w:r w:rsidRPr="00835B80">
        <w:rPr>
          <w:rFonts w:ascii="Sylfaen" w:hAnsi="Sylfaen"/>
          <w:color w:val="222222"/>
          <w:sz w:val="22"/>
          <w:szCs w:val="22"/>
          <w:shd w:val="clear" w:color="auto" w:fill="FFFFFF"/>
        </w:rPr>
        <w:t>.</w:t>
      </w:r>
    </w:p>
    <w:p w14:paraId="769A5868" w14:textId="77777777" w:rsidR="007C2F07" w:rsidRPr="00835B80" w:rsidRDefault="007C2F07" w:rsidP="0020565F">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t>World economic outlook database, 2021 International Monetary Fund, IMF.org (accessed on 27</w:t>
      </w:r>
      <w:r w:rsidRPr="00835B80">
        <w:rPr>
          <w:rFonts w:ascii="Sylfaen" w:hAnsi="Sylfaen"/>
          <w:color w:val="222222"/>
          <w:sz w:val="22"/>
          <w:szCs w:val="22"/>
          <w:shd w:val="clear" w:color="auto" w:fill="FFFFFF"/>
          <w:vertAlign w:val="superscript"/>
        </w:rPr>
        <w:t>th</w:t>
      </w:r>
      <w:r w:rsidRPr="00835B80">
        <w:rPr>
          <w:rFonts w:ascii="Sylfaen" w:hAnsi="Sylfaen"/>
          <w:color w:val="222222"/>
          <w:sz w:val="22"/>
          <w:szCs w:val="22"/>
          <w:shd w:val="clear" w:color="auto" w:fill="FFFFFF"/>
        </w:rPr>
        <w:t xml:space="preserve"> of august 2021) </w:t>
      </w:r>
      <w:hyperlink r:id="rId23" w:history="1">
        <w:r w:rsidRPr="00835B80">
          <w:rPr>
            <w:rStyle w:val="Hyperlink"/>
            <w:rFonts w:ascii="Sylfaen" w:hAnsi="Sylfaen"/>
            <w:sz w:val="22"/>
            <w:szCs w:val="22"/>
            <w:shd w:val="clear" w:color="auto" w:fill="FFFFFF"/>
          </w:rPr>
          <w:t>https://www.imf.org/en/Publications/WEO/weo-database/2021/April/weo-report?c=512,914,612,614,311,213,911,314,193,122,912,313,419,513,316,913,124,339,638,514,218,963,616,223,516,918,748,618,624,522,622,156,626,628,228,924,233,632,636,634,238,662,960,423,9</w:t>
        </w:r>
        <w:r w:rsidRPr="00835B80">
          <w:rPr>
            <w:rStyle w:val="Hyperlink"/>
            <w:rFonts w:ascii="Sylfaen" w:hAnsi="Sylfaen"/>
            <w:sz w:val="22"/>
            <w:szCs w:val="22"/>
            <w:shd w:val="clear" w:color="auto" w:fill="FFFFFF"/>
          </w:rPr>
          <w:lastRenderedPageBreak/>
          <w:t>35,128,611,321,243,248,469,253,642,643,939,734,644,819,172,132,646,648,915,134,652,174,328,258,656,654,336,263,268,532,944,176,534,536,429,433,178,436,136,343,158,439,916,664,826,542,967,443,917,544,941,446,666,668,672,946,137,546,674,676,548,556,678,181,867,682,684,273,868,921,948,943,686,688,518,728,836,558,138,196,278,692,694,962,142,449,564,565,283,853,288,293,566,964,182,359,453,968,922,714,862,135,716,456,722,942,718,724,576,936,961,813,726,199,733,184,524,361,362,364,732,366,144,146,463,528,923,738,578,537,742,866,369,744,186,925,869,746,926,466,112,111,298,927,846,299,582,487,474,754,698,&amp;s=NGDPD,&amp;sy=2021&amp;ey=2021&amp;ssm=0&amp;scsm=1&amp;scc=0&amp;ssd=1&amp;ssc=0&amp;sic=0&amp;sort=country&amp;ds=.&amp;br=1</w:t>
        </w:r>
      </w:hyperlink>
      <w:r w:rsidRPr="00835B80">
        <w:rPr>
          <w:rFonts w:ascii="Sylfaen" w:hAnsi="Sylfaen"/>
          <w:color w:val="222222"/>
          <w:sz w:val="22"/>
          <w:szCs w:val="22"/>
          <w:shd w:val="clear" w:color="auto" w:fill="FFFFFF"/>
        </w:rPr>
        <w:t xml:space="preserve"> </w:t>
      </w:r>
    </w:p>
    <w:p w14:paraId="1A3E88E4" w14:textId="77777777" w:rsidR="007C2F07" w:rsidRPr="00835B80" w:rsidRDefault="007C2F07" w:rsidP="006E7769">
      <w:pPr>
        <w:pStyle w:val="NormalWeb"/>
        <w:spacing w:before="0" w:beforeAutospacing="0" w:after="160" w:afterAutospacing="0" w:line="360" w:lineRule="auto"/>
        <w:rPr>
          <w:rFonts w:ascii="Sylfaen" w:hAnsi="Sylfaen"/>
          <w:color w:val="000000"/>
          <w:sz w:val="22"/>
          <w:szCs w:val="22"/>
        </w:rPr>
      </w:pPr>
      <w:r w:rsidRPr="00835B80">
        <w:rPr>
          <w:rFonts w:ascii="Sylfaen" w:hAnsi="Sylfaen"/>
          <w:color w:val="222222"/>
          <w:sz w:val="22"/>
          <w:szCs w:val="22"/>
          <w:shd w:val="clear" w:color="auto" w:fill="FFFFFF"/>
        </w:rPr>
        <w:t xml:space="preserve">Wu, K., Wheatley, S. and </w:t>
      </w:r>
      <w:proofErr w:type="spellStart"/>
      <w:r w:rsidRPr="00835B80">
        <w:rPr>
          <w:rFonts w:ascii="Sylfaen" w:hAnsi="Sylfaen"/>
          <w:color w:val="222222"/>
          <w:sz w:val="22"/>
          <w:szCs w:val="22"/>
          <w:shd w:val="clear" w:color="auto" w:fill="FFFFFF"/>
        </w:rPr>
        <w:t>Sornette</w:t>
      </w:r>
      <w:proofErr w:type="spellEnd"/>
      <w:r w:rsidRPr="00835B80">
        <w:rPr>
          <w:rFonts w:ascii="Sylfaen" w:hAnsi="Sylfaen"/>
          <w:color w:val="222222"/>
          <w:sz w:val="22"/>
          <w:szCs w:val="22"/>
          <w:shd w:val="clear" w:color="auto" w:fill="FFFFFF"/>
        </w:rPr>
        <w:t>, D., 2018. Classification of cryptocurrency coins and tokens by the dynamics of their market capitalizations. </w:t>
      </w:r>
      <w:r w:rsidRPr="00835B80">
        <w:rPr>
          <w:rFonts w:ascii="Sylfaen" w:hAnsi="Sylfaen"/>
          <w:i/>
          <w:iCs/>
          <w:color w:val="222222"/>
          <w:sz w:val="22"/>
          <w:szCs w:val="22"/>
          <w:shd w:val="clear" w:color="auto" w:fill="FFFFFF"/>
        </w:rPr>
        <w:t>Royal Society open science</w:t>
      </w:r>
      <w:r w:rsidRPr="00835B80">
        <w:rPr>
          <w:rFonts w:ascii="Sylfaen" w:hAnsi="Sylfaen"/>
          <w:color w:val="222222"/>
          <w:sz w:val="22"/>
          <w:szCs w:val="22"/>
          <w:shd w:val="clear" w:color="auto" w:fill="FFFFFF"/>
        </w:rPr>
        <w:t>, </w:t>
      </w:r>
      <w:r w:rsidRPr="00835B80">
        <w:rPr>
          <w:rFonts w:ascii="Sylfaen" w:hAnsi="Sylfaen"/>
          <w:i/>
          <w:iCs/>
          <w:color w:val="222222"/>
          <w:sz w:val="22"/>
          <w:szCs w:val="22"/>
          <w:shd w:val="clear" w:color="auto" w:fill="FFFFFF"/>
        </w:rPr>
        <w:t>5</w:t>
      </w:r>
      <w:r w:rsidRPr="00835B80">
        <w:rPr>
          <w:rFonts w:ascii="Sylfaen" w:hAnsi="Sylfaen"/>
          <w:color w:val="222222"/>
          <w:sz w:val="22"/>
          <w:szCs w:val="22"/>
          <w:shd w:val="clear" w:color="auto" w:fill="FFFFFF"/>
        </w:rPr>
        <w:t>(9), p.180381.</w:t>
      </w:r>
    </w:p>
    <w:p w14:paraId="1121C765" w14:textId="0B051DDE" w:rsidR="00397E61" w:rsidRDefault="007C2F07" w:rsidP="006E7769">
      <w:pPr>
        <w:pStyle w:val="NormalWeb"/>
        <w:spacing w:before="0" w:beforeAutospacing="0" w:after="160" w:afterAutospacing="0" w:line="360" w:lineRule="auto"/>
        <w:rPr>
          <w:rFonts w:ascii="Sylfaen" w:hAnsi="Sylfaen"/>
          <w:color w:val="222222"/>
          <w:sz w:val="22"/>
          <w:szCs w:val="22"/>
          <w:shd w:val="clear" w:color="auto" w:fill="FFFFFF"/>
        </w:rPr>
      </w:pPr>
      <w:r w:rsidRPr="00835B80">
        <w:rPr>
          <w:rFonts w:ascii="Sylfaen" w:hAnsi="Sylfaen"/>
          <w:color w:val="222222"/>
          <w:sz w:val="22"/>
          <w:szCs w:val="22"/>
          <w:shd w:val="clear" w:color="auto" w:fill="FFFFFF"/>
        </w:rPr>
        <w:t>Yermack, D., 2015. Is Bitcoin a real currency? An economic appraisal. In </w:t>
      </w:r>
      <w:r w:rsidRPr="00835B80">
        <w:rPr>
          <w:rFonts w:ascii="Sylfaen" w:hAnsi="Sylfaen"/>
          <w:i/>
          <w:iCs/>
          <w:color w:val="222222"/>
          <w:sz w:val="22"/>
          <w:szCs w:val="22"/>
          <w:shd w:val="clear" w:color="auto" w:fill="FFFFFF"/>
        </w:rPr>
        <w:t>Handbook of digital currency</w:t>
      </w:r>
      <w:r w:rsidRPr="00835B80">
        <w:rPr>
          <w:rFonts w:ascii="Sylfaen" w:hAnsi="Sylfaen"/>
          <w:color w:val="222222"/>
          <w:sz w:val="22"/>
          <w:szCs w:val="22"/>
          <w:shd w:val="clear" w:color="auto" w:fill="FFFFFF"/>
        </w:rPr>
        <w:t> (pp. 31-43). Academic Press.</w:t>
      </w:r>
    </w:p>
    <w:p w14:paraId="5E578984" w14:textId="77777777" w:rsidR="00807464" w:rsidRPr="00807464" w:rsidRDefault="00807464" w:rsidP="00807464">
      <w:pPr>
        <w:pStyle w:val="NormalWeb"/>
        <w:spacing w:before="120" w:beforeAutospacing="0" w:after="120" w:afterAutospacing="0" w:line="360" w:lineRule="auto"/>
        <w:rPr>
          <w:rFonts w:ascii="Sylfaen" w:hAnsi="Sylfaen"/>
          <w:color w:val="222222"/>
          <w:sz w:val="22"/>
          <w:szCs w:val="22"/>
          <w:shd w:val="clear" w:color="auto" w:fill="FFFFFF"/>
        </w:rPr>
      </w:pPr>
    </w:p>
    <w:p w14:paraId="57EB33C0" w14:textId="32E67DFE" w:rsidR="00397E61" w:rsidRPr="00E1530F" w:rsidRDefault="00397E61" w:rsidP="00397E61">
      <w:pPr>
        <w:spacing w:before="120" w:after="120" w:line="360" w:lineRule="auto"/>
        <w:jc w:val="both"/>
        <w:rPr>
          <w:rFonts w:ascii="Sylfaen" w:eastAsia="Times New Roman" w:hAnsi="Sylfaen" w:cs="Times New Roman"/>
          <w:lang w:eastAsia="en-GB"/>
        </w:rPr>
      </w:pPr>
      <w:r w:rsidRPr="00E1530F">
        <w:rPr>
          <w:rFonts w:ascii="Sylfaen" w:eastAsia="Times New Roman" w:hAnsi="Sylfaen" w:cs="Arial"/>
          <w:color w:val="212529"/>
          <w:shd w:val="clear" w:color="auto" w:fill="FFFFFF"/>
          <w:lang w:eastAsia="en-GB"/>
        </w:rPr>
        <w:t>©</w:t>
      </w:r>
      <w:r w:rsidR="002B1F26">
        <w:rPr>
          <w:rFonts w:ascii="Sylfaen" w:eastAsia="Times New Roman" w:hAnsi="Sylfaen" w:cs="Arial"/>
          <w:color w:val="212529"/>
          <w:shd w:val="clear" w:color="auto" w:fill="FFFFFF"/>
          <w:lang w:eastAsia="en-GB"/>
        </w:rPr>
        <w:t>Harvey Grew</w:t>
      </w:r>
      <w:r w:rsidRPr="00E1530F">
        <w:rPr>
          <w:rFonts w:ascii="Sylfaen" w:eastAsia="Times New Roman" w:hAnsi="Sylfaen" w:cs="Arial"/>
          <w:color w:val="212529"/>
          <w:shd w:val="clear" w:color="auto" w:fill="FFFFFF"/>
          <w:lang w:eastAsia="en-GB"/>
        </w:rPr>
        <w:t>. This article is licensed under a Creative Commons Attribution 4.0 International Licence (CC BY).</w:t>
      </w:r>
    </w:p>
    <w:p w14:paraId="2E109072" w14:textId="4C823E6E" w:rsidR="001D7306" w:rsidRDefault="001D7306" w:rsidP="00B322FB">
      <w:pPr>
        <w:spacing w:after="160" w:line="360" w:lineRule="auto"/>
        <w:rPr>
          <w:rFonts w:ascii="Sylfaen" w:hAnsi="Sylfaen"/>
        </w:rPr>
      </w:pPr>
    </w:p>
    <w:p w14:paraId="3BA1D3B5" w14:textId="4A43A71D" w:rsidR="001D7306" w:rsidRDefault="001D7306" w:rsidP="00B322FB">
      <w:pPr>
        <w:spacing w:after="160" w:line="360" w:lineRule="auto"/>
        <w:rPr>
          <w:rFonts w:ascii="Sylfaen" w:hAnsi="Sylfaen"/>
        </w:rPr>
      </w:pPr>
    </w:p>
    <w:p w14:paraId="206ECDA4" w14:textId="55D3D8B4" w:rsidR="001D7306" w:rsidRDefault="001D7306" w:rsidP="00B322FB">
      <w:pPr>
        <w:spacing w:after="160" w:line="360" w:lineRule="auto"/>
        <w:rPr>
          <w:rFonts w:ascii="Sylfaen" w:hAnsi="Sylfaen"/>
        </w:rPr>
      </w:pPr>
    </w:p>
    <w:p w14:paraId="3B2D6036" w14:textId="56D0C3E5" w:rsidR="001D7306" w:rsidRDefault="001D7306" w:rsidP="00B322FB">
      <w:pPr>
        <w:spacing w:after="160" w:line="360" w:lineRule="auto"/>
        <w:rPr>
          <w:rFonts w:ascii="Sylfaen" w:hAnsi="Sylfaen"/>
        </w:rPr>
      </w:pPr>
    </w:p>
    <w:p w14:paraId="21F7FE96" w14:textId="41EE8487" w:rsidR="001D7306" w:rsidRDefault="001D7306" w:rsidP="00B322FB">
      <w:pPr>
        <w:spacing w:after="160" w:line="360" w:lineRule="auto"/>
        <w:rPr>
          <w:rFonts w:ascii="Sylfaen" w:hAnsi="Sylfaen"/>
        </w:rPr>
      </w:pPr>
    </w:p>
    <w:p w14:paraId="765F062E" w14:textId="367D1C6E" w:rsidR="001D7306" w:rsidRDefault="001D7306" w:rsidP="00B322FB">
      <w:pPr>
        <w:spacing w:after="160" w:line="360" w:lineRule="auto"/>
        <w:rPr>
          <w:rFonts w:ascii="Sylfaen" w:hAnsi="Sylfaen"/>
        </w:rPr>
      </w:pPr>
    </w:p>
    <w:p w14:paraId="78B87C67" w14:textId="77777777" w:rsidR="001D7306" w:rsidRPr="00331418" w:rsidRDefault="001D7306" w:rsidP="00B322FB">
      <w:pPr>
        <w:spacing w:after="160" w:line="360" w:lineRule="auto"/>
        <w:rPr>
          <w:rFonts w:ascii="Sylfaen" w:hAnsi="Sylfaen"/>
        </w:rPr>
      </w:pPr>
    </w:p>
    <w:sectPr w:rsidR="001D7306" w:rsidRPr="00331418" w:rsidSect="00BE6334">
      <w:headerReference w:type="default" r:id="rId24"/>
      <w:footerReference w:type="defaul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FF35" w14:textId="77777777" w:rsidR="00A96D80" w:rsidRDefault="00A96D80" w:rsidP="002B247D">
      <w:pPr>
        <w:spacing w:after="0" w:line="240" w:lineRule="auto"/>
      </w:pPr>
      <w:r>
        <w:separator/>
      </w:r>
    </w:p>
  </w:endnote>
  <w:endnote w:type="continuationSeparator" w:id="0">
    <w:p w14:paraId="34072760" w14:textId="77777777" w:rsidR="00A96D80" w:rsidRDefault="00A96D80"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607222"/>
      <w:docPartObj>
        <w:docPartGallery w:val="Page Numbers (Bottom of Page)"/>
        <w:docPartUnique/>
      </w:docPartObj>
    </w:sdtPr>
    <w:sdtEndPr>
      <w:rPr>
        <w:noProof/>
      </w:rPr>
    </w:sdtEndPr>
    <w:sdtContent>
      <w:p w14:paraId="6B9638ED" w14:textId="56A312D7" w:rsidR="00A46354" w:rsidRDefault="00A463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7E88B" w14:textId="3E0A7EE9" w:rsidR="00A46354" w:rsidRPr="00990D5E" w:rsidRDefault="00A46354" w:rsidP="00A46354">
    <w:pPr>
      <w:pStyle w:val="Footer"/>
      <w:jc w:val="center"/>
      <w:rPr>
        <w:rFonts w:ascii="Sylfaen" w:hAnsi="Sylfaen"/>
        <w:sz w:val="20"/>
        <w:szCs w:val="20"/>
      </w:rPr>
    </w:pPr>
    <w:r>
      <w:rPr>
        <w:rFonts w:ascii="Sylfaen" w:hAnsi="Sylfaen"/>
        <w:noProof/>
        <w:sz w:val="20"/>
        <w:szCs w:val="20"/>
      </w:rPr>
      <w:t xml:space="preserve">This </w:t>
    </w:r>
    <w:r w:rsidRPr="00990D5E">
      <w:rPr>
        <w:rFonts w:ascii="Sylfaen" w:hAnsi="Sylfaen"/>
        <w:noProof/>
        <w:sz w:val="20"/>
        <w:szCs w:val="20"/>
      </w:rPr>
      <w:t>article is CC B</w:t>
    </w:r>
    <w:r>
      <w:rPr>
        <w:rFonts w:ascii="Sylfaen" w:hAnsi="Sylfaen"/>
        <w:noProof/>
        <w:sz w:val="20"/>
        <w:szCs w:val="20"/>
      </w:rPr>
      <w:t>Y Harvey Grew</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2023, Vol</w:t>
    </w:r>
    <w:r w:rsidRPr="00990D5E">
      <w:rPr>
        <w:rFonts w:ascii="Sylfaen" w:hAnsi="Sylfaen"/>
        <w:noProof/>
        <w:sz w:val="20"/>
        <w:szCs w:val="20"/>
      </w:rPr>
      <w:t>.</w:t>
    </w:r>
    <w:r>
      <w:rPr>
        <w:rFonts w:ascii="Sylfaen" w:hAnsi="Sylfaen"/>
        <w:noProof/>
        <w:sz w:val="20"/>
        <w:szCs w:val="20"/>
      </w:rPr>
      <w:t xml:space="preserve"> 14</w:t>
    </w:r>
    <w:r w:rsidR="002A3D66">
      <w:rPr>
        <w:rFonts w:ascii="Sylfaen" w:hAnsi="Sylfaen"/>
        <w:noProof/>
        <w:sz w:val="20"/>
        <w:szCs w:val="20"/>
      </w:rPr>
      <w:t>(1)</w:t>
    </w:r>
  </w:p>
  <w:p w14:paraId="1361185B" w14:textId="547B0465" w:rsidR="00A46354" w:rsidRDefault="00A46354" w:rsidP="00A46354">
    <w:pPr>
      <w:pStyle w:val="Footer"/>
      <w:rPr>
        <w:rFonts w:ascii="Sylfaen" w:hAnsi="Sylfaen"/>
        <w:sz w:val="20"/>
        <w:szCs w:val="20"/>
      </w:rPr>
    </w:pPr>
    <w:r w:rsidRPr="00990D5E">
      <w:rPr>
        <w:rFonts w:ascii="Sylfaen" w:hAnsi="Sylfaen"/>
        <w:sz w:val="20"/>
        <w:szCs w:val="20"/>
      </w:rPr>
      <w:t xml:space="preserve">DOI: </w:t>
    </w:r>
    <w:hyperlink r:id="rId1" w:history="1">
      <w:r w:rsidR="00063869" w:rsidRPr="00923CA6">
        <w:rPr>
          <w:rStyle w:val="Hyperlink"/>
          <w:rFonts w:ascii="Sylfaen" w:hAnsi="Sylfaen"/>
          <w:sz w:val="20"/>
          <w:szCs w:val="20"/>
        </w:rPr>
        <w:t>https://doi.org/10.5526/esj162</w:t>
      </w:r>
    </w:hyperlink>
  </w:p>
  <w:p w14:paraId="5DEF5E80" w14:textId="77777777" w:rsidR="007C2F07" w:rsidRDefault="007C2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24310"/>
      <w:docPartObj>
        <w:docPartGallery w:val="Page Numbers (Bottom of Page)"/>
        <w:docPartUnique/>
      </w:docPartObj>
    </w:sdtPr>
    <w:sdtEndPr>
      <w:rPr>
        <w:noProof/>
      </w:rPr>
    </w:sdtEndPr>
    <w:sdtContent>
      <w:p w14:paraId="39EC4AF5" w14:textId="782CF75D" w:rsidR="00181082" w:rsidRDefault="001810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21DB8" w14:textId="77777777" w:rsidR="00772E5A" w:rsidRDefault="00772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71734"/>
      <w:docPartObj>
        <w:docPartGallery w:val="Page Numbers (Bottom of Page)"/>
        <w:docPartUnique/>
      </w:docPartObj>
    </w:sdtPr>
    <w:sdtEndPr>
      <w:rPr>
        <w:noProof/>
      </w:rPr>
    </w:sdtEndPr>
    <w:sdtContent>
      <w:p w14:paraId="05E8B14E" w14:textId="46FCCC0A" w:rsidR="004A59E8" w:rsidRDefault="00807464" w:rsidP="004A59E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AE6AD84" w14:textId="31E09EA8" w:rsidR="004A59E8" w:rsidRPr="00990D5E" w:rsidRDefault="004A59E8" w:rsidP="004A59E8">
        <w:pPr>
          <w:pStyle w:val="Footer"/>
          <w:jc w:val="center"/>
          <w:rPr>
            <w:rFonts w:ascii="Sylfaen" w:hAnsi="Sylfaen"/>
            <w:sz w:val="20"/>
            <w:szCs w:val="20"/>
          </w:rPr>
        </w:pPr>
        <w:r>
          <w:rPr>
            <w:rFonts w:ascii="Sylfaen" w:hAnsi="Sylfaen"/>
            <w:noProof/>
            <w:sz w:val="20"/>
            <w:szCs w:val="20"/>
          </w:rPr>
          <w:t xml:space="preserve">This </w:t>
        </w:r>
        <w:r w:rsidRPr="00990D5E">
          <w:rPr>
            <w:rFonts w:ascii="Sylfaen" w:hAnsi="Sylfaen"/>
            <w:noProof/>
            <w:sz w:val="20"/>
            <w:szCs w:val="20"/>
          </w:rPr>
          <w:t>article is CC B</w:t>
        </w:r>
        <w:r>
          <w:rPr>
            <w:rFonts w:ascii="Sylfaen" w:hAnsi="Sylfaen"/>
            <w:noProof/>
            <w:sz w:val="20"/>
            <w:szCs w:val="20"/>
          </w:rPr>
          <w:t>Y Harvey Grew</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2023, Vol</w:t>
        </w:r>
        <w:r w:rsidRPr="00990D5E">
          <w:rPr>
            <w:rFonts w:ascii="Sylfaen" w:hAnsi="Sylfaen"/>
            <w:noProof/>
            <w:sz w:val="20"/>
            <w:szCs w:val="20"/>
          </w:rPr>
          <w:t>.</w:t>
        </w:r>
        <w:r>
          <w:rPr>
            <w:rFonts w:ascii="Sylfaen" w:hAnsi="Sylfaen"/>
            <w:noProof/>
            <w:sz w:val="20"/>
            <w:szCs w:val="20"/>
          </w:rPr>
          <w:t xml:space="preserve"> 14</w:t>
        </w:r>
        <w:r w:rsidR="00E32736">
          <w:rPr>
            <w:rFonts w:ascii="Sylfaen" w:hAnsi="Sylfaen"/>
            <w:noProof/>
            <w:sz w:val="20"/>
            <w:szCs w:val="20"/>
          </w:rPr>
          <w:t>(1)</w:t>
        </w:r>
      </w:p>
      <w:p w14:paraId="0E9B72EE" w14:textId="3B2D7817" w:rsidR="004A59E8" w:rsidRDefault="004A59E8" w:rsidP="004A59E8">
        <w:pPr>
          <w:pStyle w:val="Footer"/>
          <w:rPr>
            <w:rFonts w:ascii="Sylfaen" w:hAnsi="Sylfaen"/>
            <w:sz w:val="20"/>
            <w:szCs w:val="20"/>
          </w:rPr>
        </w:pPr>
        <w:r w:rsidRPr="00990D5E">
          <w:rPr>
            <w:rFonts w:ascii="Sylfaen" w:hAnsi="Sylfaen"/>
            <w:sz w:val="20"/>
            <w:szCs w:val="20"/>
          </w:rPr>
          <w:t xml:space="preserve">DOI: </w:t>
        </w:r>
        <w:hyperlink r:id="rId1" w:history="1">
          <w:r w:rsidR="00E32736" w:rsidRPr="00923CA6">
            <w:rPr>
              <w:rStyle w:val="Hyperlink"/>
              <w:rFonts w:ascii="Sylfaen" w:hAnsi="Sylfaen"/>
              <w:sz w:val="20"/>
              <w:szCs w:val="20"/>
            </w:rPr>
            <w:t>https://doi.org/10.5526/esj162</w:t>
          </w:r>
        </w:hyperlink>
      </w:p>
      <w:p w14:paraId="0D1E830D" w14:textId="6060EB8F" w:rsidR="00807464" w:rsidRDefault="00A96D80">
        <w:pPr>
          <w:pStyle w:val="Footer"/>
          <w:jc w:val="center"/>
        </w:pPr>
      </w:p>
    </w:sdtContent>
  </w:sdt>
  <w:p w14:paraId="5EF4B6E5" w14:textId="496A467A" w:rsidR="00772E5A" w:rsidRPr="00990D5E" w:rsidRDefault="00772E5A" w:rsidP="00807464">
    <w:pPr>
      <w:pStyle w:val="Footer"/>
      <w:tabs>
        <w:tab w:val="clear" w:pos="4513"/>
        <w:tab w:val="clear" w:pos="9026"/>
        <w:tab w:val="left" w:pos="3372"/>
      </w:tabs>
      <w:rPr>
        <w:rFonts w:ascii="Sylfaen" w:hAnsi="Sylfae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102447"/>
      <w:docPartObj>
        <w:docPartGallery w:val="Page Numbers (Bottom of Page)"/>
        <w:docPartUnique/>
      </w:docPartObj>
    </w:sdtPr>
    <w:sdtEndPr>
      <w:rPr>
        <w:noProof/>
      </w:rPr>
    </w:sdtEndPr>
    <w:sdtContent>
      <w:p w14:paraId="0D6B4CE0" w14:textId="77777777" w:rsidR="00807464" w:rsidRDefault="00807464" w:rsidP="00807464">
        <w:pPr>
          <w:pStyle w:val="Footer"/>
          <w:jc w:val="center"/>
        </w:pPr>
        <w:r>
          <w:fldChar w:fldCharType="begin"/>
        </w:r>
        <w:r>
          <w:instrText xml:space="preserve"> PAGE   \* MERGEFORMAT </w:instrText>
        </w:r>
        <w:r>
          <w:fldChar w:fldCharType="separate"/>
        </w:r>
        <w:r>
          <w:t>18</w:t>
        </w:r>
        <w:r>
          <w:rPr>
            <w:noProof/>
          </w:rPr>
          <w:fldChar w:fldCharType="end"/>
        </w:r>
      </w:p>
    </w:sdtContent>
  </w:sdt>
  <w:p w14:paraId="6870EA84" w14:textId="512749D9" w:rsidR="00807464" w:rsidRPr="00990D5E" w:rsidRDefault="00807464" w:rsidP="00807464">
    <w:pPr>
      <w:pStyle w:val="Footer"/>
      <w:jc w:val="center"/>
      <w:rPr>
        <w:rFonts w:ascii="Sylfaen" w:hAnsi="Sylfaen"/>
        <w:sz w:val="20"/>
        <w:szCs w:val="20"/>
      </w:rPr>
    </w:pPr>
    <w:r>
      <w:rPr>
        <w:rFonts w:ascii="Sylfaen" w:hAnsi="Sylfaen"/>
        <w:noProof/>
        <w:sz w:val="20"/>
        <w:szCs w:val="20"/>
      </w:rPr>
      <w:t xml:space="preserve">This </w:t>
    </w:r>
    <w:r w:rsidRPr="00990D5E">
      <w:rPr>
        <w:rFonts w:ascii="Sylfaen" w:hAnsi="Sylfaen"/>
        <w:noProof/>
        <w:sz w:val="20"/>
        <w:szCs w:val="20"/>
      </w:rPr>
      <w:t>article is CC B</w:t>
    </w:r>
    <w:r>
      <w:rPr>
        <w:rFonts w:ascii="Sylfaen" w:hAnsi="Sylfaen"/>
        <w:noProof/>
        <w:sz w:val="20"/>
        <w:szCs w:val="20"/>
      </w:rPr>
      <w:t>Y Harvey Grew</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2023, Vol</w:t>
    </w:r>
    <w:r w:rsidRPr="00990D5E">
      <w:rPr>
        <w:rFonts w:ascii="Sylfaen" w:hAnsi="Sylfaen"/>
        <w:noProof/>
        <w:sz w:val="20"/>
        <w:szCs w:val="20"/>
      </w:rPr>
      <w:t>.</w:t>
    </w:r>
    <w:r>
      <w:rPr>
        <w:rFonts w:ascii="Sylfaen" w:hAnsi="Sylfaen"/>
        <w:noProof/>
        <w:sz w:val="20"/>
        <w:szCs w:val="20"/>
      </w:rPr>
      <w:t xml:space="preserve"> 14</w:t>
    </w:r>
    <w:r w:rsidR="00E32736">
      <w:rPr>
        <w:rFonts w:ascii="Sylfaen" w:hAnsi="Sylfaen"/>
        <w:noProof/>
        <w:sz w:val="20"/>
        <w:szCs w:val="20"/>
      </w:rPr>
      <w:t>(1)</w:t>
    </w:r>
  </w:p>
  <w:p w14:paraId="4EE1AC2F" w14:textId="3FC31329" w:rsidR="00807464" w:rsidRDefault="00807464" w:rsidP="00807464">
    <w:pPr>
      <w:pStyle w:val="Footer"/>
      <w:rPr>
        <w:rFonts w:ascii="Sylfaen" w:hAnsi="Sylfaen"/>
        <w:sz w:val="20"/>
        <w:szCs w:val="20"/>
      </w:rPr>
    </w:pPr>
    <w:r w:rsidRPr="00990D5E">
      <w:rPr>
        <w:rFonts w:ascii="Sylfaen" w:hAnsi="Sylfaen"/>
        <w:sz w:val="20"/>
        <w:szCs w:val="20"/>
      </w:rPr>
      <w:t xml:space="preserve">DOI: </w:t>
    </w:r>
    <w:hyperlink r:id="rId1" w:history="1">
      <w:r w:rsidR="00E32736" w:rsidRPr="00923CA6">
        <w:rPr>
          <w:rStyle w:val="Hyperlink"/>
          <w:rFonts w:ascii="Sylfaen" w:hAnsi="Sylfaen"/>
          <w:sz w:val="20"/>
          <w:szCs w:val="20"/>
        </w:rPr>
        <w:t>https://doi.org/10.5526/esj162</w:t>
      </w:r>
    </w:hyperlink>
  </w:p>
  <w:p w14:paraId="6152AABE" w14:textId="7CAB2181" w:rsidR="00BE6334" w:rsidRPr="00807464" w:rsidRDefault="00BE6334" w:rsidP="00807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4428" w14:textId="77777777" w:rsidR="00A96D80" w:rsidRDefault="00A96D80" w:rsidP="002B247D">
      <w:pPr>
        <w:spacing w:after="0" w:line="240" w:lineRule="auto"/>
      </w:pPr>
      <w:r>
        <w:separator/>
      </w:r>
    </w:p>
  </w:footnote>
  <w:footnote w:type="continuationSeparator" w:id="0">
    <w:p w14:paraId="357835D3" w14:textId="77777777" w:rsidR="00A96D80" w:rsidRDefault="00A96D80"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0976" w14:textId="00D9BAA3" w:rsidR="00712F06" w:rsidRDefault="00712F06">
    <w:pPr>
      <w:pStyle w:val="Header"/>
    </w:pPr>
    <w:r>
      <w:rPr>
        <w:rFonts w:ascii="Sylfaen" w:hAnsi="Sylfaen"/>
      </w:rPr>
      <w:t>An Empirical Review of the Relationship between Risk and Return of Cryptocurrencies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12B35C5B" w:rsidR="002B247D" w:rsidRPr="00990D5E" w:rsidRDefault="00946CA8">
    <w:pPr>
      <w:pStyle w:val="Header"/>
      <w:rPr>
        <w:rFonts w:ascii="Sylfaen" w:hAnsi="Sylfaen"/>
      </w:rPr>
    </w:pPr>
    <w:r>
      <w:rPr>
        <w:rFonts w:ascii="Sylfaen" w:hAnsi="Sylfaen"/>
      </w:rPr>
      <w:t xml:space="preserve">An Empirical Review </w:t>
    </w:r>
    <w:r w:rsidR="008C7341">
      <w:rPr>
        <w:rFonts w:ascii="Sylfaen" w:hAnsi="Sylfaen"/>
      </w:rPr>
      <w:t>of the Relationship between Risk and Return of Cryptocurrencies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21D6"/>
    <w:multiLevelType w:val="hybridMultilevel"/>
    <w:tmpl w:val="E8C6997E"/>
    <w:lvl w:ilvl="0" w:tplc="54CED61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16F32"/>
    <w:multiLevelType w:val="hybridMultilevel"/>
    <w:tmpl w:val="EF948396"/>
    <w:lvl w:ilvl="0" w:tplc="5F9687A2">
      <w:start w:val="4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C5CC4"/>
    <w:multiLevelType w:val="hybridMultilevel"/>
    <w:tmpl w:val="119003B2"/>
    <w:lvl w:ilvl="0" w:tplc="10E6A1E4">
      <w:start w:val="4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DQyM7U0NTYwN7JQ0lEKTi0uzszPAymwrAUApz60/ywAAAA="/>
  </w:docVars>
  <w:rsids>
    <w:rsidRoot w:val="00240FC1"/>
    <w:rsid w:val="00000351"/>
    <w:rsid w:val="000007A7"/>
    <w:rsid w:val="00022755"/>
    <w:rsid w:val="00057F3F"/>
    <w:rsid w:val="00063869"/>
    <w:rsid w:val="00082008"/>
    <w:rsid w:val="000C4008"/>
    <w:rsid w:val="00102B81"/>
    <w:rsid w:val="00120F9F"/>
    <w:rsid w:val="00154255"/>
    <w:rsid w:val="00181082"/>
    <w:rsid w:val="0019081A"/>
    <w:rsid w:val="001A5334"/>
    <w:rsid w:val="001B615E"/>
    <w:rsid w:val="001D6102"/>
    <w:rsid w:val="001D7306"/>
    <w:rsid w:val="002031BE"/>
    <w:rsid w:val="0020565F"/>
    <w:rsid w:val="00205AC7"/>
    <w:rsid w:val="00207A42"/>
    <w:rsid w:val="00221F4A"/>
    <w:rsid w:val="00240FC1"/>
    <w:rsid w:val="00286834"/>
    <w:rsid w:val="002A3D66"/>
    <w:rsid w:val="002B1F26"/>
    <w:rsid w:val="002B247D"/>
    <w:rsid w:val="002C2942"/>
    <w:rsid w:val="002C4464"/>
    <w:rsid w:val="002C54D7"/>
    <w:rsid w:val="002E3823"/>
    <w:rsid w:val="00301D5A"/>
    <w:rsid w:val="00304F12"/>
    <w:rsid w:val="00313E93"/>
    <w:rsid w:val="00331418"/>
    <w:rsid w:val="0035245C"/>
    <w:rsid w:val="00374289"/>
    <w:rsid w:val="00397E61"/>
    <w:rsid w:val="003C339C"/>
    <w:rsid w:val="003F3860"/>
    <w:rsid w:val="00476735"/>
    <w:rsid w:val="00482309"/>
    <w:rsid w:val="004A59E8"/>
    <w:rsid w:val="004D2E81"/>
    <w:rsid w:val="004E5DBE"/>
    <w:rsid w:val="00505314"/>
    <w:rsid w:val="0051561A"/>
    <w:rsid w:val="005364B0"/>
    <w:rsid w:val="00540308"/>
    <w:rsid w:val="00637440"/>
    <w:rsid w:val="00640749"/>
    <w:rsid w:val="00642356"/>
    <w:rsid w:val="00696C26"/>
    <w:rsid w:val="006B71B0"/>
    <w:rsid w:val="006C1BB6"/>
    <w:rsid w:val="006C5E04"/>
    <w:rsid w:val="006E7769"/>
    <w:rsid w:val="00712F06"/>
    <w:rsid w:val="00723C2A"/>
    <w:rsid w:val="007310DD"/>
    <w:rsid w:val="007568A6"/>
    <w:rsid w:val="00757F55"/>
    <w:rsid w:val="00772E5A"/>
    <w:rsid w:val="007A40C3"/>
    <w:rsid w:val="007A530A"/>
    <w:rsid w:val="007B496F"/>
    <w:rsid w:val="007C2F07"/>
    <w:rsid w:val="007C6C11"/>
    <w:rsid w:val="007D3EEC"/>
    <w:rsid w:val="00800987"/>
    <w:rsid w:val="00802832"/>
    <w:rsid w:val="00807464"/>
    <w:rsid w:val="00816530"/>
    <w:rsid w:val="008360BB"/>
    <w:rsid w:val="008421A8"/>
    <w:rsid w:val="00845509"/>
    <w:rsid w:val="00891C5F"/>
    <w:rsid w:val="008C7341"/>
    <w:rsid w:val="008E3A22"/>
    <w:rsid w:val="009417E2"/>
    <w:rsid w:val="00946CA8"/>
    <w:rsid w:val="00990D5E"/>
    <w:rsid w:val="009974AB"/>
    <w:rsid w:val="009A0883"/>
    <w:rsid w:val="009C10A8"/>
    <w:rsid w:val="009E26F7"/>
    <w:rsid w:val="009E4B09"/>
    <w:rsid w:val="00A10993"/>
    <w:rsid w:val="00A3047D"/>
    <w:rsid w:val="00A46354"/>
    <w:rsid w:val="00A538B5"/>
    <w:rsid w:val="00A55EA2"/>
    <w:rsid w:val="00A809CD"/>
    <w:rsid w:val="00A96D80"/>
    <w:rsid w:val="00AB6B26"/>
    <w:rsid w:val="00AC474E"/>
    <w:rsid w:val="00AD6529"/>
    <w:rsid w:val="00AE4B83"/>
    <w:rsid w:val="00AF40FF"/>
    <w:rsid w:val="00AF4EF0"/>
    <w:rsid w:val="00B12CFC"/>
    <w:rsid w:val="00B322FB"/>
    <w:rsid w:val="00B54EF9"/>
    <w:rsid w:val="00B558F1"/>
    <w:rsid w:val="00B72283"/>
    <w:rsid w:val="00B77266"/>
    <w:rsid w:val="00B80086"/>
    <w:rsid w:val="00B960E8"/>
    <w:rsid w:val="00BA1266"/>
    <w:rsid w:val="00BA3BCD"/>
    <w:rsid w:val="00BB72F1"/>
    <w:rsid w:val="00BC0C64"/>
    <w:rsid w:val="00BD211A"/>
    <w:rsid w:val="00BE6334"/>
    <w:rsid w:val="00BF036F"/>
    <w:rsid w:val="00BF350D"/>
    <w:rsid w:val="00BF6296"/>
    <w:rsid w:val="00C041F8"/>
    <w:rsid w:val="00C4128C"/>
    <w:rsid w:val="00C80B10"/>
    <w:rsid w:val="00CA314B"/>
    <w:rsid w:val="00CA43CE"/>
    <w:rsid w:val="00CB3402"/>
    <w:rsid w:val="00CD1025"/>
    <w:rsid w:val="00D1118E"/>
    <w:rsid w:val="00D222A9"/>
    <w:rsid w:val="00D35A7A"/>
    <w:rsid w:val="00D6289E"/>
    <w:rsid w:val="00DA1F07"/>
    <w:rsid w:val="00DD1181"/>
    <w:rsid w:val="00E32736"/>
    <w:rsid w:val="00E355F6"/>
    <w:rsid w:val="00E6165B"/>
    <w:rsid w:val="00E929D4"/>
    <w:rsid w:val="00ED039A"/>
    <w:rsid w:val="00F2763C"/>
    <w:rsid w:val="00F35F44"/>
    <w:rsid w:val="00F45AF6"/>
    <w:rsid w:val="00F81FE2"/>
    <w:rsid w:val="00F87B04"/>
    <w:rsid w:val="00F97A60"/>
    <w:rsid w:val="00FA1DF6"/>
    <w:rsid w:val="00FB2AC4"/>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14B"/>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2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C2F07"/>
    <w:rPr>
      <w:color w:val="0000FF"/>
      <w:u w:val="single"/>
    </w:rPr>
  </w:style>
  <w:style w:type="character" w:customStyle="1" w:styleId="ref-lnk">
    <w:name w:val="ref-lnk"/>
    <w:basedOn w:val="DefaultParagraphFont"/>
    <w:rsid w:val="007C2F07"/>
  </w:style>
  <w:style w:type="character" w:styleId="UnresolvedMention">
    <w:name w:val="Unresolved Mention"/>
    <w:basedOn w:val="DefaultParagraphFont"/>
    <w:uiPriority w:val="99"/>
    <w:semiHidden/>
    <w:unhideWhenUsed/>
    <w:rsid w:val="007C2F07"/>
    <w:rPr>
      <w:color w:val="605E5C"/>
      <w:shd w:val="clear" w:color="auto" w:fill="E1DFDD"/>
    </w:rPr>
  </w:style>
  <w:style w:type="table" w:styleId="TableGrid">
    <w:name w:val="Table Grid"/>
    <w:basedOn w:val="TableNormal"/>
    <w:uiPriority w:val="39"/>
    <w:rsid w:val="007C2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2F07"/>
    <w:rPr>
      <w:color w:val="800080" w:themeColor="followedHyperlink"/>
      <w:u w:val="single"/>
    </w:rPr>
  </w:style>
  <w:style w:type="paragraph" w:styleId="ListParagraph">
    <w:name w:val="List Paragraph"/>
    <w:basedOn w:val="Normal"/>
    <w:uiPriority w:val="34"/>
    <w:qFormat/>
    <w:rsid w:val="007C2F07"/>
    <w:pPr>
      <w:spacing w:after="160" w:line="259" w:lineRule="auto"/>
      <w:ind w:left="720"/>
      <w:contextualSpacing/>
    </w:pPr>
  </w:style>
  <w:style w:type="character" w:styleId="PlaceholderText">
    <w:name w:val="Placeholder Text"/>
    <w:basedOn w:val="DefaultParagraphFont"/>
    <w:uiPriority w:val="99"/>
    <w:semiHidden/>
    <w:rsid w:val="007C2F07"/>
    <w:rPr>
      <w:color w:val="808080"/>
    </w:rPr>
  </w:style>
  <w:style w:type="character" w:customStyle="1" w:styleId="normaltextrun">
    <w:name w:val="normaltextrun"/>
    <w:basedOn w:val="DefaultParagraphFont"/>
    <w:rsid w:val="007C2F07"/>
  </w:style>
  <w:style w:type="character" w:customStyle="1" w:styleId="eop">
    <w:name w:val="eop"/>
    <w:basedOn w:val="DefaultParagraphFont"/>
    <w:rsid w:val="007C2F07"/>
  </w:style>
  <w:style w:type="character" w:styleId="CommentReference">
    <w:name w:val="annotation reference"/>
    <w:basedOn w:val="DefaultParagraphFont"/>
    <w:uiPriority w:val="99"/>
    <w:semiHidden/>
    <w:unhideWhenUsed/>
    <w:rsid w:val="007C2F07"/>
    <w:rPr>
      <w:sz w:val="16"/>
      <w:szCs w:val="16"/>
    </w:rPr>
  </w:style>
  <w:style w:type="paragraph" w:styleId="CommentText">
    <w:name w:val="annotation text"/>
    <w:basedOn w:val="Normal"/>
    <w:link w:val="CommentTextChar"/>
    <w:uiPriority w:val="99"/>
    <w:semiHidden/>
    <w:unhideWhenUsed/>
    <w:rsid w:val="007C2F07"/>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C2F07"/>
    <w:rPr>
      <w:sz w:val="20"/>
      <w:szCs w:val="20"/>
    </w:rPr>
  </w:style>
  <w:style w:type="paragraph" w:styleId="CommentSubject">
    <w:name w:val="annotation subject"/>
    <w:basedOn w:val="CommentText"/>
    <w:next w:val="CommentText"/>
    <w:link w:val="CommentSubjectChar"/>
    <w:uiPriority w:val="99"/>
    <w:semiHidden/>
    <w:unhideWhenUsed/>
    <w:rsid w:val="007C2F07"/>
    <w:rPr>
      <w:b/>
      <w:bCs/>
    </w:rPr>
  </w:style>
  <w:style w:type="character" w:customStyle="1" w:styleId="CommentSubjectChar">
    <w:name w:val="Comment Subject Char"/>
    <w:basedOn w:val="CommentTextChar"/>
    <w:link w:val="CommentSubject"/>
    <w:uiPriority w:val="99"/>
    <w:semiHidden/>
    <w:rsid w:val="007C2F07"/>
    <w:rPr>
      <w:b/>
      <w:bCs/>
      <w:sz w:val="20"/>
      <w:szCs w:val="20"/>
    </w:rPr>
  </w:style>
  <w:style w:type="paragraph" w:styleId="Caption">
    <w:name w:val="caption"/>
    <w:basedOn w:val="Normal"/>
    <w:next w:val="Normal"/>
    <w:uiPriority w:val="35"/>
    <w:unhideWhenUsed/>
    <w:qFormat/>
    <w:rsid w:val="0000035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academic.oup.com/rfs/article/32/5/1798/5427781"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1109/MSP.2014.49"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ecb.europa.eu/paym/digital_euro/html/index.en.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igital-strategy.ec.europa.eu/en/policies/blockchain-funding" TargetMode="External"/><Relationship Id="rId20" Type="http://schemas.openxmlformats.org/officeDocument/2006/relationships/hyperlink" Target="https://www.technologyreview.com/2018/04/19/3011/sitting-with-the-cyber-sleuths-who-track-cryptocurrency-crimin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ointelegraph.com/news/buy-crypto-google-searches-hit-record-high-the-tie" TargetMode="External"/><Relationship Id="rId23" Type="http://schemas.openxmlformats.org/officeDocument/2006/relationships/hyperlink" Target="https://www.imf.org/en/Publications/WEO/weo-database/2021/April/weo-report?c=512,914,612,614,311,213,911,314,193,122,912,313,419,513,316,913,124,339,638,514,218,963,616,223,516,918,748,618,624,522,622,156,626,628,228,924,233,632,636,634,238,662,960,423,935,128,611,321,243,248,469,253,642,643,939,734,644,819,172,132,646,648,915,134,652,174,328,258,656,654,336,263,268,532,944,176,534,536,429,433,178,436,136,343,158,439,916,664,826,542,967,443,917,544,941,446,666,668,672,946,137,546,674,676,548,556,678,181,867,682,684,273,868,921,948,943,686,688,518,728,836,558,138,196,278,692,694,962,142,449,564,565,283,853,288,293,566,964,182,359,453,968,922,714,862,135,716,456,722,942,718,724,576,936,961,813,726,199,733,184,524,361,362,364,732,366,144,146,463,528,923,738,578,537,742,866,369,744,186,925,869,746,926,466,112,111,298,927,846,299,582,487,474,754,698,&amp;s=NGDPD,&amp;sy=2021&amp;ey=2021&amp;ssm=0&amp;scsm=1&amp;scc=0&amp;ssd=1&amp;ssc=0&amp;sic=0&amp;sort=country&amp;ds=.&amp;br=1"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1109/MSP.2014.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bloomberg.com/news/articles/2021-04-05/crypto-market-cap-doubles-past-2-trillion-after-two-month-surg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6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5526/esj162"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oi.org/10.5526/esj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7817</Words>
  <Characters>44563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An Empirical Review of the Relationship between Risk and Return of Cryptocurrencies</vt:lpstr>
    </vt:vector>
  </TitlesOfParts>
  <Company/>
  <LinksUpToDate>false</LinksUpToDate>
  <CharactersWithSpaces>52276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Empirical Review of the Relationship between Risk and Return of Cryptocurrencies</dc:title>
  <dc:subject/>
  <dc:creator>Sundsbo, Katrine</dc:creator>
  <cp:keywords/>
  <dc:description/>
  <cp:lastModifiedBy>Shamshun Baharin, Siti A B</cp:lastModifiedBy>
  <cp:revision>2</cp:revision>
  <cp:lastPrinted>2023-01-16T12:35:00Z</cp:lastPrinted>
  <dcterms:created xsi:type="dcterms:W3CDTF">2023-01-25T12:58:00Z</dcterms:created>
  <dcterms:modified xsi:type="dcterms:W3CDTF">2023-01-25T12:58:00Z</dcterms:modified>
</cp:coreProperties>
</file>