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29815AC5" w:rsidR="00A538B5" w:rsidRPr="004959EF" w:rsidRDefault="00EC7B8C" w:rsidP="004959EF">
      <w:pPr>
        <w:pBdr>
          <w:bottom w:val="single" w:sz="4" w:space="1" w:color="auto"/>
        </w:pBdr>
        <w:tabs>
          <w:tab w:val="right" w:pos="9026"/>
        </w:tabs>
        <w:spacing w:before="120" w:after="120" w:line="360" w:lineRule="auto"/>
        <w:rPr>
          <w:rFonts w:ascii="Sylfaen" w:hAnsi="Sylfaen"/>
          <w:i/>
        </w:rPr>
      </w:pPr>
      <w:r w:rsidRPr="004959EF">
        <w:rPr>
          <w:rFonts w:ascii="Sylfaen" w:hAnsi="Sylfaen"/>
          <w:i/>
        </w:rPr>
        <w:t>Essay</w:t>
      </w:r>
      <w:r w:rsidR="00990D5E" w:rsidRPr="004959EF">
        <w:rPr>
          <w:rFonts w:ascii="Sylfaen" w:hAnsi="Sylfaen"/>
          <w:i/>
        </w:rPr>
        <w:t xml:space="preserve"> </w:t>
      </w:r>
      <w:r w:rsidR="00A538B5" w:rsidRPr="004959EF">
        <w:rPr>
          <w:rFonts w:ascii="Sylfaen" w:hAnsi="Sylfaen"/>
          <w:i/>
        </w:rPr>
        <w:tab/>
      </w:r>
    </w:p>
    <w:p w14:paraId="316F6C2F" w14:textId="77777777" w:rsidR="00EC7B8C" w:rsidRPr="004959EF" w:rsidRDefault="00EC7B8C" w:rsidP="004959EF">
      <w:pPr>
        <w:pStyle w:val="NormalWeb"/>
        <w:spacing w:before="120" w:beforeAutospacing="0" w:after="120" w:afterAutospacing="0" w:line="360" w:lineRule="auto"/>
        <w:rPr>
          <w:sz w:val="48"/>
          <w:szCs w:val="48"/>
        </w:rPr>
      </w:pPr>
      <w:r w:rsidRPr="004959EF">
        <w:rPr>
          <w:rFonts w:ascii="Sylfaen" w:hAnsi="Sylfaen"/>
          <w:sz w:val="48"/>
          <w:szCs w:val="48"/>
        </w:rPr>
        <w:t xml:space="preserve">Freud, the Oedipus Complex, and The Hunger Games </w:t>
      </w:r>
    </w:p>
    <w:p w14:paraId="30D40EA4" w14:textId="77777777" w:rsidR="00EC7B8C" w:rsidRPr="004959EF" w:rsidRDefault="00EC7B8C" w:rsidP="004959EF">
      <w:pPr>
        <w:pStyle w:val="NormalWeb"/>
        <w:spacing w:before="120" w:beforeAutospacing="0" w:after="120" w:afterAutospacing="0" w:line="360" w:lineRule="auto"/>
        <w:rPr>
          <w:sz w:val="22"/>
          <w:szCs w:val="22"/>
        </w:rPr>
      </w:pPr>
      <w:r w:rsidRPr="004959EF">
        <w:rPr>
          <w:rFonts w:ascii="Sylfaen" w:hAnsi="Sylfaen"/>
          <w:sz w:val="22"/>
          <w:szCs w:val="22"/>
        </w:rPr>
        <w:t xml:space="preserve">Frazer Merritt </w:t>
      </w:r>
    </w:p>
    <w:p w14:paraId="2A35EB5D" w14:textId="3B1B0097" w:rsidR="002B247D" w:rsidRPr="004959EF" w:rsidRDefault="002B247D" w:rsidP="004959EF">
      <w:pPr>
        <w:spacing w:before="120" w:after="120" w:line="360" w:lineRule="auto"/>
        <w:rPr>
          <w:rFonts w:ascii="Sylfaen" w:hAnsi="Sylfaen"/>
        </w:rPr>
      </w:pPr>
      <w:r w:rsidRPr="004959EF">
        <w:rPr>
          <w:rFonts w:ascii="Sylfaen" w:hAnsi="Sylfaen"/>
        </w:rPr>
        <w:t>University of Essex</w:t>
      </w:r>
      <w:r w:rsidR="00C71860">
        <w:rPr>
          <w:rFonts w:ascii="Sylfaen" w:hAnsi="Sylfaen"/>
          <w:noProof/>
        </w:rPr>
        <w:pict w14:anchorId="03B1286F">
          <v:rect id="_x0000_i1025" alt="" style="width:451.3pt;height:.05pt;mso-width-percent:0;mso-height-percent:0;mso-width-percent:0;mso-height-percent:0" o:hralign="center" o:hrstd="t" o:hr="t" fillcolor="#a0a0a0" stroked="f"/>
        </w:pict>
      </w:r>
    </w:p>
    <w:p w14:paraId="42AE1F70" w14:textId="44BF30BC" w:rsidR="00240FC1" w:rsidRPr="004959EF" w:rsidRDefault="00331418" w:rsidP="004959EF">
      <w:pPr>
        <w:pStyle w:val="Heading1"/>
        <w:spacing w:before="120" w:after="120" w:line="360" w:lineRule="auto"/>
        <w:rPr>
          <w:rFonts w:ascii="Sylfaen" w:hAnsi="Sylfaen"/>
          <w:b/>
          <w:sz w:val="22"/>
          <w:szCs w:val="22"/>
        </w:rPr>
      </w:pPr>
      <w:r w:rsidRPr="004959EF">
        <w:rPr>
          <w:rFonts w:ascii="Sylfaen" w:hAnsi="Sylfaen"/>
          <w:b/>
          <w:color w:val="auto"/>
          <w:sz w:val="22"/>
          <w:szCs w:val="22"/>
        </w:rPr>
        <w:t>Abstract</w:t>
      </w:r>
    </w:p>
    <w:p w14:paraId="2990C96A" w14:textId="2010B371" w:rsidR="00EC7B8C" w:rsidRPr="004959EF" w:rsidRDefault="00EC7B8C" w:rsidP="004959EF">
      <w:pPr>
        <w:pStyle w:val="NormalWeb"/>
        <w:spacing w:before="120" w:beforeAutospacing="0" w:after="120" w:afterAutospacing="0" w:line="360" w:lineRule="auto"/>
        <w:contextualSpacing/>
        <w:jc w:val="both"/>
        <w:rPr>
          <w:rFonts w:ascii="Sylfaen" w:hAnsi="Sylfaen"/>
          <w:sz w:val="22"/>
          <w:szCs w:val="22"/>
        </w:rPr>
      </w:pPr>
      <w:r w:rsidRPr="004959EF">
        <w:rPr>
          <w:rFonts w:ascii="Sylfaen" w:hAnsi="Sylfaen"/>
          <w:sz w:val="22"/>
          <w:szCs w:val="22"/>
        </w:rPr>
        <w:t xml:space="preserve">Sigmund Freud asserted that art was the result of the Oedipus complex, a psychological conflict that is found in the psyches of all people, in any era. The Oedipus complex theory asserts that a boy or girl falls in love with the parent of the opposite sex and desires to kill the same-sex parent in order to replace them. Upon realizing this is unrealistic, the child buries these </w:t>
      </w:r>
      <w:r w:rsidR="00E5029E" w:rsidRPr="004959EF">
        <w:rPr>
          <w:rFonts w:ascii="Sylfaen" w:hAnsi="Sylfaen"/>
          <w:sz w:val="22"/>
          <w:szCs w:val="22"/>
        </w:rPr>
        <w:t>feelings,</w:t>
      </w:r>
      <w:r w:rsidRPr="004959EF">
        <w:rPr>
          <w:rFonts w:ascii="Sylfaen" w:hAnsi="Sylfaen"/>
          <w:sz w:val="22"/>
          <w:szCs w:val="22"/>
        </w:rPr>
        <w:t xml:space="preserve"> and this first repression initiates the formation of the</w:t>
      </w:r>
      <w:r w:rsidR="00BA1C0D">
        <w:rPr>
          <w:rFonts w:ascii="Sylfaen" w:hAnsi="Sylfaen"/>
          <w:sz w:val="22"/>
          <w:szCs w:val="22"/>
        </w:rPr>
        <w:t xml:space="preserve"> </w:t>
      </w:r>
      <w:r w:rsidRPr="004959EF">
        <w:rPr>
          <w:rFonts w:ascii="Sylfaen" w:hAnsi="Sylfaen"/>
          <w:sz w:val="22"/>
          <w:szCs w:val="22"/>
        </w:rPr>
        <w:t>unconscious.</w:t>
      </w:r>
      <w:r w:rsidR="00BA1C0D">
        <w:rPr>
          <w:rFonts w:ascii="Sylfaen" w:hAnsi="Sylfaen"/>
          <w:sz w:val="22"/>
          <w:szCs w:val="22"/>
        </w:rPr>
        <w:t xml:space="preserve"> </w:t>
      </w:r>
      <w:r w:rsidRPr="004959EF">
        <w:rPr>
          <w:rFonts w:ascii="Sylfaen" w:hAnsi="Sylfaen"/>
          <w:sz w:val="22"/>
          <w:szCs w:val="22"/>
        </w:rPr>
        <w:t>All fictional stories, according to Freud, are the release of this unconscious Oedipal struggle via symbols. The Hunger Games, too, can be interpreted using the Freudian method. Katniss must confront the Capitol—the Superego—and its violent forces—the Id—in order to realize that she is guilty of desiring to kill a parent. By coming to terms with this psychic crime, she frees her neurotic ego and libido so that she can begin to love the opposite sex.</w:t>
      </w:r>
    </w:p>
    <w:p w14:paraId="1636BFB4" w14:textId="796EC537" w:rsidR="00EC7B8C" w:rsidRPr="004959EF" w:rsidRDefault="00EC7B8C" w:rsidP="004959EF">
      <w:pPr>
        <w:pStyle w:val="NormalWeb"/>
        <w:spacing w:before="120" w:beforeAutospacing="0" w:after="120" w:afterAutospacing="0" w:line="360" w:lineRule="auto"/>
        <w:contextualSpacing/>
        <w:jc w:val="both"/>
        <w:rPr>
          <w:rFonts w:ascii="Sylfaen" w:hAnsi="Sylfaen"/>
          <w:sz w:val="22"/>
          <w:szCs w:val="22"/>
        </w:rPr>
      </w:pPr>
      <w:r w:rsidRPr="004959EF">
        <w:rPr>
          <w:rFonts w:ascii="Sylfaen" w:hAnsi="Sylfaen"/>
          <w:sz w:val="22"/>
          <w:szCs w:val="22"/>
        </w:rPr>
        <w:t xml:space="preserve">The audience/reader, by identification, undergoes the same psychological process as Katniss. The Hunger Games, like all good fiction, helps people, and society at large, address their core unconscious dilemma. </w:t>
      </w:r>
    </w:p>
    <w:p w14:paraId="37B73D13" w14:textId="36D8CED1" w:rsidR="002B247D" w:rsidRPr="004959EF" w:rsidRDefault="00240FC1" w:rsidP="004959EF">
      <w:pPr>
        <w:spacing w:before="120" w:after="120" w:line="360" w:lineRule="auto"/>
        <w:rPr>
          <w:rFonts w:ascii="Sylfaen" w:hAnsi="Sylfaen"/>
        </w:rPr>
      </w:pPr>
      <w:r w:rsidRPr="004959EF">
        <w:rPr>
          <w:rStyle w:val="Heading1Char"/>
          <w:rFonts w:ascii="Sylfaen" w:hAnsi="Sylfaen"/>
          <w:b/>
          <w:color w:val="auto"/>
          <w:sz w:val="22"/>
          <w:szCs w:val="22"/>
        </w:rPr>
        <w:t>Keywords:</w:t>
      </w:r>
      <w:r w:rsidRPr="004959EF">
        <w:rPr>
          <w:rFonts w:ascii="Sylfaen" w:hAnsi="Sylfaen"/>
        </w:rPr>
        <w:t xml:space="preserve">  </w:t>
      </w:r>
      <w:r w:rsidR="00B37E1E">
        <w:rPr>
          <w:rFonts w:ascii="Sylfaen" w:hAnsi="Sylfaen"/>
        </w:rPr>
        <w:t>Freud, Oedipus Complex</w:t>
      </w:r>
      <w:r w:rsidR="00166FFA">
        <w:rPr>
          <w:rFonts w:ascii="Sylfaen" w:hAnsi="Sylfaen"/>
        </w:rPr>
        <w:t>, Hunger Games.</w:t>
      </w:r>
    </w:p>
    <w:p w14:paraId="5CEC8B74" w14:textId="4F3DD697" w:rsidR="00313E93" w:rsidRDefault="00313E93" w:rsidP="004959EF">
      <w:pPr>
        <w:spacing w:before="120" w:after="120" w:line="360" w:lineRule="auto"/>
        <w:rPr>
          <w:rFonts w:ascii="Sylfaen" w:hAnsi="Sylfaen"/>
        </w:rPr>
      </w:pPr>
    </w:p>
    <w:p w14:paraId="125E3DB8" w14:textId="3DFB8C65" w:rsidR="00B01E4F" w:rsidRPr="00B01E4F" w:rsidRDefault="00B01E4F" w:rsidP="00B01E4F">
      <w:pPr>
        <w:pStyle w:val="Heading1"/>
        <w:rPr>
          <w:rFonts w:ascii="Sylfaen" w:hAnsi="Sylfaen"/>
          <w:b/>
          <w:bCs/>
          <w:color w:val="000000" w:themeColor="text1"/>
          <w:sz w:val="22"/>
          <w:szCs w:val="22"/>
        </w:rPr>
      </w:pPr>
      <w:r w:rsidRPr="00B01E4F">
        <w:rPr>
          <w:rFonts w:ascii="Sylfaen" w:hAnsi="Sylfaen"/>
          <w:b/>
          <w:bCs/>
          <w:color w:val="000000" w:themeColor="text1"/>
          <w:sz w:val="22"/>
          <w:szCs w:val="22"/>
        </w:rPr>
        <w:t>Essay</w:t>
      </w:r>
    </w:p>
    <w:p w14:paraId="1A96A79E" w14:textId="291917D5" w:rsidR="00EC7B8C" w:rsidRPr="004959EF" w:rsidRDefault="00EC7B8C" w:rsidP="004959EF">
      <w:pPr>
        <w:spacing w:before="120" w:after="120" w:line="360" w:lineRule="auto"/>
        <w:ind w:firstLine="720"/>
        <w:jc w:val="both"/>
        <w:rPr>
          <w:rFonts w:ascii="Times New Roman" w:eastAsia="Times New Roman" w:hAnsi="Times New Roman" w:cs="Times New Roman"/>
          <w:lang w:eastAsia="en-GB"/>
        </w:rPr>
      </w:pPr>
      <w:r w:rsidRPr="004959EF">
        <w:rPr>
          <w:rFonts w:ascii="Sylfaen" w:eastAsia="Times New Roman" w:hAnsi="Sylfaen" w:cs="Times New Roman"/>
          <w:lang w:eastAsia="en-GB"/>
        </w:rPr>
        <w:t>Before Freud’s brilliant insights into the workings of the human mind at the end of the 19</w:t>
      </w:r>
      <w:proofErr w:type="spellStart"/>
      <w:r w:rsidRPr="004959EF">
        <w:rPr>
          <w:rFonts w:ascii="Sylfaen" w:eastAsia="Times New Roman" w:hAnsi="Sylfaen" w:cs="Times New Roman"/>
          <w:position w:val="6"/>
          <w:lang w:eastAsia="en-GB"/>
        </w:rPr>
        <w:t>th</w:t>
      </w:r>
      <w:proofErr w:type="spellEnd"/>
      <w:r w:rsidRPr="004959EF">
        <w:rPr>
          <w:rFonts w:ascii="Sylfaen" w:eastAsia="Times New Roman" w:hAnsi="Sylfaen" w:cs="Times New Roman"/>
          <w:position w:val="6"/>
          <w:lang w:eastAsia="en-GB"/>
        </w:rPr>
        <w:t xml:space="preserve"> </w:t>
      </w:r>
      <w:r w:rsidRPr="004959EF">
        <w:rPr>
          <w:rFonts w:ascii="Sylfaen" w:eastAsia="Times New Roman" w:hAnsi="Sylfaen" w:cs="Times New Roman"/>
          <w:lang w:eastAsia="en-GB"/>
        </w:rPr>
        <w:t xml:space="preserve">century, artists had fragmentary understandings of mental processes, but they lacked a method to elucidate art’s deeper meaning (Strachey, 1990). This changed forever with the creation of </w:t>
      </w:r>
      <w:r w:rsidRPr="004959EF">
        <w:rPr>
          <w:rFonts w:ascii="Sylfaen" w:eastAsia="Times New Roman" w:hAnsi="Sylfaen" w:cs="Times New Roman"/>
          <w:lang w:eastAsia="en-GB"/>
        </w:rPr>
        <w:lastRenderedPageBreak/>
        <w:t xml:space="preserve">psychoanalysis. Freud introduced the concept of the unconscious—with its repressed content and desires, its </w:t>
      </w:r>
      <w:proofErr w:type="gramStart"/>
      <w:r w:rsidRPr="004959EF">
        <w:rPr>
          <w:rFonts w:ascii="Sylfaen" w:eastAsia="Times New Roman" w:hAnsi="Sylfaen" w:cs="Times New Roman"/>
          <w:lang w:eastAsia="en-GB"/>
        </w:rPr>
        <w:t>dreams</w:t>
      </w:r>
      <w:proofErr w:type="gramEnd"/>
      <w:r w:rsidRPr="004959EF">
        <w:rPr>
          <w:rFonts w:ascii="Sylfaen" w:eastAsia="Times New Roman" w:hAnsi="Sylfaen" w:cs="Times New Roman"/>
          <w:lang w:eastAsia="en-GB"/>
        </w:rPr>
        <w:t xml:space="preserve"> and erotic fantasies—and by mapping how it functioned, he provided the first ‘tool’, one could say, for a scientific examination of our thoughts and behaviour, and, by extension, our creative endeavours (Strachey, 1990). In seminal texts in which Freud deconstructs literature—Interpretation of Dreams, Some Character-Types Met </w:t>
      </w:r>
      <w:proofErr w:type="gramStart"/>
      <w:r w:rsidRPr="004959EF">
        <w:rPr>
          <w:rFonts w:ascii="Sylfaen" w:eastAsia="Times New Roman" w:hAnsi="Sylfaen" w:cs="Times New Roman"/>
          <w:lang w:eastAsia="en-GB"/>
        </w:rPr>
        <w:t>With</w:t>
      </w:r>
      <w:proofErr w:type="gramEnd"/>
      <w:r w:rsidRPr="004959EF">
        <w:rPr>
          <w:rFonts w:ascii="Sylfaen" w:eastAsia="Times New Roman" w:hAnsi="Sylfaen" w:cs="Times New Roman"/>
          <w:lang w:eastAsia="en-GB"/>
        </w:rPr>
        <w:t xml:space="preserve"> in Psychoanalytic Work, and Dostoevsky and Parricide—he applies his theories to the works of Sophocles, Shakespeare, Ibsen, and Dostoyevsky, thereby demonstrating that certain motifs, particularly that of the Oedipus complex, are universal. By using fiction as evidence that the psyche is structured in the same way and concerned with the same psychological dilemmas, across a time span of 2,500 years in a diversity of different cultures, we can follow Freud’s lead and use his ideas in relation to contemporary works. For this essay, we shall explore one of the most internationally popular movies of the moment, The Hunger Games (Ross, 2012), in order to prove that psychological themes are bound to repeat themselves in artworks and the reason they do so is to aid in our own mental health and development. </w:t>
      </w:r>
    </w:p>
    <w:p w14:paraId="20A91EFC" w14:textId="77777777" w:rsidR="00EC7B8C" w:rsidRPr="004959EF" w:rsidRDefault="00EC7B8C" w:rsidP="004959EF">
      <w:pPr>
        <w:spacing w:before="120" w:after="120" w:line="360" w:lineRule="auto"/>
        <w:ind w:firstLine="720"/>
        <w:jc w:val="both"/>
        <w:rPr>
          <w:rFonts w:ascii="Times New Roman" w:eastAsia="Times New Roman" w:hAnsi="Times New Roman" w:cs="Times New Roman"/>
          <w:lang w:eastAsia="en-GB"/>
        </w:rPr>
      </w:pPr>
      <w:r w:rsidRPr="004959EF">
        <w:rPr>
          <w:rFonts w:ascii="Sylfaen" w:eastAsia="Times New Roman" w:hAnsi="Sylfaen" w:cs="Times New Roman"/>
          <w:lang w:eastAsia="en-GB"/>
        </w:rPr>
        <w:t xml:space="preserve">Freud famously asserted that “the beginnings of religion, ethics, society, and art meet in the Oedipus complex” (Freud, 1913, pp. 156-7). He believed this because in the course of any person’s psychosexual development, they undergo five </w:t>
      </w:r>
      <w:proofErr w:type="gramStart"/>
      <w:r w:rsidRPr="004959EF">
        <w:rPr>
          <w:rFonts w:ascii="Sylfaen" w:eastAsia="Times New Roman" w:hAnsi="Sylfaen" w:cs="Times New Roman"/>
          <w:lang w:eastAsia="en-GB"/>
        </w:rPr>
        <w:t>stages</w:t>
      </w:r>
      <w:proofErr w:type="gramEnd"/>
      <w:r w:rsidRPr="004959EF">
        <w:rPr>
          <w:rFonts w:ascii="Sylfaen" w:eastAsia="Times New Roman" w:hAnsi="Sylfaen" w:cs="Times New Roman"/>
          <w:lang w:eastAsia="en-GB"/>
        </w:rPr>
        <w:t xml:space="preserve"> and the Oedipus complex plays a crucial role in the formation of the unconscious. First, there is the oral stage in which the infant is dominated by the pleasure principle and libido is focused on the mouth and sucking; then there is the anal stage during which the child learns bowel control and becomes fascinated by this function; afterwards, between the ages of three and five, begins the phallic stage (sometimes referred to as the Oedipal phase) (Milton et al., 2011). Here, the child becomes increasingly aware of their genitals and the strong sensations they evoke. Additionally, they become more aware of their bodies in general and the bodies of others, and this curiosity leads them to realize the anatomical differences between the genders. Central to this comprehension for both boys and girls is the phallus, which proves instrumental in forming a healthy, or unhealthy, relationship with their parents, and, ultimately, a ‘normal’ psyche, free from neuroses. </w:t>
      </w:r>
    </w:p>
    <w:p w14:paraId="13166112" w14:textId="77777777" w:rsidR="00EC7B8C" w:rsidRPr="004959EF" w:rsidRDefault="00EC7B8C" w:rsidP="004959EF">
      <w:pPr>
        <w:spacing w:before="120" w:after="120" w:line="360" w:lineRule="auto"/>
        <w:ind w:firstLine="720"/>
        <w:jc w:val="both"/>
        <w:rPr>
          <w:rFonts w:ascii="Times New Roman" w:eastAsia="Times New Roman" w:hAnsi="Times New Roman" w:cs="Times New Roman"/>
          <w:lang w:eastAsia="en-GB"/>
        </w:rPr>
      </w:pPr>
      <w:r w:rsidRPr="004959EF">
        <w:rPr>
          <w:rFonts w:ascii="Sylfaen" w:eastAsia="Times New Roman" w:hAnsi="Sylfaen" w:cs="Times New Roman"/>
          <w:lang w:eastAsia="en-GB"/>
        </w:rPr>
        <w:t xml:space="preserve">When boys experience these burgeoning sexual feelings, they direct their libidinal energies towards their mothers to form an attachment of the anaclitic type, characterized by a strong emotional and physical bond with her. Simultaneously, the boy recognizes his father as the model </w:t>
      </w:r>
      <w:r w:rsidRPr="004959EF">
        <w:rPr>
          <w:rFonts w:ascii="Sylfaen" w:eastAsia="Times New Roman" w:hAnsi="Sylfaen" w:cs="Times New Roman"/>
          <w:lang w:eastAsia="en-GB"/>
        </w:rPr>
        <w:lastRenderedPageBreak/>
        <w:t xml:space="preserve">after whom he should emulate. For a time, these two conceptions exist without any problems (Freud, 1921). However, this changes when the child ‘falls in love’, so to speak, with the mother “who has cast a spell over us through her care and loving and all the touching, wiping, stroking, and hugging this entails” (Alsop et al., 2002, p. 42). He fantasizes being her lover, possessing her for himself, and destroying, if not killing, anyone who stands in the way of fulfilling this desire—and that includes the father. (It is this fratricidal and incestuous urge where the Oedipal complex obtains its name, for Oedipus in Oedipus Rex commits both of these actions.) Yet the boy comes to realize, through the reality principle, that his father is physically bigger and stronger than him, and that he could be punished with castration, a </w:t>
      </w:r>
      <w:proofErr w:type="gramStart"/>
      <w:r w:rsidRPr="004959EF">
        <w:rPr>
          <w:rFonts w:ascii="Sylfaen" w:eastAsia="Times New Roman" w:hAnsi="Sylfaen" w:cs="Times New Roman"/>
          <w:lang w:eastAsia="en-GB"/>
        </w:rPr>
        <w:t>latent fear boys</w:t>
      </w:r>
      <w:proofErr w:type="gramEnd"/>
      <w:r w:rsidRPr="004959EF">
        <w:rPr>
          <w:rFonts w:ascii="Sylfaen" w:eastAsia="Times New Roman" w:hAnsi="Sylfaen" w:cs="Times New Roman"/>
          <w:lang w:eastAsia="en-GB"/>
        </w:rPr>
        <w:t xml:space="preserve"> ostensibly develop when they see girls naked (Milton et al., 2011). This emotional crisis leads the psyche to divide itself, as the love for the mother and the murderous impulses against the father are repressed, and it is this very first repression that precipitates the formation of the unconscious (Alsop et al., 2002). </w:t>
      </w:r>
    </w:p>
    <w:p w14:paraId="5454A7AA" w14:textId="77777777" w:rsidR="00EC7B8C" w:rsidRPr="004959EF" w:rsidRDefault="00EC7B8C" w:rsidP="004959EF">
      <w:pPr>
        <w:spacing w:before="120" w:after="120" w:line="360" w:lineRule="auto"/>
        <w:ind w:firstLine="720"/>
        <w:jc w:val="both"/>
        <w:rPr>
          <w:rFonts w:ascii="Times New Roman" w:eastAsia="Times New Roman" w:hAnsi="Times New Roman" w:cs="Times New Roman"/>
          <w:lang w:eastAsia="en-GB"/>
        </w:rPr>
      </w:pPr>
      <w:r w:rsidRPr="004959EF">
        <w:rPr>
          <w:rFonts w:ascii="Sylfaen" w:eastAsia="Times New Roman" w:hAnsi="Sylfaen" w:cs="Times New Roman"/>
          <w:lang w:eastAsia="en-GB"/>
        </w:rPr>
        <w:t xml:space="preserve">For girls, the situation is more complicated as they undergo their own Oedipus complex (although Jung coined the term ‘Electra complex’ and this is used by Neo-Freudians, Freud objected to this terminology, so for this essay we shall use the original phrase). They, like boys, become passionately in love with their mothers and discover the sexual differences between the genders; however, unlike boys, they react by believing themselves as ‘lacking’ and as being second-rate (Alsop et al., 2002). Hostility is directed toward the mother because the girl imagines that the mother feels this great inferiority— the female version of castration anxiety, known as ‘penis envy’—and that the mother wants to spend time with the father, rather than with the daughter (Alsop et al., 2002). In other words, the girl believes her mother does not love her because of her defective body. It is penis envy, therefore, that compels the child to reject her femininity and forsake homosexual affection for her mother, which then allows her to cross over to heterosexual love for her father, and, eventually, other men (Alsop et al., 2002). She fantasizes replacing her mother and having a baby with her father. Nonetheless, this fantasy is eventually realized as unrealistic, and may also lead to the loss of the mother’s life- sustaining love, so it is abandoned and repressed (Alsop et al., 2002). </w:t>
      </w:r>
    </w:p>
    <w:p w14:paraId="4EB11885" w14:textId="77777777" w:rsidR="00EC7B8C" w:rsidRPr="004959EF" w:rsidRDefault="00EC7B8C" w:rsidP="004959EF">
      <w:pPr>
        <w:spacing w:before="120" w:after="120" w:line="360" w:lineRule="auto"/>
        <w:ind w:firstLine="720"/>
        <w:jc w:val="both"/>
        <w:rPr>
          <w:rFonts w:ascii="Times New Roman" w:eastAsia="Times New Roman" w:hAnsi="Times New Roman" w:cs="Times New Roman"/>
          <w:lang w:eastAsia="en-GB"/>
        </w:rPr>
      </w:pPr>
      <w:r w:rsidRPr="004959EF">
        <w:rPr>
          <w:rFonts w:ascii="Sylfaen" w:eastAsia="Times New Roman" w:hAnsi="Sylfaen" w:cs="Times New Roman"/>
          <w:lang w:eastAsia="en-GB"/>
        </w:rPr>
        <w:t xml:space="preserve">Freud contends that at the foundation of our unconscious, for all people, lies in the Oedipal complex, upon which our entire psychical structure is built. He viewed the unconscious as seething with repressed impulses and these instincts are contained there because our ego finds them </w:t>
      </w:r>
      <w:r w:rsidRPr="004959EF">
        <w:rPr>
          <w:rFonts w:ascii="Sylfaen" w:eastAsia="Times New Roman" w:hAnsi="Sylfaen" w:cs="Times New Roman"/>
          <w:lang w:eastAsia="en-GB"/>
        </w:rPr>
        <w:lastRenderedPageBreak/>
        <w:t xml:space="preserve">repulsive, if not threatening. As a defensive measure so that it does not become overwhelmed, the ego has buried memories linked to the Oedipal conflict—the worst of repressed material—as far away from consciousness as possible. This results in a divided person, strangers to themselves, divorced from their past of abhorrent desires. Despite the ego’s efforts, the unconscious manages to slip this forbidden content into consciousness via distortions and </w:t>
      </w:r>
      <w:proofErr w:type="gramStart"/>
      <w:r w:rsidRPr="004959EF">
        <w:rPr>
          <w:rFonts w:ascii="Sylfaen" w:eastAsia="Times New Roman" w:hAnsi="Sylfaen" w:cs="Times New Roman"/>
          <w:lang w:eastAsia="en-GB"/>
        </w:rPr>
        <w:t>concealment</w:t>
      </w:r>
      <w:proofErr w:type="gramEnd"/>
      <w:r w:rsidRPr="004959EF">
        <w:rPr>
          <w:rFonts w:ascii="Sylfaen" w:eastAsia="Times New Roman" w:hAnsi="Sylfaen" w:cs="Times New Roman"/>
          <w:lang w:eastAsia="en-GB"/>
        </w:rPr>
        <w:t xml:space="preserve"> so it is not recognized—this is done to achieve equilibrium between the ego and the unconscious, and, hopefully, to maintain or improve our psychic well-being. </w:t>
      </w:r>
    </w:p>
    <w:p w14:paraId="0249AE28" w14:textId="42B3FECD" w:rsidR="00EC7B8C" w:rsidRPr="004959EF" w:rsidRDefault="00EC7B8C" w:rsidP="00B37E1E">
      <w:pPr>
        <w:spacing w:before="120" w:after="120" w:line="360" w:lineRule="auto"/>
        <w:ind w:firstLine="720"/>
        <w:jc w:val="both"/>
        <w:rPr>
          <w:rFonts w:ascii="Times New Roman" w:eastAsia="Times New Roman" w:hAnsi="Times New Roman" w:cs="Times New Roman"/>
          <w:lang w:eastAsia="en-GB"/>
        </w:rPr>
      </w:pPr>
      <w:r w:rsidRPr="004959EF">
        <w:rPr>
          <w:rFonts w:ascii="Sylfaen" w:eastAsia="Times New Roman" w:hAnsi="Sylfaen" w:cs="Times New Roman"/>
          <w:lang w:eastAsia="en-GB"/>
        </w:rPr>
        <w:t>This is evidenced in dreams and daydreams, and, in particular, literature. Stories, Freud thought, emanate from the unconscious, and by the use of symbols, the unconscious is able to evade the author’s detection and project itself into the outer world. Symbols in literature are actually symptoms of suppressed emotion from the Oedipal conflict being released. Because the parricidal and incestuous impulse is ubiquitous, it acts as a force that underlies the surface of culture, inevitably erupting in artistic productions (</w:t>
      </w:r>
      <w:proofErr w:type="spellStart"/>
      <w:r w:rsidRPr="004959EF">
        <w:rPr>
          <w:rFonts w:ascii="Sylfaen" w:eastAsia="Times New Roman" w:hAnsi="Sylfaen" w:cs="Times New Roman"/>
          <w:lang w:eastAsia="en-GB"/>
        </w:rPr>
        <w:t>Figlio</w:t>
      </w:r>
      <w:proofErr w:type="spellEnd"/>
      <w:r w:rsidRPr="004959EF">
        <w:rPr>
          <w:rFonts w:ascii="Sylfaen" w:eastAsia="Times New Roman" w:hAnsi="Sylfaen" w:cs="Times New Roman"/>
          <w:lang w:eastAsia="en-GB"/>
        </w:rPr>
        <w:t>, 2013). Freud claimed that the play Oedipus Rex derives its gripping allure from “[seizing] upon a compulsion which everyone recognizes because he senses its existence within himself. Everyone was once a budding Oedipus in fantasy and recoils in horror from the dream fulfilment here transplanted into reality” (Freud, 1897, p. 272). By extension, what makes any story powerful is when it successfully taps into atavistic sources and expresses the foundational Oedipal layers of the unconscious. When unearthing the meaning of stories, “the deepest point at which one can arrive (...) is a point at which one arrives at some sexual wish” (</w:t>
      </w:r>
      <w:proofErr w:type="spellStart"/>
      <w:r w:rsidRPr="004959EF">
        <w:rPr>
          <w:rFonts w:ascii="Sylfaen" w:eastAsia="Times New Roman" w:hAnsi="Sylfaen" w:cs="Times New Roman"/>
          <w:lang w:eastAsia="en-GB"/>
        </w:rPr>
        <w:t>Nussbum</w:t>
      </w:r>
      <w:proofErr w:type="spellEnd"/>
      <w:r w:rsidRPr="004959EF">
        <w:rPr>
          <w:rFonts w:ascii="Sylfaen" w:eastAsia="Times New Roman" w:hAnsi="Sylfaen" w:cs="Times New Roman"/>
          <w:lang w:eastAsia="en-GB"/>
        </w:rPr>
        <w:t xml:space="preserve">, 1994, p. 50). </w:t>
      </w:r>
    </w:p>
    <w:p w14:paraId="5FAADC2B" w14:textId="77777777" w:rsidR="00EC7B8C" w:rsidRPr="004959EF" w:rsidRDefault="00EC7B8C" w:rsidP="00B37E1E">
      <w:pPr>
        <w:spacing w:before="120" w:after="120" w:line="360" w:lineRule="auto"/>
        <w:ind w:firstLine="720"/>
        <w:jc w:val="both"/>
        <w:rPr>
          <w:rFonts w:ascii="Times New Roman" w:eastAsia="Times New Roman" w:hAnsi="Times New Roman" w:cs="Times New Roman"/>
          <w:lang w:eastAsia="en-GB"/>
        </w:rPr>
      </w:pPr>
      <w:r w:rsidRPr="004959EF">
        <w:rPr>
          <w:rFonts w:ascii="Sylfaen" w:eastAsia="Times New Roman" w:hAnsi="Sylfaen" w:cs="Times New Roman"/>
          <w:lang w:eastAsia="en-GB"/>
        </w:rPr>
        <w:t xml:space="preserve">Works of art, therefore, are not some external </w:t>
      </w:r>
      <w:proofErr w:type="gramStart"/>
      <w:r w:rsidRPr="004959EF">
        <w:rPr>
          <w:rFonts w:ascii="Sylfaen" w:eastAsia="Times New Roman" w:hAnsi="Sylfaen" w:cs="Times New Roman"/>
          <w:lang w:eastAsia="en-GB"/>
        </w:rPr>
        <w:t>object</w:t>
      </w:r>
      <w:proofErr w:type="gramEnd"/>
      <w:r w:rsidRPr="004959EF">
        <w:rPr>
          <w:rFonts w:ascii="Sylfaen" w:eastAsia="Times New Roman" w:hAnsi="Sylfaen" w:cs="Times New Roman"/>
          <w:lang w:eastAsia="en-GB"/>
        </w:rPr>
        <w:t xml:space="preserve"> to which we apply psychoanalysis; rather, they themselves are constitutive of psychological knowledge and are of great value to understand how the psyche operates (</w:t>
      </w:r>
      <w:proofErr w:type="spellStart"/>
      <w:r w:rsidRPr="004959EF">
        <w:rPr>
          <w:rFonts w:ascii="Sylfaen" w:eastAsia="Times New Roman" w:hAnsi="Sylfaen" w:cs="Times New Roman"/>
          <w:lang w:eastAsia="en-GB"/>
        </w:rPr>
        <w:t>Nussbum</w:t>
      </w:r>
      <w:proofErr w:type="spellEnd"/>
      <w:r w:rsidRPr="004959EF">
        <w:rPr>
          <w:rFonts w:ascii="Sylfaen" w:eastAsia="Times New Roman" w:hAnsi="Sylfaen" w:cs="Times New Roman"/>
          <w:lang w:eastAsia="en-GB"/>
        </w:rPr>
        <w:t xml:space="preserve">, 1994). But what can we possibly deduce from The Hunger Games, a Sci-Fi film that has an outlandish plot and is set in an absurdly dystopian future? It takes place in the country of </w:t>
      </w:r>
      <w:proofErr w:type="spellStart"/>
      <w:r w:rsidRPr="004959EF">
        <w:rPr>
          <w:rFonts w:ascii="Sylfaen" w:eastAsia="Times New Roman" w:hAnsi="Sylfaen" w:cs="Times New Roman"/>
          <w:lang w:eastAsia="en-GB"/>
        </w:rPr>
        <w:t>Panem</w:t>
      </w:r>
      <w:proofErr w:type="spellEnd"/>
      <w:r w:rsidRPr="004959EF">
        <w:rPr>
          <w:rFonts w:ascii="Sylfaen" w:eastAsia="Times New Roman" w:hAnsi="Sylfaen" w:cs="Times New Roman"/>
          <w:lang w:eastAsia="en-GB"/>
        </w:rPr>
        <w:t xml:space="preserve">, which consists of twelve districts whose purpose is to serve the needs of the ruling city known as the Capitol. Every year, one boy and one girl from each district are sent to the Capitol where they partake in the Hunger Games, a televised event in which the participants fight to the death until only one remains. The story follows Katniss Everdeen, a sixteen-year-old girl, and the violent battles she endures. At first glance, there appears little correlation to the psyche and its workings. </w:t>
      </w:r>
    </w:p>
    <w:p w14:paraId="38CD3AD6" w14:textId="77777777" w:rsidR="00EC7B8C" w:rsidRPr="004959EF" w:rsidRDefault="00EC7B8C" w:rsidP="00B37E1E">
      <w:pPr>
        <w:spacing w:before="120" w:after="120" w:line="360" w:lineRule="auto"/>
        <w:ind w:firstLine="720"/>
        <w:jc w:val="both"/>
        <w:rPr>
          <w:rFonts w:ascii="Times New Roman" w:eastAsia="Times New Roman" w:hAnsi="Times New Roman" w:cs="Times New Roman"/>
          <w:lang w:eastAsia="en-GB"/>
        </w:rPr>
      </w:pPr>
      <w:r w:rsidRPr="004959EF">
        <w:rPr>
          <w:rFonts w:ascii="Sylfaen" w:eastAsia="Times New Roman" w:hAnsi="Sylfaen" w:cs="Times New Roman"/>
          <w:lang w:eastAsia="en-GB"/>
        </w:rPr>
        <w:lastRenderedPageBreak/>
        <w:t xml:space="preserve">The film begins with the character known as the </w:t>
      </w:r>
      <w:proofErr w:type="spellStart"/>
      <w:r w:rsidRPr="004959EF">
        <w:rPr>
          <w:rFonts w:ascii="Sylfaen" w:eastAsia="Times New Roman" w:hAnsi="Sylfaen" w:cs="Times New Roman"/>
          <w:lang w:eastAsia="en-GB"/>
        </w:rPr>
        <w:t>Gamemaker</w:t>
      </w:r>
      <w:proofErr w:type="spellEnd"/>
      <w:r w:rsidRPr="004959EF">
        <w:rPr>
          <w:rFonts w:ascii="Sylfaen" w:eastAsia="Times New Roman" w:hAnsi="Sylfaen" w:cs="Times New Roman"/>
          <w:lang w:eastAsia="en-GB"/>
        </w:rPr>
        <w:t xml:space="preserve"> talking on a TV show in the Capitol about the importance of the Games, which are now in their 74</w:t>
      </w:r>
      <w:proofErr w:type="spellStart"/>
      <w:r w:rsidRPr="004959EF">
        <w:rPr>
          <w:rFonts w:ascii="Sylfaen" w:eastAsia="Times New Roman" w:hAnsi="Sylfaen" w:cs="Times New Roman"/>
          <w:position w:val="6"/>
          <w:lang w:eastAsia="en-GB"/>
        </w:rPr>
        <w:t>th</w:t>
      </w:r>
      <w:proofErr w:type="spellEnd"/>
      <w:r w:rsidRPr="004959EF">
        <w:rPr>
          <w:rFonts w:ascii="Sylfaen" w:eastAsia="Times New Roman" w:hAnsi="Sylfaen" w:cs="Times New Roman"/>
          <w:position w:val="6"/>
          <w:lang w:eastAsia="en-GB"/>
        </w:rPr>
        <w:t xml:space="preserve"> </w:t>
      </w:r>
      <w:r w:rsidRPr="004959EF">
        <w:rPr>
          <w:rFonts w:ascii="Sylfaen" w:eastAsia="Times New Roman" w:hAnsi="Sylfaen" w:cs="Times New Roman"/>
          <w:lang w:eastAsia="en-GB"/>
        </w:rPr>
        <w:t xml:space="preserve">year: </w:t>
      </w:r>
    </w:p>
    <w:p w14:paraId="3456ECB9" w14:textId="77777777" w:rsidR="00EC7B8C" w:rsidRPr="004959EF" w:rsidRDefault="00EC7B8C" w:rsidP="00B37E1E">
      <w:pPr>
        <w:spacing w:before="120" w:after="120" w:line="360" w:lineRule="auto"/>
        <w:ind w:left="720"/>
        <w:jc w:val="both"/>
        <w:rPr>
          <w:rFonts w:ascii="Times New Roman" w:eastAsia="Times New Roman" w:hAnsi="Times New Roman" w:cs="Times New Roman"/>
          <w:lang w:eastAsia="en-GB"/>
        </w:rPr>
      </w:pPr>
      <w:r w:rsidRPr="004959EF">
        <w:rPr>
          <w:rFonts w:ascii="Sylfaen" w:eastAsia="Times New Roman" w:hAnsi="Sylfaen" w:cs="Times New Roman"/>
          <w:lang w:eastAsia="en-GB"/>
        </w:rPr>
        <w:t xml:space="preserve">I think it’s our tradition that comes out of a particularly painful part of our history, but it’s been a way that we’ve been able to heal. At first it was a reminder of the Rebellion and the price the districts had to pay... It’s something that knits us all together (The Hunger Games, 2012). </w:t>
      </w:r>
    </w:p>
    <w:p w14:paraId="7D22FE51" w14:textId="0E42CFB3" w:rsidR="00EC7B8C" w:rsidRPr="004959EF" w:rsidRDefault="00EC7B8C" w:rsidP="004959EF">
      <w:pPr>
        <w:spacing w:before="120" w:after="120" w:line="360" w:lineRule="auto"/>
        <w:jc w:val="both"/>
        <w:rPr>
          <w:rFonts w:ascii="Times New Roman" w:eastAsia="Times New Roman" w:hAnsi="Times New Roman" w:cs="Times New Roman"/>
          <w:lang w:eastAsia="en-GB"/>
        </w:rPr>
      </w:pPr>
      <w:r w:rsidRPr="004959EF">
        <w:rPr>
          <w:rFonts w:ascii="Sylfaen" w:eastAsia="Times New Roman" w:hAnsi="Sylfaen" w:cs="Times New Roman"/>
          <w:lang w:eastAsia="en-GB"/>
        </w:rPr>
        <w:t xml:space="preserve">The Games were set up, as outlined in the Treaty of the Treason, as penance for the uprising by the lower-class citizens. Given the historical development of the districts and their lack of power in comparison to the Capitol, given their outlying geographical location, we can assert that the districts are symbolic of the realm of the ego and the Capitol is the realm of the unconscious. The </w:t>
      </w:r>
      <w:proofErr w:type="spellStart"/>
      <w:r w:rsidRPr="004959EF">
        <w:rPr>
          <w:rFonts w:ascii="Sylfaen" w:eastAsia="Times New Roman" w:hAnsi="Sylfaen" w:cs="Times New Roman"/>
          <w:lang w:eastAsia="en-GB"/>
        </w:rPr>
        <w:t>Gamemaker’s</w:t>
      </w:r>
      <w:proofErr w:type="spellEnd"/>
      <w:r w:rsidRPr="004959EF">
        <w:rPr>
          <w:rFonts w:ascii="Sylfaen" w:eastAsia="Times New Roman" w:hAnsi="Sylfaen" w:cs="Times New Roman"/>
          <w:lang w:eastAsia="en-GB"/>
        </w:rPr>
        <w:t xml:space="preserve"> brief description almost seems to be a metaphor of the Oedipal conflict that occurs in the phallic stage: a losing struggle against more powerful forces, a separation between the ego and the unconscious, the formation of the super-ego. According to Freud, once the boy and girl recognize that it is impossible to fulfil their Oedipal desires, they identify with the same-sex parent and introject them as an internal figure in the psyche, known as the ‘super-ego’. Freud thought of the super-ego as a “garrison in a conquered city” (Freud, 1930, p. 124) whose primary role was to keep the conquered population under control: in this case, the child’s desire for the parent of the opposite sex. This invading army imagery that Freud uses ties in perfectly with the Capitol being the symbol of the super-ego. </w:t>
      </w:r>
    </w:p>
    <w:p w14:paraId="428355FF" w14:textId="77777777" w:rsidR="00EC7B8C" w:rsidRPr="004959EF" w:rsidRDefault="00EC7B8C" w:rsidP="00B37E1E">
      <w:pPr>
        <w:spacing w:before="120" w:after="120" w:line="360" w:lineRule="auto"/>
        <w:ind w:firstLine="720"/>
        <w:jc w:val="both"/>
        <w:rPr>
          <w:rFonts w:ascii="Times New Roman" w:eastAsia="Times New Roman" w:hAnsi="Times New Roman" w:cs="Times New Roman"/>
          <w:lang w:eastAsia="en-GB"/>
        </w:rPr>
      </w:pPr>
      <w:r w:rsidRPr="004959EF">
        <w:rPr>
          <w:rFonts w:ascii="Sylfaen" w:eastAsia="Times New Roman" w:hAnsi="Sylfaen" w:cs="Times New Roman"/>
          <w:lang w:eastAsia="en-GB"/>
        </w:rPr>
        <w:t xml:space="preserve">In the proceeding scenes, we observe Katniss as she navigates the small, confined world of District 12. It is a town composed of dilapidated shanties with no electricity, meagre livestock, and abject poverty. It is economically depressed, sustained by a bartering system, and its inhabitants wear simple clothing reminiscent of the Great Depression era. Nearly all of its spirit and vitality has been crushed due to the overpowering force of the Capitol. When Katniss crosses over the fence that encircles the town, she enters the forest in order to hunt for deer—symbolic of ‘being in the hunt’ for a sexual partner, a motif that has long been used in literary works, </w:t>
      </w:r>
      <w:proofErr w:type="gramStart"/>
      <w:r w:rsidRPr="004959EF">
        <w:rPr>
          <w:rFonts w:ascii="Sylfaen" w:eastAsia="Times New Roman" w:hAnsi="Sylfaen" w:cs="Times New Roman"/>
          <w:lang w:eastAsia="en-GB"/>
        </w:rPr>
        <w:t>e.g.</w:t>
      </w:r>
      <w:proofErr w:type="gramEnd"/>
      <w:r w:rsidRPr="004959EF">
        <w:rPr>
          <w:rFonts w:ascii="Sylfaen" w:eastAsia="Times New Roman" w:hAnsi="Sylfaen" w:cs="Times New Roman"/>
          <w:lang w:eastAsia="en-GB"/>
        </w:rPr>
        <w:t xml:space="preserve"> Sir Gawain and the Green Knight—but she is disrupted by the Capitol’s ironically titled “Peacekeepers”. From a symbolic standpoint, the ego is in a neurotic state of melancholy and its libido is dammed up. </w:t>
      </w:r>
    </w:p>
    <w:p w14:paraId="4386F91E" w14:textId="77777777" w:rsidR="00EC7B8C" w:rsidRPr="004959EF" w:rsidRDefault="00EC7B8C" w:rsidP="00B37E1E">
      <w:pPr>
        <w:spacing w:before="120" w:after="120" w:line="360" w:lineRule="auto"/>
        <w:ind w:firstLine="720"/>
        <w:jc w:val="both"/>
        <w:rPr>
          <w:rFonts w:ascii="Times New Roman" w:eastAsia="Times New Roman" w:hAnsi="Times New Roman" w:cs="Times New Roman"/>
          <w:lang w:eastAsia="en-GB"/>
        </w:rPr>
      </w:pPr>
      <w:r w:rsidRPr="004959EF">
        <w:rPr>
          <w:rFonts w:ascii="Sylfaen" w:eastAsia="Times New Roman" w:hAnsi="Sylfaen" w:cs="Times New Roman"/>
          <w:lang w:eastAsia="en-GB"/>
        </w:rPr>
        <w:t xml:space="preserve">When the Peacekeepers arrive and select Prim as their Tribute for the Games, Katniss volunteers herself in her sister’s place. It is almost as if Katniss is punishing herself for a crime. </w:t>
      </w:r>
      <w:r w:rsidRPr="004959EF">
        <w:rPr>
          <w:rFonts w:ascii="Sylfaen" w:eastAsia="Times New Roman" w:hAnsi="Sylfaen" w:cs="Times New Roman"/>
          <w:lang w:eastAsia="en-GB"/>
        </w:rPr>
        <w:lastRenderedPageBreak/>
        <w:t xml:space="preserve">Surprisingly, she does not cry or complain, and seems to accept the circumstance as if it were fate, as if she deserves it. This ostensibly indicates an underlying sense of unconscious guilt, and by examining her familial background, we can expose why this may be so. Katniss practically acts as the matriarch of the family: she comforts Prim when she is under duress, she is in charge of obtaining food and material goods, and she reprimands her mother for being weak when her father died. It is as if Katniss is living out the fantasy of what is known as the ‘inverse’ Oedipal complex (Neu, 1991). That is to say, rather than lusting after her father and wanting to murder her mother, she instead longed for her mother and wanted to murder her father, the opposite of a traditional Oedipus complex. Because her father died in a mining accident when Katniss was young, she grew up without a male figure in the household and never properly dealt with the ‘penis envy’ phase of the Oedipal conflict. She therefore never transformed her homosexual longings for her mother into heterosexual longings for her father. As such, Katniss developed a ‘mother-fixation’ and is now revisiting her unresolved Oedipus complex during puberty, or the fifth stage in psychosexual development, the genital stage. It is this failure to deal with the Oedipus complex when she was younger that is now the cause for her melancholia and possible confusion of her sexual identity. </w:t>
      </w:r>
    </w:p>
    <w:p w14:paraId="0CFD5917" w14:textId="3426B59C" w:rsidR="00EC7B8C" w:rsidRPr="004959EF" w:rsidRDefault="00EC7B8C" w:rsidP="00B37E1E">
      <w:pPr>
        <w:spacing w:before="120" w:after="120" w:line="360" w:lineRule="auto"/>
        <w:ind w:firstLine="720"/>
        <w:jc w:val="both"/>
        <w:rPr>
          <w:rFonts w:ascii="Times New Roman" w:eastAsia="Times New Roman" w:hAnsi="Times New Roman" w:cs="Times New Roman"/>
          <w:lang w:eastAsia="en-GB"/>
        </w:rPr>
      </w:pPr>
      <w:r w:rsidRPr="004959EF">
        <w:rPr>
          <w:rFonts w:ascii="Sylfaen" w:eastAsia="Times New Roman" w:hAnsi="Sylfaen" w:cs="Times New Roman"/>
          <w:lang w:eastAsia="en-GB"/>
        </w:rPr>
        <w:t xml:space="preserve">In the Games, </w:t>
      </w:r>
      <w:proofErr w:type="gramStart"/>
      <w:r w:rsidRPr="004959EF">
        <w:rPr>
          <w:rFonts w:ascii="Sylfaen" w:eastAsia="Times New Roman" w:hAnsi="Sylfaen" w:cs="Times New Roman"/>
          <w:lang w:eastAsia="en-GB"/>
        </w:rPr>
        <w:t>Katniss</w:t>
      </w:r>
      <w:proofErr w:type="gramEnd"/>
      <w:r w:rsidRPr="004959EF">
        <w:rPr>
          <w:rFonts w:ascii="Sylfaen" w:eastAsia="Times New Roman" w:hAnsi="Sylfaen" w:cs="Times New Roman"/>
          <w:lang w:eastAsia="en-GB"/>
        </w:rPr>
        <w:t xml:space="preserve"> and the other Tribute from her district, Peeta, battle against the teenagers from the other eleven districts. The Games are an unrelenting spectacle of violence and bloodshed; however, Katniss and Peeta only fight out of </w:t>
      </w:r>
      <w:proofErr w:type="spellStart"/>
      <w:r w:rsidRPr="004959EF">
        <w:rPr>
          <w:rFonts w:ascii="Sylfaen" w:eastAsia="Times New Roman" w:hAnsi="Sylfaen" w:cs="Times New Roman"/>
          <w:lang w:eastAsia="en-GB"/>
        </w:rPr>
        <w:t>self-defense</w:t>
      </w:r>
      <w:proofErr w:type="spellEnd"/>
      <w:r w:rsidRPr="004959EF">
        <w:rPr>
          <w:rFonts w:ascii="Sylfaen" w:eastAsia="Times New Roman" w:hAnsi="Sylfaen" w:cs="Times New Roman"/>
          <w:lang w:eastAsia="en-GB"/>
        </w:rPr>
        <w:t xml:space="preserve"> and are never the ones to attack. This couple essentially represents the manifested forces of Eros, that of love, while the other Tributes are the embodiments of the forces of aggression. This combination is what comprises the Id. In siding with Eros, Katniss slowly, yet progressively, gains mastery over the aggressive aspects of the Id, and in doing so, cements her feminine identity that had formerly been lacking. </w:t>
      </w:r>
    </w:p>
    <w:p w14:paraId="6E4F8325" w14:textId="77777777" w:rsidR="00EC7B8C" w:rsidRPr="004959EF" w:rsidRDefault="00EC7B8C" w:rsidP="00B37E1E">
      <w:pPr>
        <w:spacing w:before="120" w:after="120" w:line="360" w:lineRule="auto"/>
        <w:ind w:firstLine="720"/>
        <w:jc w:val="both"/>
        <w:rPr>
          <w:rFonts w:ascii="Times New Roman" w:eastAsia="Times New Roman" w:hAnsi="Times New Roman" w:cs="Times New Roman"/>
          <w:lang w:eastAsia="en-GB"/>
        </w:rPr>
      </w:pPr>
      <w:r w:rsidRPr="004959EF">
        <w:rPr>
          <w:rFonts w:ascii="Sylfaen" w:eastAsia="Times New Roman" w:hAnsi="Sylfaen" w:cs="Times New Roman"/>
          <w:lang w:eastAsia="en-GB"/>
        </w:rPr>
        <w:t xml:space="preserve">During the Games, Katniss comes to know herself more in a process of individuation by exploring the contents of her unconscious. At one point, Katniss is stung by genetically engineered wasps, known as ‘tracker jackers’, and this instigates a hallucination about her parents. We see her father venture into the mine, it </w:t>
      </w:r>
      <w:proofErr w:type="gramStart"/>
      <w:r w:rsidRPr="004959EF">
        <w:rPr>
          <w:rFonts w:ascii="Sylfaen" w:eastAsia="Times New Roman" w:hAnsi="Sylfaen" w:cs="Times New Roman"/>
          <w:lang w:eastAsia="en-GB"/>
        </w:rPr>
        <w:t>exploding</w:t>
      </w:r>
      <w:proofErr w:type="gramEnd"/>
      <w:r w:rsidRPr="004959EF">
        <w:rPr>
          <w:rFonts w:ascii="Sylfaen" w:eastAsia="Times New Roman" w:hAnsi="Sylfaen" w:cs="Times New Roman"/>
          <w:lang w:eastAsia="en-GB"/>
        </w:rPr>
        <w:t xml:space="preserve">, and then Katniss yelling at her mother to stop being so weak. Here Katniss’ Oedipal wishes are exposed: she secretly wanted her father to die in order that she could take his place and ‘marry’ her mother. By exposing this longing and bringing it to consciousness, it diminishes its power and Katniss can begin to bring a resolution to the inner conflict. This scene is a turning point in the storyline, and afterwards Katniss begins to express the </w:t>
      </w:r>
      <w:r w:rsidRPr="004959EF">
        <w:rPr>
          <w:rFonts w:ascii="Sylfaen" w:eastAsia="Times New Roman" w:hAnsi="Sylfaen" w:cs="Times New Roman"/>
          <w:lang w:eastAsia="en-GB"/>
        </w:rPr>
        <w:lastRenderedPageBreak/>
        <w:t xml:space="preserve">first inklings of sexual desire for Peeta, as demonstrated by the kiss in the cave and her self-sacrificing efforts to save his life when he was injured. Finally, Katniss is ready to direct her libido away from the image of her mother and thereby overcome her mother-fixation and the melancholia it entails; finally, she is ready to direct her libido toward the opposite sex. At the culmination of the film, Katniss strikes a blow to the overbearing super-ego by making the ultimate gesture of Eros: she offers up her life by choosing to eat the poisonous berries rather than kill Peeta. The </w:t>
      </w:r>
      <w:proofErr w:type="spellStart"/>
      <w:r w:rsidRPr="004959EF">
        <w:rPr>
          <w:rFonts w:ascii="Sylfaen" w:eastAsia="Times New Roman" w:hAnsi="Sylfaen" w:cs="Times New Roman"/>
          <w:lang w:eastAsia="en-GB"/>
        </w:rPr>
        <w:t>Gamemaker</w:t>
      </w:r>
      <w:proofErr w:type="spellEnd"/>
      <w:r w:rsidRPr="004959EF">
        <w:rPr>
          <w:rFonts w:ascii="Sylfaen" w:eastAsia="Times New Roman" w:hAnsi="Sylfaen" w:cs="Times New Roman"/>
          <w:lang w:eastAsia="en-GB"/>
        </w:rPr>
        <w:t xml:space="preserve"> stops the pair from committing suicide and they are crowned Victors, allowed to return home to District 12 in peace, a new balance attained between the Capitol and the districts, the Super-</w:t>
      </w:r>
      <w:proofErr w:type="gramStart"/>
      <w:r w:rsidRPr="004959EF">
        <w:rPr>
          <w:rFonts w:ascii="Sylfaen" w:eastAsia="Times New Roman" w:hAnsi="Sylfaen" w:cs="Times New Roman"/>
          <w:lang w:eastAsia="en-GB"/>
        </w:rPr>
        <w:t>ego</w:t>
      </w:r>
      <w:proofErr w:type="gramEnd"/>
      <w:r w:rsidRPr="004959EF">
        <w:rPr>
          <w:rFonts w:ascii="Sylfaen" w:eastAsia="Times New Roman" w:hAnsi="Sylfaen" w:cs="Times New Roman"/>
          <w:lang w:eastAsia="en-GB"/>
        </w:rPr>
        <w:t xml:space="preserve"> and the ego. </w:t>
      </w:r>
    </w:p>
    <w:p w14:paraId="7B6720B1" w14:textId="77777777" w:rsidR="00EC7B8C" w:rsidRPr="004959EF" w:rsidRDefault="00EC7B8C" w:rsidP="00B37E1E">
      <w:pPr>
        <w:spacing w:before="120" w:after="120" w:line="360" w:lineRule="auto"/>
        <w:ind w:firstLine="720"/>
        <w:jc w:val="both"/>
        <w:rPr>
          <w:rFonts w:ascii="Times New Roman" w:eastAsia="Times New Roman" w:hAnsi="Times New Roman" w:cs="Times New Roman"/>
          <w:lang w:eastAsia="en-GB"/>
        </w:rPr>
      </w:pPr>
      <w:r w:rsidRPr="004959EF">
        <w:rPr>
          <w:rFonts w:ascii="Sylfaen" w:eastAsia="Times New Roman" w:hAnsi="Sylfaen" w:cs="Times New Roman"/>
          <w:lang w:eastAsia="en-GB"/>
        </w:rPr>
        <w:t xml:space="preserve">By watching Katniss come to terms with her Oedipus complex, the audience also undergoes the same psychological journey that Katniss undergoes, via a process of identification. The audience is immersed in the drama and experiences, the same psychological </w:t>
      </w:r>
      <w:proofErr w:type="gramStart"/>
      <w:r w:rsidRPr="004959EF">
        <w:rPr>
          <w:rFonts w:ascii="Sylfaen" w:eastAsia="Times New Roman" w:hAnsi="Sylfaen" w:cs="Times New Roman"/>
          <w:lang w:eastAsia="en-GB"/>
        </w:rPr>
        <w:t>obstacles</w:t>
      </w:r>
      <w:proofErr w:type="gramEnd"/>
      <w:r w:rsidRPr="004959EF">
        <w:rPr>
          <w:rFonts w:ascii="Sylfaen" w:eastAsia="Times New Roman" w:hAnsi="Sylfaen" w:cs="Times New Roman"/>
          <w:lang w:eastAsia="en-GB"/>
        </w:rPr>
        <w:t xml:space="preserve"> and achievements, to a partial degree. As such, The Hunger Games, like all art, offers a safe way to explore these deep unconscious dilemmas because the viewer does not have to experience the brutal tasks that Katniss suffered first-hand, that is to say, the audience does not have to experience it in ‘real life’. The film provides people with a way of discharging their unconscious emotions, and without such an outlet, people would be forced to vent their Oedipal guilt and aggression in unruly ways, ways that may cause injury to themselves or society. Although The Hunger Games (and all other popular films and novels for that matter) appears to be simple entertainment filled with explosions and action, it actually serves an important function: it helps regulate the Oedipal urges of the psyche, and in doing so, helps regulate and maintain the health of our culture and society at large. </w:t>
      </w:r>
    </w:p>
    <w:p w14:paraId="6317F642" w14:textId="3148761D" w:rsidR="00313E93" w:rsidRPr="004959EF" w:rsidRDefault="00313E93" w:rsidP="004959EF">
      <w:pPr>
        <w:spacing w:before="120" w:after="120" w:line="360" w:lineRule="auto"/>
        <w:jc w:val="both"/>
        <w:rPr>
          <w:rFonts w:ascii="Sylfaen" w:hAnsi="Sylfaen"/>
        </w:rPr>
      </w:pPr>
    </w:p>
    <w:p w14:paraId="6653A4FE" w14:textId="06808FF3" w:rsidR="00E42E8C" w:rsidRPr="004959EF" w:rsidRDefault="00990D5E" w:rsidP="004959EF">
      <w:pPr>
        <w:pStyle w:val="Heading1"/>
        <w:spacing w:before="120" w:after="120" w:line="360" w:lineRule="auto"/>
        <w:rPr>
          <w:rFonts w:ascii="Sylfaen" w:hAnsi="Sylfaen"/>
          <w:b/>
          <w:sz w:val="22"/>
          <w:szCs w:val="22"/>
        </w:rPr>
      </w:pPr>
      <w:r w:rsidRPr="004959EF">
        <w:rPr>
          <w:rFonts w:ascii="Sylfaen" w:hAnsi="Sylfaen"/>
          <w:b/>
          <w:color w:val="auto"/>
          <w:sz w:val="22"/>
          <w:szCs w:val="22"/>
        </w:rPr>
        <w:t>References</w:t>
      </w:r>
    </w:p>
    <w:p w14:paraId="31ED944B" w14:textId="77777777" w:rsidR="00E42E8C" w:rsidRPr="004959EF" w:rsidRDefault="00E42E8C" w:rsidP="004959EF">
      <w:pPr>
        <w:spacing w:before="120" w:after="120" w:line="360" w:lineRule="auto"/>
        <w:rPr>
          <w:rFonts w:ascii="Times New Roman" w:eastAsia="Times New Roman" w:hAnsi="Times New Roman" w:cs="Times New Roman"/>
          <w:lang w:eastAsia="en-GB"/>
        </w:rPr>
      </w:pPr>
      <w:r w:rsidRPr="004959EF">
        <w:rPr>
          <w:rFonts w:ascii="Sylfaen" w:eastAsia="Times New Roman" w:hAnsi="Sylfaen" w:cs="Times New Roman"/>
          <w:lang w:eastAsia="en-GB"/>
        </w:rPr>
        <w:t xml:space="preserve">Alsop, R., Fitzsimmons, A. and </w:t>
      </w:r>
      <w:proofErr w:type="spellStart"/>
      <w:r w:rsidRPr="004959EF">
        <w:rPr>
          <w:rFonts w:ascii="Sylfaen" w:eastAsia="Times New Roman" w:hAnsi="Sylfaen" w:cs="Times New Roman"/>
          <w:lang w:eastAsia="en-GB"/>
        </w:rPr>
        <w:t>Lennan</w:t>
      </w:r>
      <w:proofErr w:type="spellEnd"/>
      <w:r w:rsidRPr="004959EF">
        <w:rPr>
          <w:rFonts w:ascii="Sylfaen" w:eastAsia="Times New Roman" w:hAnsi="Sylfaen" w:cs="Times New Roman"/>
          <w:lang w:eastAsia="en-GB"/>
        </w:rPr>
        <w:t xml:space="preserve">, K. (2002). </w:t>
      </w:r>
      <w:r w:rsidRPr="004959EF">
        <w:rPr>
          <w:rFonts w:ascii="Sylfaen" w:eastAsia="Times New Roman" w:hAnsi="Sylfaen" w:cs="Times New Roman"/>
          <w:i/>
          <w:iCs/>
          <w:lang w:eastAsia="en-GB"/>
        </w:rPr>
        <w:t>Theorizing Gender</w:t>
      </w:r>
      <w:r w:rsidRPr="004959EF">
        <w:rPr>
          <w:rFonts w:ascii="Sylfaen" w:eastAsia="Times New Roman" w:hAnsi="Sylfaen" w:cs="Times New Roman"/>
          <w:lang w:eastAsia="en-GB"/>
        </w:rPr>
        <w:t xml:space="preserve">: An Introduction. Cambridge: Polity. </w:t>
      </w:r>
    </w:p>
    <w:p w14:paraId="025EC9EE" w14:textId="5A0E1580" w:rsidR="00E42E8C" w:rsidRPr="004959EF" w:rsidRDefault="00E42E8C" w:rsidP="004959EF">
      <w:pPr>
        <w:spacing w:before="120" w:after="120" w:line="360" w:lineRule="auto"/>
        <w:rPr>
          <w:rFonts w:ascii="Times New Roman" w:eastAsia="Times New Roman" w:hAnsi="Times New Roman" w:cs="Times New Roman"/>
          <w:lang w:eastAsia="en-GB"/>
        </w:rPr>
      </w:pPr>
      <w:proofErr w:type="spellStart"/>
      <w:r w:rsidRPr="004959EF">
        <w:rPr>
          <w:rFonts w:ascii="Sylfaen" w:eastAsia="Times New Roman" w:hAnsi="Sylfaen" w:cs="Times New Roman"/>
          <w:lang w:eastAsia="en-GB"/>
        </w:rPr>
        <w:t>Figlio</w:t>
      </w:r>
      <w:proofErr w:type="spellEnd"/>
      <w:r w:rsidRPr="004959EF">
        <w:rPr>
          <w:rFonts w:ascii="Sylfaen" w:eastAsia="Times New Roman" w:hAnsi="Sylfaen" w:cs="Times New Roman"/>
          <w:lang w:eastAsia="en-GB"/>
        </w:rPr>
        <w:t xml:space="preserve">, K. (2013). Lecture on Oedipus Complex. Presented at the University of Essex, Essex, 7 March 2013. </w:t>
      </w:r>
    </w:p>
    <w:p w14:paraId="09756A49" w14:textId="7C30A88C" w:rsidR="00E42E8C" w:rsidRPr="004959EF" w:rsidRDefault="00E42E8C" w:rsidP="004959EF">
      <w:pPr>
        <w:spacing w:before="120" w:after="120" w:line="360" w:lineRule="auto"/>
        <w:rPr>
          <w:rFonts w:ascii="Times New Roman" w:eastAsia="Times New Roman" w:hAnsi="Times New Roman" w:cs="Times New Roman"/>
          <w:lang w:eastAsia="en-GB"/>
        </w:rPr>
      </w:pPr>
      <w:r w:rsidRPr="004959EF">
        <w:rPr>
          <w:rFonts w:ascii="Sylfaen" w:eastAsia="Times New Roman" w:hAnsi="Sylfaen" w:cs="Times New Roman"/>
          <w:lang w:eastAsia="en-GB"/>
        </w:rPr>
        <w:lastRenderedPageBreak/>
        <w:t>Freud, S. (1913). Totem and Taboo. In: Strachey J</w:t>
      </w:r>
      <w:r w:rsidR="00447D23" w:rsidRPr="004959EF">
        <w:rPr>
          <w:rFonts w:ascii="Sylfaen" w:eastAsia="Times New Roman" w:hAnsi="Sylfaen" w:cs="Times New Roman"/>
          <w:lang w:eastAsia="en-GB"/>
        </w:rPr>
        <w:t>.</w:t>
      </w:r>
      <w:r w:rsidRPr="004959EF">
        <w:rPr>
          <w:rFonts w:ascii="Sylfaen" w:eastAsia="Times New Roman" w:hAnsi="Sylfaen" w:cs="Times New Roman"/>
          <w:lang w:eastAsia="en-GB"/>
        </w:rPr>
        <w:t xml:space="preserve"> and Freud, </w:t>
      </w:r>
      <w:r w:rsidR="00447D23" w:rsidRPr="004959EF">
        <w:rPr>
          <w:rFonts w:ascii="Sylfaen" w:eastAsia="Times New Roman" w:hAnsi="Sylfaen" w:cs="Times New Roman"/>
          <w:lang w:eastAsia="en-GB"/>
        </w:rPr>
        <w:t>A.</w:t>
      </w:r>
      <w:r w:rsidRPr="004959EF">
        <w:rPr>
          <w:rFonts w:ascii="Sylfaen" w:eastAsia="Times New Roman" w:hAnsi="Sylfaen" w:cs="Times New Roman"/>
          <w:lang w:eastAsia="en-GB"/>
        </w:rPr>
        <w:t xml:space="preserve"> (ed.). </w:t>
      </w:r>
      <w:r w:rsidRPr="004959EF">
        <w:rPr>
          <w:rFonts w:ascii="Sylfaen" w:eastAsia="Times New Roman" w:hAnsi="Sylfaen" w:cs="Times New Roman"/>
          <w:i/>
          <w:iCs/>
          <w:lang w:eastAsia="en-GB"/>
        </w:rPr>
        <w:t>Standard Edition of the Complete Psychological Works Sigmund Freud</w:t>
      </w:r>
      <w:r w:rsidRPr="004959EF">
        <w:rPr>
          <w:rFonts w:ascii="Sylfaen" w:eastAsia="Times New Roman" w:hAnsi="Sylfaen" w:cs="Times New Roman"/>
          <w:lang w:eastAsia="en-GB"/>
        </w:rPr>
        <w:t xml:space="preserve">, vol 13. London: Hogarth Press and The Institute of </w:t>
      </w:r>
      <w:proofErr w:type="gramStart"/>
      <w:r w:rsidRPr="004959EF">
        <w:rPr>
          <w:rFonts w:ascii="Sylfaen" w:eastAsia="Times New Roman" w:hAnsi="Sylfaen" w:cs="Times New Roman"/>
          <w:lang w:eastAsia="en-GB"/>
        </w:rPr>
        <w:t>Psycho-Analysis</w:t>
      </w:r>
      <w:proofErr w:type="gramEnd"/>
      <w:r w:rsidRPr="004959EF">
        <w:rPr>
          <w:rFonts w:ascii="Sylfaen" w:eastAsia="Times New Roman" w:hAnsi="Sylfaen" w:cs="Times New Roman"/>
          <w:lang w:eastAsia="en-GB"/>
        </w:rPr>
        <w:t xml:space="preserve">. </w:t>
      </w:r>
    </w:p>
    <w:p w14:paraId="787B162F" w14:textId="101826E5" w:rsidR="00E42E8C" w:rsidRPr="004959EF" w:rsidRDefault="00E42E8C" w:rsidP="004959EF">
      <w:pPr>
        <w:spacing w:before="120" w:after="120" w:line="360" w:lineRule="auto"/>
        <w:rPr>
          <w:rFonts w:ascii="Times New Roman" w:eastAsia="Times New Roman" w:hAnsi="Times New Roman" w:cs="Times New Roman"/>
          <w:lang w:eastAsia="en-GB"/>
        </w:rPr>
      </w:pPr>
      <w:r w:rsidRPr="004959EF">
        <w:rPr>
          <w:rFonts w:ascii="Sylfaen" w:eastAsia="Times New Roman" w:hAnsi="Sylfaen" w:cs="Times New Roman"/>
          <w:lang w:eastAsia="en-GB"/>
        </w:rPr>
        <w:t>Freud, S. (1921). Group Psychology and the Analysis of the Ego. In: Strachey</w:t>
      </w:r>
      <w:r w:rsidR="00447D23" w:rsidRPr="004959EF">
        <w:rPr>
          <w:rFonts w:ascii="Sylfaen" w:eastAsia="Times New Roman" w:hAnsi="Sylfaen" w:cs="Times New Roman"/>
          <w:lang w:eastAsia="en-GB"/>
        </w:rPr>
        <w:t>,</w:t>
      </w:r>
      <w:r w:rsidRPr="004959EF">
        <w:rPr>
          <w:rFonts w:ascii="Sylfaen" w:eastAsia="Times New Roman" w:hAnsi="Sylfaen" w:cs="Times New Roman"/>
          <w:lang w:eastAsia="en-GB"/>
        </w:rPr>
        <w:t xml:space="preserve"> J and Freud, A</w:t>
      </w:r>
      <w:r w:rsidR="00447D23" w:rsidRPr="004959EF">
        <w:rPr>
          <w:rFonts w:ascii="Sylfaen" w:eastAsia="Times New Roman" w:hAnsi="Sylfaen" w:cs="Times New Roman"/>
          <w:lang w:eastAsia="en-GB"/>
        </w:rPr>
        <w:t>.</w:t>
      </w:r>
      <w:r w:rsidRPr="004959EF">
        <w:rPr>
          <w:rFonts w:ascii="Sylfaen" w:eastAsia="Times New Roman" w:hAnsi="Sylfaen" w:cs="Times New Roman"/>
          <w:lang w:eastAsia="en-GB"/>
        </w:rPr>
        <w:t xml:space="preserve"> (ed.). </w:t>
      </w:r>
      <w:r w:rsidRPr="004959EF">
        <w:rPr>
          <w:rFonts w:ascii="Sylfaen" w:eastAsia="Times New Roman" w:hAnsi="Sylfaen" w:cs="Times New Roman"/>
          <w:i/>
          <w:iCs/>
          <w:lang w:eastAsia="en-GB"/>
        </w:rPr>
        <w:t>Standard Edition of the Complete Psychological Sigmu</w:t>
      </w:r>
      <w:r w:rsidR="00447D23" w:rsidRPr="004959EF">
        <w:rPr>
          <w:rFonts w:ascii="Sylfaen" w:eastAsia="Times New Roman" w:hAnsi="Sylfaen" w:cs="Times New Roman"/>
          <w:i/>
          <w:iCs/>
          <w:lang w:eastAsia="en-GB"/>
        </w:rPr>
        <w:t>n</w:t>
      </w:r>
      <w:r w:rsidRPr="004959EF">
        <w:rPr>
          <w:rFonts w:ascii="Sylfaen" w:eastAsia="Times New Roman" w:hAnsi="Sylfaen" w:cs="Times New Roman"/>
          <w:i/>
          <w:iCs/>
          <w:lang w:eastAsia="en-GB"/>
        </w:rPr>
        <w:t>d Freud,</w:t>
      </w:r>
      <w:r w:rsidRPr="004959EF">
        <w:rPr>
          <w:rFonts w:ascii="Sylfaen" w:eastAsia="Times New Roman" w:hAnsi="Sylfaen" w:cs="Times New Roman"/>
          <w:lang w:eastAsia="en-GB"/>
        </w:rPr>
        <w:t xml:space="preserve"> vol. 18. London: Hogarth Press and The Institute of </w:t>
      </w:r>
      <w:proofErr w:type="gramStart"/>
      <w:r w:rsidRPr="004959EF">
        <w:rPr>
          <w:rFonts w:ascii="Sylfaen" w:eastAsia="Times New Roman" w:hAnsi="Sylfaen" w:cs="Times New Roman"/>
          <w:lang w:eastAsia="en-GB"/>
        </w:rPr>
        <w:t>Psycho-Analysis</w:t>
      </w:r>
      <w:proofErr w:type="gramEnd"/>
      <w:r w:rsidRPr="004959EF">
        <w:rPr>
          <w:rFonts w:ascii="Sylfaen" w:eastAsia="Times New Roman" w:hAnsi="Sylfaen" w:cs="Times New Roman"/>
          <w:lang w:eastAsia="en-GB"/>
        </w:rPr>
        <w:t xml:space="preserve">. </w:t>
      </w:r>
    </w:p>
    <w:p w14:paraId="250F0B98" w14:textId="414047C5" w:rsidR="00E42E8C" w:rsidRPr="004959EF" w:rsidRDefault="00E42E8C" w:rsidP="004959EF">
      <w:pPr>
        <w:spacing w:before="120" w:after="120" w:line="360" w:lineRule="auto"/>
        <w:rPr>
          <w:rFonts w:ascii="Times New Roman" w:eastAsia="Times New Roman" w:hAnsi="Times New Roman" w:cs="Times New Roman"/>
          <w:lang w:eastAsia="en-GB"/>
        </w:rPr>
      </w:pPr>
      <w:r w:rsidRPr="004959EF">
        <w:rPr>
          <w:rFonts w:ascii="Sylfaen" w:eastAsia="Times New Roman" w:hAnsi="Sylfaen" w:cs="Times New Roman"/>
          <w:lang w:eastAsia="en-GB"/>
        </w:rPr>
        <w:t>Freud, S. (1930). Civilization and its Discontents. In: Strachey J</w:t>
      </w:r>
      <w:r w:rsidR="00447D23" w:rsidRPr="004959EF">
        <w:rPr>
          <w:rFonts w:ascii="Sylfaen" w:eastAsia="Times New Roman" w:hAnsi="Sylfaen" w:cs="Times New Roman"/>
          <w:lang w:eastAsia="en-GB"/>
        </w:rPr>
        <w:t>.</w:t>
      </w:r>
      <w:r w:rsidRPr="004959EF">
        <w:rPr>
          <w:rFonts w:ascii="Sylfaen" w:eastAsia="Times New Roman" w:hAnsi="Sylfaen" w:cs="Times New Roman"/>
          <w:lang w:eastAsia="en-GB"/>
        </w:rPr>
        <w:t xml:space="preserve"> and Freud, A</w:t>
      </w:r>
      <w:r w:rsidR="00447D23" w:rsidRPr="004959EF">
        <w:rPr>
          <w:rFonts w:ascii="Sylfaen" w:eastAsia="Times New Roman" w:hAnsi="Sylfaen" w:cs="Times New Roman"/>
          <w:lang w:eastAsia="en-GB"/>
        </w:rPr>
        <w:t>.</w:t>
      </w:r>
      <w:r w:rsidRPr="004959EF">
        <w:rPr>
          <w:rFonts w:ascii="Sylfaen" w:eastAsia="Times New Roman" w:hAnsi="Sylfaen" w:cs="Times New Roman"/>
          <w:lang w:eastAsia="en-GB"/>
        </w:rPr>
        <w:t xml:space="preserve"> (ed.). </w:t>
      </w:r>
      <w:r w:rsidRPr="004959EF">
        <w:rPr>
          <w:rFonts w:ascii="Sylfaen" w:eastAsia="Times New Roman" w:hAnsi="Sylfaen" w:cs="Times New Roman"/>
          <w:i/>
          <w:iCs/>
          <w:lang w:eastAsia="en-GB"/>
        </w:rPr>
        <w:t>Standard Edition of the Complete Psychological Works Sigmund Freud</w:t>
      </w:r>
      <w:r w:rsidRPr="004959EF">
        <w:rPr>
          <w:rFonts w:ascii="Sylfaen" w:eastAsia="Times New Roman" w:hAnsi="Sylfaen" w:cs="Times New Roman"/>
          <w:lang w:eastAsia="en-GB"/>
        </w:rPr>
        <w:t xml:space="preserve">, vol. 11. London: Hogarth Press and The Institute of </w:t>
      </w:r>
      <w:proofErr w:type="gramStart"/>
      <w:r w:rsidRPr="004959EF">
        <w:rPr>
          <w:rFonts w:ascii="Sylfaen" w:eastAsia="Times New Roman" w:hAnsi="Sylfaen" w:cs="Times New Roman"/>
          <w:lang w:eastAsia="en-GB"/>
        </w:rPr>
        <w:t>Psycho-Analysis</w:t>
      </w:r>
      <w:proofErr w:type="gramEnd"/>
      <w:r w:rsidRPr="004959EF">
        <w:rPr>
          <w:rFonts w:ascii="Sylfaen" w:eastAsia="Times New Roman" w:hAnsi="Sylfaen" w:cs="Times New Roman"/>
          <w:lang w:eastAsia="en-GB"/>
        </w:rPr>
        <w:t xml:space="preserve">. </w:t>
      </w:r>
    </w:p>
    <w:p w14:paraId="4D3C7A98" w14:textId="77777777" w:rsidR="00E42E8C" w:rsidRPr="004959EF" w:rsidRDefault="00E42E8C" w:rsidP="004959EF">
      <w:pPr>
        <w:spacing w:before="120" w:after="120" w:line="360" w:lineRule="auto"/>
        <w:rPr>
          <w:rFonts w:ascii="Times New Roman" w:eastAsia="Times New Roman" w:hAnsi="Times New Roman" w:cs="Times New Roman"/>
          <w:lang w:eastAsia="en-GB"/>
        </w:rPr>
      </w:pPr>
      <w:r w:rsidRPr="004959EF">
        <w:rPr>
          <w:rFonts w:ascii="Sylfaen" w:eastAsia="Times New Roman" w:hAnsi="Sylfaen" w:cs="Times New Roman"/>
          <w:lang w:eastAsia="en-GB"/>
        </w:rPr>
        <w:t xml:space="preserve">Freud, S. (1985). Letter from Freud to </w:t>
      </w:r>
      <w:proofErr w:type="spellStart"/>
      <w:r w:rsidRPr="004959EF">
        <w:rPr>
          <w:rFonts w:ascii="Sylfaen" w:eastAsia="Times New Roman" w:hAnsi="Sylfaen" w:cs="Times New Roman"/>
          <w:lang w:eastAsia="en-GB"/>
        </w:rPr>
        <w:t>Fliess</w:t>
      </w:r>
      <w:proofErr w:type="spellEnd"/>
      <w:r w:rsidRPr="004959EF">
        <w:rPr>
          <w:rFonts w:ascii="Sylfaen" w:eastAsia="Times New Roman" w:hAnsi="Sylfaen" w:cs="Times New Roman"/>
          <w:lang w:eastAsia="en-GB"/>
        </w:rPr>
        <w:t xml:space="preserve">, October 15, 1897. In: Masson, J.M. (ed.). </w:t>
      </w:r>
      <w:r w:rsidRPr="004959EF">
        <w:rPr>
          <w:rFonts w:ascii="Sylfaen" w:eastAsia="Times New Roman" w:hAnsi="Sylfaen" w:cs="Times New Roman"/>
          <w:i/>
          <w:iCs/>
          <w:lang w:eastAsia="en-GB"/>
        </w:rPr>
        <w:t xml:space="preserve">The Complete Letters of Sigmund Freud to Wilhelm </w:t>
      </w:r>
      <w:proofErr w:type="spellStart"/>
      <w:r w:rsidRPr="004959EF">
        <w:rPr>
          <w:rFonts w:ascii="Sylfaen" w:eastAsia="Times New Roman" w:hAnsi="Sylfaen" w:cs="Times New Roman"/>
          <w:i/>
          <w:iCs/>
          <w:lang w:eastAsia="en-GB"/>
        </w:rPr>
        <w:t>Fliess</w:t>
      </w:r>
      <w:proofErr w:type="spellEnd"/>
      <w:r w:rsidRPr="004959EF">
        <w:rPr>
          <w:rFonts w:ascii="Sylfaen" w:eastAsia="Times New Roman" w:hAnsi="Sylfaen" w:cs="Times New Roman"/>
          <w:i/>
          <w:iCs/>
          <w:lang w:eastAsia="en-GB"/>
        </w:rPr>
        <w:t>, 1887-1904</w:t>
      </w:r>
      <w:r w:rsidRPr="004959EF">
        <w:rPr>
          <w:rFonts w:ascii="Sylfaen" w:eastAsia="Times New Roman" w:hAnsi="Sylfaen" w:cs="Times New Roman"/>
          <w:lang w:eastAsia="en-GB"/>
        </w:rPr>
        <w:t xml:space="preserve">. </w:t>
      </w:r>
      <w:r w:rsidRPr="004959EF">
        <w:rPr>
          <w:rFonts w:ascii="Sylfaen" w:eastAsia="Times New Roman" w:hAnsi="Sylfaen" w:cs="Times New Roman"/>
          <w:shd w:val="clear" w:color="auto" w:fill="FFFFFF"/>
          <w:lang w:eastAsia="en-GB"/>
        </w:rPr>
        <w:t xml:space="preserve">Cambridge, MA: Harvard University Press. </w:t>
      </w:r>
    </w:p>
    <w:p w14:paraId="2437F1C9" w14:textId="77777777" w:rsidR="00E42E8C" w:rsidRPr="004959EF" w:rsidRDefault="00E42E8C" w:rsidP="004959EF">
      <w:pPr>
        <w:spacing w:before="120" w:after="120" w:line="360" w:lineRule="auto"/>
        <w:rPr>
          <w:rFonts w:ascii="Times New Roman" w:eastAsia="Times New Roman" w:hAnsi="Times New Roman" w:cs="Times New Roman"/>
          <w:lang w:eastAsia="en-GB"/>
        </w:rPr>
      </w:pPr>
      <w:r w:rsidRPr="004959EF">
        <w:rPr>
          <w:rFonts w:ascii="Sylfaen" w:eastAsia="Times New Roman" w:hAnsi="Sylfaen" w:cs="Times New Roman"/>
          <w:shd w:val="clear" w:color="auto" w:fill="FFFFFF"/>
          <w:lang w:eastAsia="en-GB"/>
        </w:rPr>
        <w:t xml:space="preserve">Neu, J. (1991). </w:t>
      </w:r>
      <w:r w:rsidRPr="004959EF">
        <w:rPr>
          <w:rFonts w:ascii="Sylfaen" w:eastAsia="Times New Roman" w:hAnsi="Sylfaen" w:cs="Times New Roman"/>
          <w:i/>
          <w:iCs/>
          <w:shd w:val="clear" w:color="auto" w:fill="FFFFFF"/>
          <w:lang w:eastAsia="en-GB"/>
        </w:rPr>
        <w:t>The Cambridge Companion to Freud.</w:t>
      </w:r>
      <w:r w:rsidRPr="004959EF">
        <w:rPr>
          <w:rFonts w:ascii="Sylfaen" w:eastAsia="Times New Roman" w:hAnsi="Sylfaen" w:cs="Times New Roman"/>
          <w:shd w:val="clear" w:color="auto" w:fill="FFFFFF"/>
          <w:lang w:eastAsia="en-GB"/>
        </w:rPr>
        <w:t xml:space="preserve"> Cambridge: Cambridge University </w:t>
      </w:r>
      <w:r w:rsidRPr="004959EF">
        <w:rPr>
          <w:rFonts w:ascii="Sylfaen" w:eastAsia="Times New Roman" w:hAnsi="Sylfaen" w:cs="Times New Roman"/>
          <w:lang w:eastAsia="en-GB"/>
        </w:rPr>
        <w:t xml:space="preserve">Press. </w:t>
      </w:r>
    </w:p>
    <w:p w14:paraId="11437A53" w14:textId="77777777" w:rsidR="00E42E8C" w:rsidRPr="004959EF" w:rsidRDefault="00E42E8C" w:rsidP="004959EF">
      <w:pPr>
        <w:spacing w:before="120" w:after="120" w:line="360" w:lineRule="auto"/>
        <w:rPr>
          <w:rFonts w:ascii="Times New Roman" w:eastAsia="Times New Roman" w:hAnsi="Times New Roman" w:cs="Times New Roman"/>
          <w:lang w:eastAsia="en-GB"/>
        </w:rPr>
      </w:pPr>
      <w:r w:rsidRPr="004959EF">
        <w:rPr>
          <w:rFonts w:ascii="Sylfaen" w:eastAsia="Times New Roman" w:hAnsi="Sylfaen" w:cs="Times New Roman"/>
          <w:lang w:eastAsia="en-GB"/>
        </w:rPr>
        <w:t xml:space="preserve">Nussbaum, M. (1994). The Oedipus Rex and Ancient Unconscious. In: Spitz, E. and </w:t>
      </w:r>
      <w:proofErr w:type="spellStart"/>
      <w:r w:rsidRPr="004959EF">
        <w:rPr>
          <w:rFonts w:ascii="Sylfaen" w:eastAsia="Times New Roman" w:hAnsi="Sylfaen" w:cs="Times New Roman"/>
          <w:lang w:eastAsia="en-GB"/>
        </w:rPr>
        <w:t>Rudnytsky</w:t>
      </w:r>
      <w:proofErr w:type="spellEnd"/>
      <w:r w:rsidRPr="004959EF">
        <w:rPr>
          <w:rFonts w:ascii="Sylfaen" w:eastAsia="Times New Roman" w:hAnsi="Sylfaen" w:cs="Times New Roman"/>
          <w:lang w:eastAsia="en-GB"/>
        </w:rPr>
        <w:t xml:space="preserve">, P. (eds.). </w:t>
      </w:r>
      <w:r w:rsidRPr="004959EF">
        <w:rPr>
          <w:rFonts w:ascii="Sylfaen" w:eastAsia="Times New Roman" w:hAnsi="Sylfaen" w:cs="Times New Roman"/>
          <w:i/>
          <w:iCs/>
          <w:lang w:eastAsia="en-GB"/>
        </w:rPr>
        <w:t>Freud and Forbidden Knowledge</w:t>
      </w:r>
      <w:r w:rsidRPr="004959EF">
        <w:rPr>
          <w:rFonts w:ascii="Sylfaen" w:eastAsia="Times New Roman" w:hAnsi="Sylfaen" w:cs="Times New Roman"/>
          <w:lang w:eastAsia="en-GB"/>
        </w:rPr>
        <w:t xml:space="preserve">. New York: New York University Press. </w:t>
      </w:r>
    </w:p>
    <w:p w14:paraId="64B86E82" w14:textId="3B7DD76B" w:rsidR="00E42E8C" w:rsidRDefault="00E42E8C" w:rsidP="004959EF">
      <w:pPr>
        <w:spacing w:before="120" w:after="120" w:line="360" w:lineRule="auto"/>
        <w:rPr>
          <w:rFonts w:ascii="Sylfaen" w:eastAsia="Times New Roman" w:hAnsi="Sylfaen" w:cs="Times New Roman"/>
          <w:lang w:eastAsia="en-GB"/>
        </w:rPr>
      </w:pPr>
      <w:r w:rsidRPr="004959EF">
        <w:rPr>
          <w:rFonts w:ascii="Sylfaen" w:eastAsia="Times New Roman" w:hAnsi="Sylfaen" w:cs="Times New Roman"/>
          <w:lang w:eastAsia="en-GB"/>
        </w:rPr>
        <w:t xml:space="preserve">Strachey, J. (1990) Sigmund Freud: A Sketch of His Life and Ideas. In: Dickson, A. (ed.). </w:t>
      </w:r>
      <w:r w:rsidRPr="004959EF">
        <w:rPr>
          <w:rFonts w:ascii="Sylfaen" w:eastAsia="Times New Roman" w:hAnsi="Sylfaen" w:cs="Times New Roman"/>
          <w:i/>
          <w:iCs/>
          <w:lang w:eastAsia="en-GB"/>
        </w:rPr>
        <w:t>Art and Literature</w:t>
      </w:r>
      <w:r w:rsidRPr="004959EF">
        <w:rPr>
          <w:rFonts w:ascii="Sylfaen" w:eastAsia="Times New Roman" w:hAnsi="Sylfaen" w:cs="Times New Roman"/>
          <w:lang w:eastAsia="en-GB"/>
        </w:rPr>
        <w:t xml:space="preserve">, Vol. 14. London: Penguin Books. </w:t>
      </w:r>
    </w:p>
    <w:p w14:paraId="749D9AEF" w14:textId="6223CB2F" w:rsidR="00FE7F05" w:rsidRPr="00FE7F05" w:rsidRDefault="00FE7F05" w:rsidP="00FE7F05">
      <w:pPr>
        <w:spacing w:after="0" w:line="240" w:lineRule="auto"/>
        <w:rPr>
          <w:rFonts w:ascii="Sylfaen" w:eastAsia="Times New Roman" w:hAnsi="Sylfaen" w:cs="Times New Roman"/>
          <w:lang w:eastAsia="en-GB"/>
        </w:rPr>
      </w:pPr>
      <w:r w:rsidRPr="00FE7F05">
        <w:rPr>
          <w:rFonts w:ascii="Sylfaen" w:eastAsia="Times New Roman" w:hAnsi="Sylfaen" w:cs="Arial"/>
          <w:color w:val="212529"/>
          <w:shd w:val="clear" w:color="auto" w:fill="FFFFFF"/>
          <w:lang w:eastAsia="en-GB"/>
        </w:rPr>
        <w:t>©</w:t>
      </w:r>
      <w:r w:rsidRPr="00FE7F05">
        <w:rPr>
          <w:rFonts w:ascii="Sylfaen" w:eastAsia="Times New Roman" w:hAnsi="Sylfaen" w:cs="Arial"/>
          <w:color w:val="212529"/>
          <w:shd w:val="clear" w:color="auto" w:fill="FFFFFF"/>
          <w:lang w:eastAsia="en-GB"/>
        </w:rPr>
        <w:t>Frazer Merritt</w:t>
      </w:r>
      <w:r w:rsidRPr="00FE7F05">
        <w:rPr>
          <w:rFonts w:ascii="Sylfaen" w:eastAsia="Times New Roman" w:hAnsi="Sylfaen" w:cs="Arial"/>
          <w:color w:val="212529"/>
          <w:shd w:val="clear" w:color="auto" w:fill="FFFFFF"/>
          <w:lang w:eastAsia="en-GB"/>
        </w:rPr>
        <w:t>. This article is licensed under a Creative Commons Attribution 4.0 International Licence (CC BY).</w:t>
      </w:r>
    </w:p>
    <w:p w14:paraId="55969333" w14:textId="77777777" w:rsidR="00FE7F05" w:rsidRPr="004959EF" w:rsidRDefault="00FE7F05" w:rsidP="004959EF">
      <w:pPr>
        <w:spacing w:before="120" w:after="120" w:line="360" w:lineRule="auto"/>
        <w:rPr>
          <w:rFonts w:ascii="Times New Roman" w:eastAsia="Times New Roman" w:hAnsi="Times New Roman" w:cs="Times New Roman"/>
          <w:lang w:eastAsia="en-GB"/>
        </w:rPr>
      </w:pPr>
    </w:p>
    <w:sectPr w:rsidR="00FE7F05" w:rsidRPr="004959EF"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E4EE" w14:textId="77777777" w:rsidR="00C71860" w:rsidRDefault="00C71860" w:rsidP="002B247D">
      <w:pPr>
        <w:spacing w:after="0" w:line="240" w:lineRule="auto"/>
      </w:pPr>
      <w:r>
        <w:separator/>
      </w:r>
    </w:p>
  </w:endnote>
  <w:endnote w:type="continuationSeparator" w:id="0">
    <w:p w14:paraId="45D85099" w14:textId="77777777" w:rsidR="00C71860" w:rsidRDefault="00C71860"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2B065632" w:rsidR="00BE6334" w:rsidRPr="00990D5E" w:rsidRDefault="00BE6334">
        <w:pPr>
          <w:pStyle w:val="Footer"/>
          <w:jc w:val="center"/>
          <w:rPr>
            <w:rFonts w:ascii="Sylfaen" w:hAnsi="Sylfaen"/>
            <w:sz w:val="20"/>
            <w:szCs w:val="20"/>
          </w:rPr>
        </w:pPr>
        <w:r w:rsidRPr="00990D5E">
          <w:rPr>
            <w:rFonts w:ascii="Sylfaen" w:hAnsi="Sylfaen"/>
            <w:noProof/>
            <w:sz w:val="20"/>
            <w:szCs w:val="20"/>
          </w:rPr>
          <w:t xml:space="preserve">This article is CC BY </w:t>
        </w:r>
        <w:r w:rsidR="00AF42D2">
          <w:rPr>
            <w:rFonts w:ascii="Sylfaen" w:hAnsi="Sylfaen"/>
            <w:noProof/>
            <w:sz w:val="20"/>
            <w:szCs w:val="20"/>
          </w:rPr>
          <w:t>Frazer Merritt</w:t>
        </w:r>
        <w:r w:rsidRPr="00990D5E">
          <w:rPr>
            <w:rFonts w:ascii="Sylfaen" w:hAnsi="Sylfaen"/>
            <w:noProof/>
            <w:sz w:val="20"/>
            <w:szCs w:val="20"/>
          </w:rPr>
          <w:tab/>
        </w:r>
        <w:r w:rsidRPr="00990D5E">
          <w:rPr>
            <w:rFonts w:ascii="Sylfaen" w:hAnsi="Sylfaen"/>
            <w:noProof/>
            <w:sz w:val="20"/>
            <w:szCs w:val="20"/>
          </w:rPr>
          <w:tab/>
          <w:t xml:space="preserve">Essex Student Journal, </w:t>
        </w:r>
        <w:r w:rsidR="00AF42D2">
          <w:rPr>
            <w:rFonts w:ascii="Sylfaen" w:hAnsi="Sylfaen"/>
            <w:noProof/>
            <w:sz w:val="20"/>
            <w:szCs w:val="20"/>
          </w:rPr>
          <w:t>2013</w:t>
        </w:r>
        <w:r w:rsidR="00990D5E">
          <w:rPr>
            <w:rFonts w:ascii="Sylfaen" w:hAnsi="Sylfaen"/>
            <w:noProof/>
            <w:sz w:val="20"/>
            <w:szCs w:val="20"/>
          </w:rPr>
          <w:t>, Vol</w:t>
        </w:r>
        <w:r w:rsidRPr="00990D5E">
          <w:rPr>
            <w:rFonts w:ascii="Sylfaen" w:hAnsi="Sylfaen"/>
            <w:noProof/>
            <w:sz w:val="20"/>
            <w:szCs w:val="20"/>
          </w:rPr>
          <w:t>.</w:t>
        </w:r>
        <w:r w:rsidR="00AF42D2">
          <w:rPr>
            <w:rFonts w:ascii="Sylfaen" w:hAnsi="Sylfaen"/>
            <w:noProof/>
            <w:sz w:val="20"/>
            <w:szCs w:val="20"/>
          </w:rPr>
          <w:t>13 (1)</w:t>
        </w:r>
      </w:p>
    </w:sdtContent>
  </w:sdt>
  <w:p w14:paraId="793C577F" w14:textId="0B704D51"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FE7F05">
      <w:rPr>
        <w:rFonts w:ascii="Sylfaen" w:hAnsi="Sylfaen"/>
        <w:sz w:val="20"/>
        <w:szCs w:val="20"/>
      </w:rPr>
      <w:t>https://doi.org/10.5526/esj70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3FB8" w14:textId="77777777" w:rsidR="00C71860" w:rsidRDefault="00C71860" w:rsidP="002B247D">
      <w:pPr>
        <w:spacing w:after="0" w:line="240" w:lineRule="auto"/>
      </w:pPr>
      <w:r>
        <w:separator/>
      </w:r>
    </w:p>
  </w:footnote>
  <w:footnote w:type="continuationSeparator" w:id="0">
    <w:p w14:paraId="70A3FC6F" w14:textId="77777777" w:rsidR="00C71860" w:rsidRDefault="00C71860"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44BF" w14:textId="77777777" w:rsidR="00AF42D2" w:rsidRPr="00AF42D2" w:rsidRDefault="00AF42D2" w:rsidP="00AF42D2">
    <w:pPr>
      <w:pStyle w:val="NormalWeb"/>
      <w:rPr>
        <w:sz w:val="22"/>
        <w:szCs w:val="22"/>
      </w:rPr>
    </w:pPr>
    <w:r w:rsidRPr="00AF42D2">
      <w:rPr>
        <w:rFonts w:ascii="Sylfaen" w:hAnsi="Sylfaen"/>
        <w:sz w:val="22"/>
        <w:szCs w:val="22"/>
      </w:rPr>
      <w:t xml:space="preserve">Freud, the Oedipus Complex, and The Hunger Games </w:t>
    </w:r>
  </w:p>
  <w:p w14:paraId="2194D3E8" w14:textId="3E0800FA" w:rsidR="002B247D" w:rsidRPr="00AF42D2" w:rsidRDefault="002B247D" w:rsidP="00AF42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13505"/>
    <w:rsid w:val="00043E31"/>
    <w:rsid w:val="00057F3F"/>
    <w:rsid w:val="00082008"/>
    <w:rsid w:val="000B2BD2"/>
    <w:rsid w:val="000E2494"/>
    <w:rsid w:val="00166FFA"/>
    <w:rsid w:val="00221F4A"/>
    <w:rsid w:val="00240FC1"/>
    <w:rsid w:val="002B247D"/>
    <w:rsid w:val="002C2942"/>
    <w:rsid w:val="002C4464"/>
    <w:rsid w:val="002E3823"/>
    <w:rsid w:val="00313E93"/>
    <w:rsid w:val="00331418"/>
    <w:rsid w:val="00374289"/>
    <w:rsid w:val="003F3860"/>
    <w:rsid w:val="00447D23"/>
    <w:rsid w:val="004959EF"/>
    <w:rsid w:val="00500753"/>
    <w:rsid w:val="005020D9"/>
    <w:rsid w:val="005364B0"/>
    <w:rsid w:val="00596F74"/>
    <w:rsid w:val="00637440"/>
    <w:rsid w:val="00642356"/>
    <w:rsid w:val="008465EF"/>
    <w:rsid w:val="00990D5E"/>
    <w:rsid w:val="009A0883"/>
    <w:rsid w:val="009C10A8"/>
    <w:rsid w:val="009E26F7"/>
    <w:rsid w:val="00A10993"/>
    <w:rsid w:val="00A538B5"/>
    <w:rsid w:val="00A55EA2"/>
    <w:rsid w:val="00AF42D2"/>
    <w:rsid w:val="00B01E4F"/>
    <w:rsid w:val="00B322FB"/>
    <w:rsid w:val="00B37E1E"/>
    <w:rsid w:val="00B77266"/>
    <w:rsid w:val="00BA1C0D"/>
    <w:rsid w:val="00BC0C64"/>
    <w:rsid w:val="00BE6334"/>
    <w:rsid w:val="00C4128C"/>
    <w:rsid w:val="00C71860"/>
    <w:rsid w:val="00D35A7A"/>
    <w:rsid w:val="00DD1181"/>
    <w:rsid w:val="00E355F6"/>
    <w:rsid w:val="00E42E8C"/>
    <w:rsid w:val="00E5029E"/>
    <w:rsid w:val="00EC7B8C"/>
    <w:rsid w:val="00ED039A"/>
    <w:rsid w:val="00FC77AB"/>
    <w:rsid w:val="00FE7F05"/>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C7B8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68130487">
      <w:bodyDiv w:val="1"/>
      <w:marLeft w:val="0"/>
      <w:marRight w:val="0"/>
      <w:marTop w:val="0"/>
      <w:marBottom w:val="0"/>
      <w:divBdr>
        <w:top w:val="none" w:sz="0" w:space="0" w:color="auto"/>
        <w:left w:val="none" w:sz="0" w:space="0" w:color="auto"/>
        <w:bottom w:val="none" w:sz="0" w:space="0" w:color="auto"/>
        <w:right w:val="none" w:sz="0" w:space="0" w:color="auto"/>
      </w:divBdr>
      <w:divsChild>
        <w:div w:id="155540797">
          <w:marLeft w:val="0"/>
          <w:marRight w:val="0"/>
          <w:marTop w:val="0"/>
          <w:marBottom w:val="0"/>
          <w:divBdr>
            <w:top w:val="none" w:sz="0" w:space="0" w:color="auto"/>
            <w:left w:val="none" w:sz="0" w:space="0" w:color="auto"/>
            <w:bottom w:val="none" w:sz="0" w:space="0" w:color="auto"/>
            <w:right w:val="none" w:sz="0" w:space="0" w:color="auto"/>
          </w:divBdr>
          <w:divsChild>
            <w:div w:id="928540194">
              <w:marLeft w:val="0"/>
              <w:marRight w:val="0"/>
              <w:marTop w:val="0"/>
              <w:marBottom w:val="0"/>
              <w:divBdr>
                <w:top w:val="none" w:sz="0" w:space="0" w:color="auto"/>
                <w:left w:val="none" w:sz="0" w:space="0" w:color="auto"/>
                <w:bottom w:val="none" w:sz="0" w:space="0" w:color="auto"/>
                <w:right w:val="none" w:sz="0" w:space="0" w:color="auto"/>
              </w:divBdr>
              <w:divsChild>
                <w:div w:id="1638758536">
                  <w:marLeft w:val="0"/>
                  <w:marRight w:val="0"/>
                  <w:marTop w:val="0"/>
                  <w:marBottom w:val="0"/>
                  <w:divBdr>
                    <w:top w:val="none" w:sz="0" w:space="0" w:color="auto"/>
                    <w:left w:val="none" w:sz="0" w:space="0" w:color="auto"/>
                    <w:bottom w:val="none" w:sz="0" w:space="0" w:color="auto"/>
                    <w:right w:val="none" w:sz="0" w:space="0" w:color="auto"/>
                  </w:divBdr>
                </w:div>
              </w:divsChild>
            </w:div>
            <w:div w:id="862549254">
              <w:marLeft w:val="0"/>
              <w:marRight w:val="0"/>
              <w:marTop w:val="0"/>
              <w:marBottom w:val="0"/>
              <w:divBdr>
                <w:top w:val="none" w:sz="0" w:space="0" w:color="auto"/>
                <w:left w:val="none" w:sz="0" w:space="0" w:color="auto"/>
                <w:bottom w:val="none" w:sz="0" w:space="0" w:color="auto"/>
                <w:right w:val="none" w:sz="0" w:space="0" w:color="auto"/>
              </w:divBdr>
              <w:divsChild>
                <w:div w:id="1051880817">
                  <w:marLeft w:val="0"/>
                  <w:marRight w:val="0"/>
                  <w:marTop w:val="0"/>
                  <w:marBottom w:val="0"/>
                  <w:divBdr>
                    <w:top w:val="none" w:sz="0" w:space="0" w:color="auto"/>
                    <w:left w:val="none" w:sz="0" w:space="0" w:color="auto"/>
                    <w:bottom w:val="none" w:sz="0" w:space="0" w:color="auto"/>
                    <w:right w:val="none" w:sz="0" w:space="0" w:color="auto"/>
                  </w:divBdr>
                </w:div>
              </w:divsChild>
            </w:div>
            <w:div w:id="349333705">
              <w:marLeft w:val="0"/>
              <w:marRight w:val="0"/>
              <w:marTop w:val="0"/>
              <w:marBottom w:val="0"/>
              <w:divBdr>
                <w:top w:val="none" w:sz="0" w:space="0" w:color="auto"/>
                <w:left w:val="none" w:sz="0" w:space="0" w:color="auto"/>
                <w:bottom w:val="none" w:sz="0" w:space="0" w:color="auto"/>
                <w:right w:val="none" w:sz="0" w:space="0" w:color="auto"/>
              </w:divBdr>
              <w:divsChild>
                <w:div w:id="3144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14893253">
      <w:bodyDiv w:val="1"/>
      <w:marLeft w:val="0"/>
      <w:marRight w:val="0"/>
      <w:marTop w:val="0"/>
      <w:marBottom w:val="0"/>
      <w:divBdr>
        <w:top w:val="none" w:sz="0" w:space="0" w:color="auto"/>
        <w:left w:val="none" w:sz="0" w:space="0" w:color="auto"/>
        <w:bottom w:val="none" w:sz="0" w:space="0" w:color="auto"/>
        <w:right w:val="none" w:sz="0" w:space="0" w:color="auto"/>
      </w:divBdr>
      <w:divsChild>
        <w:div w:id="1213426987">
          <w:marLeft w:val="0"/>
          <w:marRight w:val="0"/>
          <w:marTop w:val="0"/>
          <w:marBottom w:val="0"/>
          <w:divBdr>
            <w:top w:val="none" w:sz="0" w:space="0" w:color="auto"/>
            <w:left w:val="none" w:sz="0" w:space="0" w:color="auto"/>
            <w:bottom w:val="none" w:sz="0" w:space="0" w:color="auto"/>
            <w:right w:val="none" w:sz="0" w:space="0" w:color="auto"/>
          </w:divBdr>
          <w:divsChild>
            <w:div w:id="1283459390">
              <w:marLeft w:val="0"/>
              <w:marRight w:val="0"/>
              <w:marTop w:val="0"/>
              <w:marBottom w:val="0"/>
              <w:divBdr>
                <w:top w:val="none" w:sz="0" w:space="0" w:color="auto"/>
                <w:left w:val="none" w:sz="0" w:space="0" w:color="auto"/>
                <w:bottom w:val="none" w:sz="0" w:space="0" w:color="auto"/>
                <w:right w:val="none" w:sz="0" w:space="0" w:color="auto"/>
              </w:divBdr>
              <w:divsChild>
                <w:div w:id="1896964198">
                  <w:marLeft w:val="0"/>
                  <w:marRight w:val="0"/>
                  <w:marTop w:val="0"/>
                  <w:marBottom w:val="0"/>
                  <w:divBdr>
                    <w:top w:val="none" w:sz="0" w:space="0" w:color="auto"/>
                    <w:left w:val="none" w:sz="0" w:space="0" w:color="auto"/>
                    <w:bottom w:val="none" w:sz="0" w:space="0" w:color="auto"/>
                    <w:right w:val="none" w:sz="0" w:space="0" w:color="auto"/>
                  </w:divBdr>
                </w:div>
              </w:divsChild>
            </w:div>
            <w:div w:id="425074595">
              <w:marLeft w:val="0"/>
              <w:marRight w:val="0"/>
              <w:marTop w:val="0"/>
              <w:marBottom w:val="0"/>
              <w:divBdr>
                <w:top w:val="none" w:sz="0" w:space="0" w:color="auto"/>
                <w:left w:val="none" w:sz="0" w:space="0" w:color="auto"/>
                <w:bottom w:val="none" w:sz="0" w:space="0" w:color="auto"/>
                <w:right w:val="none" w:sz="0" w:space="0" w:color="auto"/>
              </w:divBdr>
              <w:divsChild>
                <w:div w:id="452477320">
                  <w:marLeft w:val="0"/>
                  <w:marRight w:val="0"/>
                  <w:marTop w:val="0"/>
                  <w:marBottom w:val="0"/>
                  <w:divBdr>
                    <w:top w:val="none" w:sz="0" w:space="0" w:color="auto"/>
                    <w:left w:val="none" w:sz="0" w:space="0" w:color="auto"/>
                    <w:bottom w:val="none" w:sz="0" w:space="0" w:color="auto"/>
                    <w:right w:val="none" w:sz="0" w:space="0" w:color="auto"/>
                  </w:divBdr>
                </w:div>
              </w:divsChild>
            </w:div>
            <w:div w:id="280499133">
              <w:marLeft w:val="0"/>
              <w:marRight w:val="0"/>
              <w:marTop w:val="0"/>
              <w:marBottom w:val="0"/>
              <w:divBdr>
                <w:top w:val="none" w:sz="0" w:space="0" w:color="auto"/>
                <w:left w:val="none" w:sz="0" w:space="0" w:color="auto"/>
                <w:bottom w:val="none" w:sz="0" w:space="0" w:color="auto"/>
                <w:right w:val="none" w:sz="0" w:space="0" w:color="auto"/>
              </w:divBdr>
              <w:divsChild>
                <w:div w:id="1142649948">
                  <w:marLeft w:val="0"/>
                  <w:marRight w:val="0"/>
                  <w:marTop w:val="0"/>
                  <w:marBottom w:val="0"/>
                  <w:divBdr>
                    <w:top w:val="none" w:sz="0" w:space="0" w:color="auto"/>
                    <w:left w:val="none" w:sz="0" w:space="0" w:color="auto"/>
                    <w:bottom w:val="none" w:sz="0" w:space="0" w:color="auto"/>
                    <w:right w:val="none" w:sz="0" w:space="0" w:color="auto"/>
                  </w:divBdr>
                </w:div>
              </w:divsChild>
            </w:div>
            <w:div w:id="1168717484">
              <w:marLeft w:val="0"/>
              <w:marRight w:val="0"/>
              <w:marTop w:val="0"/>
              <w:marBottom w:val="0"/>
              <w:divBdr>
                <w:top w:val="none" w:sz="0" w:space="0" w:color="auto"/>
                <w:left w:val="none" w:sz="0" w:space="0" w:color="auto"/>
                <w:bottom w:val="none" w:sz="0" w:space="0" w:color="auto"/>
                <w:right w:val="none" w:sz="0" w:space="0" w:color="auto"/>
              </w:divBdr>
              <w:divsChild>
                <w:div w:id="1295216543">
                  <w:marLeft w:val="0"/>
                  <w:marRight w:val="0"/>
                  <w:marTop w:val="0"/>
                  <w:marBottom w:val="0"/>
                  <w:divBdr>
                    <w:top w:val="none" w:sz="0" w:space="0" w:color="auto"/>
                    <w:left w:val="none" w:sz="0" w:space="0" w:color="auto"/>
                    <w:bottom w:val="none" w:sz="0" w:space="0" w:color="auto"/>
                    <w:right w:val="none" w:sz="0" w:space="0" w:color="auto"/>
                  </w:divBdr>
                </w:div>
              </w:divsChild>
            </w:div>
            <w:div w:id="905454756">
              <w:marLeft w:val="0"/>
              <w:marRight w:val="0"/>
              <w:marTop w:val="0"/>
              <w:marBottom w:val="0"/>
              <w:divBdr>
                <w:top w:val="none" w:sz="0" w:space="0" w:color="auto"/>
                <w:left w:val="none" w:sz="0" w:space="0" w:color="auto"/>
                <w:bottom w:val="none" w:sz="0" w:space="0" w:color="auto"/>
                <w:right w:val="none" w:sz="0" w:space="0" w:color="auto"/>
              </w:divBdr>
              <w:divsChild>
                <w:div w:id="684552495">
                  <w:marLeft w:val="0"/>
                  <w:marRight w:val="0"/>
                  <w:marTop w:val="0"/>
                  <w:marBottom w:val="0"/>
                  <w:divBdr>
                    <w:top w:val="none" w:sz="0" w:space="0" w:color="auto"/>
                    <w:left w:val="none" w:sz="0" w:space="0" w:color="auto"/>
                    <w:bottom w:val="none" w:sz="0" w:space="0" w:color="auto"/>
                    <w:right w:val="none" w:sz="0" w:space="0" w:color="auto"/>
                  </w:divBdr>
                  <w:divsChild>
                    <w:div w:id="1913350232">
                      <w:marLeft w:val="0"/>
                      <w:marRight w:val="0"/>
                      <w:marTop w:val="0"/>
                      <w:marBottom w:val="0"/>
                      <w:divBdr>
                        <w:top w:val="none" w:sz="0" w:space="0" w:color="auto"/>
                        <w:left w:val="none" w:sz="0" w:space="0" w:color="auto"/>
                        <w:bottom w:val="none" w:sz="0" w:space="0" w:color="auto"/>
                        <w:right w:val="none" w:sz="0" w:space="0" w:color="auto"/>
                      </w:divBdr>
                    </w:div>
                  </w:divsChild>
                </w:div>
                <w:div w:id="875696109">
                  <w:marLeft w:val="0"/>
                  <w:marRight w:val="0"/>
                  <w:marTop w:val="0"/>
                  <w:marBottom w:val="0"/>
                  <w:divBdr>
                    <w:top w:val="none" w:sz="0" w:space="0" w:color="auto"/>
                    <w:left w:val="none" w:sz="0" w:space="0" w:color="auto"/>
                    <w:bottom w:val="none" w:sz="0" w:space="0" w:color="auto"/>
                    <w:right w:val="none" w:sz="0" w:space="0" w:color="auto"/>
                  </w:divBdr>
                  <w:divsChild>
                    <w:div w:id="1011180002">
                      <w:marLeft w:val="0"/>
                      <w:marRight w:val="0"/>
                      <w:marTop w:val="0"/>
                      <w:marBottom w:val="0"/>
                      <w:divBdr>
                        <w:top w:val="none" w:sz="0" w:space="0" w:color="auto"/>
                        <w:left w:val="none" w:sz="0" w:space="0" w:color="auto"/>
                        <w:bottom w:val="none" w:sz="0" w:space="0" w:color="auto"/>
                        <w:right w:val="none" w:sz="0" w:space="0" w:color="auto"/>
                      </w:divBdr>
                    </w:div>
                  </w:divsChild>
                </w:div>
                <w:div w:id="1189952487">
                  <w:marLeft w:val="0"/>
                  <w:marRight w:val="0"/>
                  <w:marTop w:val="0"/>
                  <w:marBottom w:val="0"/>
                  <w:divBdr>
                    <w:top w:val="none" w:sz="0" w:space="0" w:color="auto"/>
                    <w:left w:val="none" w:sz="0" w:space="0" w:color="auto"/>
                    <w:bottom w:val="none" w:sz="0" w:space="0" w:color="auto"/>
                    <w:right w:val="none" w:sz="0" w:space="0" w:color="auto"/>
                  </w:divBdr>
                  <w:divsChild>
                    <w:div w:id="3814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79316991">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50429902">
      <w:bodyDiv w:val="1"/>
      <w:marLeft w:val="0"/>
      <w:marRight w:val="0"/>
      <w:marTop w:val="0"/>
      <w:marBottom w:val="0"/>
      <w:divBdr>
        <w:top w:val="none" w:sz="0" w:space="0" w:color="auto"/>
        <w:left w:val="none" w:sz="0" w:space="0" w:color="auto"/>
        <w:bottom w:val="none" w:sz="0" w:space="0" w:color="auto"/>
        <w:right w:val="none" w:sz="0" w:space="0" w:color="auto"/>
      </w:divBdr>
      <w:divsChild>
        <w:div w:id="515928747">
          <w:marLeft w:val="0"/>
          <w:marRight w:val="0"/>
          <w:marTop w:val="0"/>
          <w:marBottom w:val="0"/>
          <w:divBdr>
            <w:top w:val="none" w:sz="0" w:space="0" w:color="auto"/>
            <w:left w:val="none" w:sz="0" w:space="0" w:color="auto"/>
            <w:bottom w:val="none" w:sz="0" w:space="0" w:color="auto"/>
            <w:right w:val="none" w:sz="0" w:space="0" w:color="auto"/>
          </w:divBdr>
          <w:divsChild>
            <w:div w:id="990476604">
              <w:marLeft w:val="0"/>
              <w:marRight w:val="0"/>
              <w:marTop w:val="0"/>
              <w:marBottom w:val="0"/>
              <w:divBdr>
                <w:top w:val="none" w:sz="0" w:space="0" w:color="auto"/>
                <w:left w:val="none" w:sz="0" w:space="0" w:color="auto"/>
                <w:bottom w:val="none" w:sz="0" w:space="0" w:color="auto"/>
                <w:right w:val="none" w:sz="0" w:space="0" w:color="auto"/>
              </w:divBdr>
              <w:divsChild>
                <w:div w:id="19897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032724443">
      <w:bodyDiv w:val="1"/>
      <w:marLeft w:val="0"/>
      <w:marRight w:val="0"/>
      <w:marTop w:val="0"/>
      <w:marBottom w:val="0"/>
      <w:divBdr>
        <w:top w:val="none" w:sz="0" w:space="0" w:color="auto"/>
        <w:left w:val="none" w:sz="0" w:space="0" w:color="auto"/>
        <w:bottom w:val="none" w:sz="0" w:space="0" w:color="auto"/>
        <w:right w:val="none" w:sz="0" w:space="0" w:color="auto"/>
      </w:divBdr>
      <w:divsChild>
        <w:div w:id="779647086">
          <w:marLeft w:val="0"/>
          <w:marRight w:val="0"/>
          <w:marTop w:val="0"/>
          <w:marBottom w:val="0"/>
          <w:divBdr>
            <w:top w:val="none" w:sz="0" w:space="0" w:color="auto"/>
            <w:left w:val="none" w:sz="0" w:space="0" w:color="auto"/>
            <w:bottom w:val="none" w:sz="0" w:space="0" w:color="auto"/>
            <w:right w:val="none" w:sz="0" w:space="0" w:color="auto"/>
          </w:divBdr>
          <w:divsChild>
            <w:div w:id="421419199">
              <w:marLeft w:val="0"/>
              <w:marRight w:val="0"/>
              <w:marTop w:val="0"/>
              <w:marBottom w:val="0"/>
              <w:divBdr>
                <w:top w:val="none" w:sz="0" w:space="0" w:color="auto"/>
                <w:left w:val="none" w:sz="0" w:space="0" w:color="auto"/>
                <w:bottom w:val="none" w:sz="0" w:space="0" w:color="auto"/>
                <w:right w:val="none" w:sz="0" w:space="0" w:color="auto"/>
              </w:divBdr>
              <w:divsChild>
                <w:div w:id="167209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503203891">
      <w:bodyDiv w:val="1"/>
      <w:marLeft w:val="0"/>
      <w:marRight w:val="0"/>
      <w:marTop w:val="0"/>
      <w:marBottom w:val="0"/>
      <w:divBdr>
        <w:top w:val="none" w:sz="0" w:space="0" w:color="auto"/>
        <w:left w:val="none" w:sz="0" w:space="0" w:color="auto"/>
        <w:bottom w:val="none" w:sz="0" w:space="0" w:color="auto"/>
        <w:right w:val="none" w:sz="0" w:space="0" w:color="auto"/>
      </w:divBdr>
      <w:divsChild>
        <w:div w:id="113448040">
          <w:marLeft w:val="0"/>
          <w:marRight w:val="0"/>
          <w:marTop w:val="0"/>
          <w:marBottom w:val="0"/>
          <w:divBdr>
            <w:top w:val="none" w:sz="0" w:space="0" w:color="auto"/>
            <w:left w:val="none" w:sz="0" w:space="0" w:color="auto"/>
            <w:bottom w:val="none" w:sz="0" w:space="0" w:color="auto"/>
            <w:right w:val="none" w:sz="0" w:space="0" w:color="auto"/>
          </w:divBdr>
          <w:divsChild>
            <w:div w:id="550653908">
              <w:marLeft w:val="0"/>
              <w:marRight w:val="0"/>
              <w:marTop w:val="0"/>
              <w:marBottom w:val="0"/>
              <w:divBdr>
                <w:top w:val="none" w:sz="0" w:space="0" w:color="auto"/>
                <w:left w:val="none" w:sz="0" w:space="0" w:color="auto"/>
                <w:bottom w:val="none" w:sz="0" w:space="0" w:color="auto"/>
                <w:right w:val="none" w:sz="0" w:space="0" w:color="auto"/>
              </w:divBdr>
              <w:divsChild>
                <w:div w:id="17508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9121">
      <w:bodyDiv w:val="1"/>
      <w:marLeft w:val="0"/>
      <w:marRight w:val="0"/>
      <w:marTop w:val="0"/>
      <w:marBottom w:val="0"/>
      <w:divBdr>
        <w:top w:val="none" w:sz="0" w:space="0" w:color="auto"/>
        <w:left w:val="none" w:sz="0" w:space="0" w:color="auto"/>
        <w:bottom w:val="none" w:sz="0" w:space="0" w:color="auto"/>
        <w:right w:val="none" w:sz="0" w:space="0" w:color="auto"/>
      </w:divBdr>
      <w:divsChild>
        <w:div w:id="2089766049">
          <w:marLeft w:val="0"/>
          <w:marRight w:val="0"/>
          <w:marTop w:val="0"/>
          <w:marBottom w:val="0"/>
          <w:divBdr>
            <w:top w:val="none" w:sz="0" w:space="0" w:color="auto"/>
            <w:left w:val="none" w:sz="0" w:space="0" w:color="auto"/>
            <w:bottom w:val="none" w:sz="0" w:space="0" w:color="auto"/>
            <w:right w:val="none" w:sz="0" w:space="0" w:color="auto"/>
          </w:divBdr>
          <w:divsChild>
            <w:div w:id="1882522675">
              <w:marLeft w:val="0"/>
              <w:marRight w:val="0"/>
              <w:marTop w:val="0"/>
              <w:marBottom w:val="0"/>
              <w:divBdr>
                <w:top w:val="none" w:sz="0" w:space="0" w:color="auto"/>
                <w:left w:val="none" w:sz="0" w:space="0" w:color="auto"/>
                <w:bottom w:val="none" w:sz="0" w:space="0" w:color="auto"/>
                <w:right w:val="none" w:sz="0" w:space="0" w:color="auto"/>
              </w:divBdr>
              <w:divsChild>
                <w:div w:id="1487554164">
                  <w:marLeft w:val="0"/>
                  <w:marRight w:val="0"/>
                  <w:marTop w:val="0"/>
                  <w:marBottom w:val="0"/>
                  <w:divBdr>
                    <w:top w:val="none" w:sz="0" w:space="0" w:color="auto"/>
                    <w:left w:val="none" w:sz="0" w:space="0" w:color="auto"/>
                    <w:bottom w:val="none" w:sz="0" w:space="0" w:color="auto"/>
                    <w:right w:val="none" w:sz="0" w:space="0" w:color="auto"/>
                  </w:divBdr>
                </w:div>
              </w:divsChild>
            </w:div>
            <w:div w:id="1588464421">
              <w:marLeft w:val="0"/>
              <w:marRight w:val="0"/>
              <w:marTop w:val="0"/>
              <w:marBottom w:val="0"/>
              <w:divBdr>
                <w:top w:val="none" w:sz="0" w:space="0" w:color="auto"/>
                <w:left w:val="none" w:sz="0" w:space="0" w:color="auto"/>
                <w:bottom w:val="none" w:sz="0" w:space="0" w:color="auto"/>
                <w:right w:val="none" w:sz="0" w:space="0" w:color="auto"/>
              </w:divBdr>
              <w:divsChild>
                <w:div w:id="752894996">
                  <w:marLeft w:val="0"/>
                  <w:marRight w:val="0"/>
                  <w:marTop w:val="0"/>
                  <w:marBottom w:val="0"/>
                  <w:divBdr>
                    <w:top w:val="none" w:sz="0" w:space="0" w:color="auto"/>
                    <w:left w:val="none" w:sz="0" w:space="0" w:color="auto"/>
                    <w:bottom w:val="none" w:sz="0" w:space="0" w:color="auto"/>
                    <w:right w:val="none" w:sz="0" w:space="0" w:color="auto"/>
                  </w:divBdr>
                </w:div>
              </w:divsChild>
            </w:div>
            <w:div w:id="1571111297">
              <w:marLeft w:val="0"/>
              <w:marRight w:val="0"/>
              <w:marTop w:val="0"/>
              <w:marBottom w:val="0"/>
              <w:divBdr>
                <w:top w:val="none" w:sz="0" w:space="0" w:color="auto"/>
                <w:left w:val="none" w:sz="0" w:space="0" w:color="auto"/>
                <w:bottom w:val="none" w:sz="0" w:space="0" w:color="auto"/>
                <w:right w:val="none" w:sz="0" w:space="0" w:color="auto"/>
              </w:divBdr>
              <w:divsChild>
                <w:div w:id="5963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13529977">
      <w:bodyDiv w:val="1"/>
      <w:marLeft w:val="0"/>
      <w:marRight w:val="0"/>
      <w:marTop w:val="0"/>
      <w:marBottom w:val="0"/>
      <w:divBdr>
        <w:top w:val="none" w:sz="0" w:space="0" w:color="auto"/>
        <w:left w:val="none" w:sz="0" w:space="0" w:color="auto"/>
        <w:bottom w:val="none" w:sz="0" w:space="0" w:color="auto"/>
        <w:right w:val="none" w:sz="0" w:space="0" w:color="auto"/>
      </w:divBdr>
      <w:divsChild>
        <w:div w:id="1305575243">
          <w:marLeft w:val="0"/>
          <w:marRight w:val="0"/>
          <w:marTop w:val="0"/>
          <w:marBottom w:val="0"/>
          <w:divBdr>
            <w:top w:val="none" w:sz="0" w:space="0" w:color="auto"/>
            <w:left w:val="none" w:sz="0" w:space="0" w:color="auto"/>
            <w:bottom w:val="none" w:sz="0" w:space="0" w:color="auto"/>
            <w:right w:val="none" w:sz="0" w:space="0" w:color="auto"/>
          </w:divBdr>
          <w:divsChild>
            <w:div w:id="498694111">
              <w:marLeft w:val="0"/>
              <w:marRight w:val="0"/>
              <w:marTop w:val="0"/>
              <w:marBottom w:val="0"/>
              <w:divBdr>
                <w:top w:val="none" w:sz="0" w:space="0" w:color="auto"/>
                <w:left w:val="none" w:sz="0" w:space="0" w:color="auto"/>
                <w:bottom w:val="none" w:sz="0" w:space="0" w:color="auto"/>
                <w:right w:val="none" w:sz="0" w:space="0" w:color="auto"/>
              </w:divBdr>
              <w:divsChild>
                <w:div w:id="1941060466">
                  <w:marLeft w:val="0"/>
                  <w:marRight w:val="0"/>
                  <w:marTop w:val="0"/>
                  <w:marBottom w:val="0"/>
                  <w:divBdr>
                    <w:top w:val="none" w:sz="0" w:space="0" w:color="auto"/>
                    <w:left w:val="none" w:sz="0" w:space="0" w:color="auto"/>
                    <w:bottom w:val="none" w:sz="0" w:space="0" w:color="auto"/>
                    <w:right w:val="none" w:sz="0" w:space="0" w:color="auto"/>
                  </w:divBdr>
                </w:div>
              </w:divsChild>
            </w:div>
            <w:div w:id="280576483">
              <w:marLeft w:val="0"/>
              <w:marRight w:val="0"/>
              <w:marTop w:val="0"/>
              <w:marBottom w:val="0"/>
              <w:divBdr>
                <w:top w:val="none" w:sz="0" w:space="0" w:color="auto"/>
                <w:left w:val="none" w:sz="0" w:space="0" w:color="auto"/>
                <w:bottom w:val="none" w:sz="0" w:space="0" w:color="auto"/>
                <w:right w:val="none" w:sz="0" w:space="0" w:color="auto"/>
              </w:divBdr>
              <w:divsChild>
                <w:div w:id="15480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6804">
          <w:marLeft w:val="0"/>
          <w:marRight w:val="0"/>
          <w:marTop w:val="0"/>
          <w:marBottom w:val="0"/>
          <w:divBdr>
            <w:top w:val="none" w:sz="0" w:space="0" w:color="auto"/>
            <w:left w:val="none" w:sz="0" w:space="0" w:color="auto"/>
            <w:bottom w:val="none" w:sz="0" w:space="0" w:color="auto"/>
            <w:right w:val="none" w:sz="0" w:space="0" w:color="auto"/>
          </w:divBdr>
          <w:divsChild>
            <w:div w:id="2125534323">
              <w:marLeft w:val="0"/>
              <w:marRight w:val="0"/>
              <w:marTop w:val="0"/>
              <w:marBottom w:val="0"/>
              <w:divBdr>
                <w:top w:val="none" w:sz="0" w:space="0" w:color="auto"/>
                <w:left w:val="none" w:sz="0" w:space="0" w:color="auto"/>
                <w:bottom w:val="none" w:sz="0" w:space="0" w:color="auto"/>
                <w:right w:val="none" w:sz="0" w:space="0" w:color="auto"/>
              </w:divBdr>
              <w:divsChild>
                <w:div w:id="27682753">
                  <w:marLeft w:val="0"/>
                  <w:marRight w:val="0"/>
                  <w:marTop w:val="0"/>
                  <w:marBottom w:val="0"/>
                  <w:divBdr>
                    <w:top w:val="none" w:sz="0" w:space="0" w:color="auto"/>
                    <w:left w:val="none" w:sz="0" w:space="0" w:color="auto"/>
                    <w:bottom w:val="none" w:sz="0" w:space="0" w:color="auto"/>
                    <w:right w:val="none" w:sz="0" w:space="0" w:color="auto"/>
                  </w:divBdr>
                </w:div>
              </w:divsChild>
            </w:div>
            <w:div w:id="1211385466">
              <w:marLeft w:val="0"/>
              <w:marRight w:val="0"/>
              <w:marTop w:val="0"/>
              <w:marBottom w:val="0"/>
              <w:divBdr>
                <w:top w:val="none" w:sz="0" w:space="0" w:color="auto"/>
                <w:left w:val="none" w:sz="0" w:space="0" w:color="auto"/>
                <w:bottom w:val="none" w:sz="0" w:space="0" w:color="auto"/>
                <w:right w:val="none" w:sz="0" w:space="0" w:color="auto"/>
              </w:divBdr>
              <w:divsChild>
                <w:div w:id="441534781">
                  <w:marLeft w:val="0"/>
                  <w:marRight w:val="0"/>
                  <w:marTop w:val="0"/>
                  <w:marBottom w:val="0"/>
                  <w:divBdr>
                    <w:top w:val="none" w:sz="0" w:space="0" w:color="auto"/>
                    <w:left w:val="none" w:sz="0" w:space="0" w:color="auto"/>
                    <w:bottom w:val="none" w:sz="0" w:space="0" w:color="auto"/>
                    <w:right w:val="none" w:sz="0" w:space="0" w:color="auto"/>
                  </w:divBdr>
                </w:div>
              </w:divsChild>
            </w:div>
            <w:div w:id="1026247736">
              <w:marLeft w:val="0"/>
              <w:marRight w:val="0"/>
              <w:marTop w:val="0"/>
              <w:marBottom w:val="0"/>
              <w:divBdr>
                <w:top w:val="none" w:sz="0" w:space="0" w:color="auto"/>
                <w:left w:val="none" w:sz="0" w:space="0" w:color="auto"/>
                <w:bottom w:val="none" w:sz="0" w:space="0" w:color="auto"/>
                <w:right w:val="none" w:sz="0" w:space="0" w:color="auto"/>
              </w:divBdr>
              <w:divsChild>
                <w:div w:id="15916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3984">
          <w:marLeft w:val="0"/>
          <w:marRight w:val="0"/>
          <w:marTop w:val="0"/>
          <w:marBottom w:val="0"/>
          <w:divBdr>
            <w:top w:val="none" w:sz="0" w:space="0" w:color="auto"/>
            <w:left w:val="none" w:sz="0" w:space="0" w:color="auto"/>
            <w:bottom w:val="none" w:sz="0" w:space="0" w:color="auto"/>
            <w:right w:val="none" w:sz="0" w:space="0" w:color="auto"/>
          </w:divBdr>
          <w:divsChild>
            <w:div w:id="1991129484">
              <w:marLeft w:val="0"/>
              <w:marRight w:val="0"/>
              <w:marTop w:val="0"/>
              <w:marBottom w:val="0"/>
              <w:divBdr>
                <w:top w:val="none" w:sz="0" w:space="0" w:color="auto"/>
                <w:left w:val="none" w:sz="0" w:space="0" w:color="auto"/>
                <w:bottom w:val="none" w:sz="0" w:space="0" w:color="auto"/>
                <w:right w:val="none" w:sz="0" w:space="0" w:color="auto"/>
              </w:divBdr>
              <w:divsChild>
                <w:div w:id="1297443694">
                  <w:marLeft w:val="0"/>
                  <w:marRight w:val="0"/>
                  <w:marTop w:val="0"/>
                  <w:marBottom w:val="0"/>
                  <w:divBdr>
                    <w:top w:val="none" w:sz="0" w:space="0" w:color="auto"/>
                    <w:left w:val="none" w:sz="0" w:space="0" w:color="auto"/>
                    <w:bottom w:val="none" w:sz="0" w:space="0" w:color="auto"/>
                    <w:right w:val="none" w:sz="0" w:space="0" w:color="auto"/>
                  </w:divBdr>
                </w:div>
              </w:divsChild>
            </w:div>
            <w:div w:id="1811366382">
              <w:marLeft w:val="0"/>
              <w:marRight w:val="0"/>
              <w:marTop w:val="0"/>
              <w:marBottom w:val="0"/>
              <w:divBdr>
                <w:top w:val="none" w:sz="0" w:space="0" w:color="auto"/>
                <w:left w:val="none" w:sz="0" w:space="0" w:color="auto"/>
                <w:bottom w:val="none" w:sz="0" w:space="0" w:color="auto"/>
                <w:right w:val="none" w:sz="0" w:space="0" w:color="auto"/>
              </w:divBdr>
              <w:divsChild>
                <w:div w:id="1131438219">
                  <w:marLeft w:val="0"/>
                  <w:marRight w:val="0"/>
                  <w:marTop w:val="0"/>
                  <w:marBottom w:val="0"/>
                  <w:divBdr>
                    <w:top w:val="none" w:sz="0" w:space="0" w:color="auto"/>
                    <w:left w:val="none" w:sz="0" w:space="0" w:color="auto"/>
                    <w:bottom w:val="none" w:sz="0" w:space="0" w:color="auto"/>
                    <w:right w:val="none" w:sz="0" w:space="0" w:color="auto"/>
                  </w:divBdr>
                </w:div>
              </w:divsChild>
            </w:div>
            <w:div w:id="522747436">
              <w:marLeft w:val="0"/>
              <w:marRight w:val="0"/>
              <w:marTop w:val="0"/>
              <w:marBottom w:val="0"/>
              <w:divBdr>
                <w:top w:val="none" w:sz="0" w:space="0" w:color="auto"/>
                <w:left w:val="none" w:sz="0" w:space="0" w:color="auto"/>
                <w:bottom w:val="none" w:sz="0" w:space="0" w:color="auto"/>
                <w:right w:val="none" w:sz="0" w:space="0" w:color="auto"/>
              </w:divBdr>
              <w:divsChild>
                <w:div w:id="144738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3541">
          <w:marLeft w:val="0"/>
          <w:marRight w:val="0"/>
          <w:marTop w:val="0"/>
          <w:marBottom w:val="0"/>
          <w:divBdr>
            <w:top w:val="none" w:sz="0" w:space="0" w:color="auto"/>
            <w:left w:val="none" w:sz="0" w:space="0" w:color="auto"/>
            <w:bottom w:val="none" w:sz="0" w:space="0" w:color="auto"/>
            <w:right w:val="none" w:sz="0" w:space="0" w:color="auto"/>
          </w:divBdr>
          <w:divsChild>
            <w:div w:id="174807144">
              <w:marLeft w:val="0"/>
              <w:marRight w:val="0"/>
              <w:marTop w:val="0"/>
              <w:marBottom w:val="0"/>
              <w:divBdr>
                <w:top w:val="none" w:sz="0" w:space="0" w:color="auto"/>
                <w:left w:val="none" w:sz="0" w:space="0" w:color="auto"/>
                <w:bottom w:val="none" w:sz="0" w:space="0" w:color="auto"/>
                <w:right w:val="none" w:sz="0" w:space="0" w:color="auto"/>
              </w:divBdr>
              <w:divsChild>
                <w:div w:id="761486146">
                  <w:marLeft w:val="0"/>
                  <w:marRight w:val="0"/>
                  <w:marTop w:val="0"/>
                  <w:marBottom w:val="0"/>
                  <w:divBdr>
                    <w:top w:val="none" w:sz="0" w:space="0" w:color="auto"/>
                    <w:left w:val="none" w:sz="0" w:space="0" w:color="auto"/>
                    <w:bottom w:val="none" w:sz="0" w:space="0" w:color="auto"/>
                    <w:right w:val="none" w:sz="0" w:space="0" w:color="auto"/>
                  </w:divBdr>
                </w:div>
              </w:divsChild>
            </w:div>
            <w:div w:id="1326982197">
              <w:marLeft w:val="0"/>
              <w:marRight w:val="0"/>
              <w:marTop w:val="0"/>
              <w:marBottom w:val="0"/>
              <w:divBdr>
                <w:top w:val="none" w:sz="0" w:space="0" w:color="auto"/>
                <w:left w:val="none" w:sz="0" w:space="0" w:color="auto"/>
                <w:bottom w:val="none" w:sz="0" w:space="0" w:color="auto"/>
                <w:right w:val="none" w:sz="0" w:space="0" w:color="auto"/>
              </w:divBdr>
              <w:divsChild>
                <w:div w:id="991257776">
                  <w:marLeft w:val="0"/>
                  <w:marRight w:val="0"/>
                  <w:marTop w:val="0"/>
                  <w:marBottom w:val="0"/>
                  <w:divBdr>
                    <w:top w:val="none" w:sz="0" w:space="0" w:color="auto"/>
                    <w:left w:val="none" w:sz="0" w:space="0" w:color="auto"/>
                    <w:bottom w:val="none" w:sz="0" w:space="0" w:color="auto"/>
                    <w:right w:val="none" w:sz="0" w:space="0" w:color="auto"/>
                  </w:divBdr>
                </w:div>
              </w:divsChild>
            </w:div>
            <w:div w:id="2025128692">
              <w:marLeft w:val="0"/>
              <w:marRight w:val="0"/>
              <w:marTop w:val="0"/>
              <w:marBottom w:val="0"/>
              <w:divBdr>
                <w:top w:val="none" w:sz="0" w:space="0" w:color="auto"/>
                <w:left w:val="none" w:sz="0" w:space="0" w:color="auto"/>
                <w:bottom w:val="none" w:sz="0" w:space="0" w:color="auto"/>
                <w:right w:val="none" w:sz="0" w:space="0" w:color="auto"/>
              </w:divBdr>
              <w:divsChild>
                <w:div w:id="2986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1400">
          <w:marLeft w:val="0"/>
          <w:marRight w:val="0"/>
          <w:marTop w:val="0"/>
          <w:marBottom w:val="0"/>
          <w:divBdr>
            <w:top w:val="none" w:sz="0" w:space="0" w:color="auto"/>
            <w:left w:val="none" w:sz="0" w:space="0" w:color="auto"/>
            <w:bottom w:val="none" w:sz="0" w:space="0" w:color="auto"/>
            <w:right w:val="none" w:sz="0" w:space="0" w:color="auto"/>
          </w:divBdr>
          <w:divsChild>
            <w:div w:id="475030540">
              <w:marLeft w:val="0"/>
              <w:marRight w:val="0"/>
              <w:marTop w:val="0"/>
              <w:marBottom w:val="0"/>
              <w:divBdr>
                <w:top w:val="none" w:sz="0" w:space="0" w:color="auto"/>
                <w:left w:val="none" w:sz="0" w:space="0" w:color="auto"/>
                <w:bottom w:val="none" w:sz="0" w:space="0" w:color="auto"/>
                <w:right w:val="none" w:sz="0" w:space="0" w:color="auto"/>
              </w:divBdr>
              <w:divsChild>
                <w:div w:id="1532835194">
                  <w:marLeft w:val="0"/>
                  <w:marRight w:val="0"/>
                  <w:marTop w:val="0"/>
                  <w:marBottom w:val="0"/>
                  <w:divBdr>
                    <w:top w:val="none" w:sz="0" w:space="0" w:color="auto"/>
                    <w:left w:val="none" w:sz="0" w:space="0" w:color="auto"/>
                    <w:bottom w:val="none" w:sz="0" w:space="0" w:color="auto"/>
                    <w:right w:val="none" w:sz="0" w:space="0" w:color="auto"/>
                  </w:divBdr>
                </w:div>
              </w:divsChild>
            </w:div>
            <w:div w:id="211116703">
              <w:marLeft w:val="0"/>
              <w:marRight w:val="0"/>
              <w:marTop w:val="0"/>
              <w:marBottom w:val="0"/>
              <w:divBdr>
                <w:top w:val="none" w:sz="0" w:space="0" w:color="auto"/>
                <w:left w:val="none" w:sz="0" w:space="0" w:color="auto"/>
                <w:bottom w:val="none" w:sz="0" w:space="0" w:color="auto"/>
                <w:right w:val="none" w:sz="0" w:space="0" w:color="auto"/>
              </w:divBdr>
              <w:divsChild>
                <w:div w:id="1337422252">
                  <w:marLeft w:val="0"/>
                  <w:marRight w:val="0"/>
                  <w:marTop w:val="0"/>
                  <w:marBottom w:val="0"/>
                  <w:divBdr>
                    <w:top w:val="none" w:sz="0" w:space="0" w:color="auto"/>
                    <w:left w:val="none" w:sz="0" w:space="0" w:color="auto"/>
                    <w:bottom w:val="none" w:sz="0" w:space="0" w:color="auto"/>
                    <w:right w:val="none" w:sz="0" w:space="0" w:color="auto"/>
                  </w:divBdr>
                </w:div>
              </w:divsChild>
            </w:div>
            <w:div w:id="861820568">
              <w:marLeft w:val="0"/>
              <w:marRight w:val="0"/>
              <w:marTop w:val="0"/>
              <w:marBottom w:val="0"/>
              <w:divBdr>
                <w:top w:val="none" w:sz="0" w:space="0" w:color="auto"/>
                <w:left w:val="none" w:sz="0" w:space="0" w:color="auto"/>
                <w:bottom w:val="none" w:sz="0" w:space="0" w:color="auto"/>
                <w:right w:val="none" w:sz="0" w:space="0" w:color="auto"/>
              </w:divBdr>
              <w:divsChild>
                <w:div w:id="3588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3086">
          <w:marLeft w:val="0"/>
          <w:marRight w:val="0"/>
          <w:marTop w:val="0"/>
          <w:marBottom w:val="0"/>
          <w:divBdr>
            <w:top w:val="none" w:sz="0" w:space="0" w:color="auto"/>
            <w:left w:val="none" w:sz="0" w:space="0" w:color="auto"/>
            <w:bottom w:val="none" w:sz="0" w:space="0" w:color="auto"/>
            <w:right w:val="none" w:sz="0" w:space="0" w:color="auto"/>
          </w:divBdr>
          <w:divsChild>
            <w:div w:id="1449471774">
              <w:marLeft w:val="0"/>
              <w:marRight w:val="0"/>
              <w:marTop w:val="0"/>
              <w:marBottom w:val="0"/>
              <w:divBdr>
                <w:top w:val="none" w:sz="0" w:space="0" w:color="auto"/>
                <w:left w:val="none" w:sz="0" w:space="0" w:color="auto"/>
                <w:bottom w:val="none" w:sz="0" w:space="0" w:color="auto"/>
                <w:right w:val="none" w:sz="0" w:space="0" w:color="auto"/>
              </w:divBdr>
              <w:divsChild>
                <w:div w:id="421879436">
                  <w:marLeft w:val="0"/>
                  <w:marRight w:val="0"/>
                  <w:marTop w:val="0"/>
                  <w:marBottom w:val="0"/>
                  <w:divBdr>
                    <w:top w:val="none" w:sz="0" w:space="0" w:color="auto"/>
                    <w:left w:val="none" w:sz="0" w:space="0" w:color="auto"/>
                    <w:bottom w:val="none" w:sz="0" w:space="0" w:color="auto"/>
                    <w:right w:val="none" w:sz="0" w:space="0" w:color="auto"/>
                  </w:divBdr>
                </w:div>
              </w:divsChild>
            </w:div>
            <w:div w:id="1157651615">
              <w:marLeft w:val="0"/>
              <w:marRight w:val="0"/>
              <w:marTop w:val="0"/>
              <w:marBottom w:val="0"/>
              <w:divBdr>
                <w:top w:val="none" w:sz="0" w:space="0" w:color="auto"/>
                <w:left w:val="none" w:sz="0" w:space="0" w:color="auto"/>
                <w:bottom w:val="none" w:sz="0" w:space="0" w:color="auto"/>
                <w:right w:val="none" w:sz="0" w:space="0" w:color="auto"/>
              </w:divBdr>
              <w:divsChild>
                <w:div w:id="547032433">
                  <w:marLeft w:val="0"/>
                  <w:marRight w:val="0"/>
                  <w:marTop w:val="0"/>
                  <w:marBottom w:val="0"/>
                  <w:divBdr>
                    <w:top w:val="none" w:sz="0" w:space="0" w:color="auto"/>
                    <w:left w:val="none" w:sz="0" w:space="0" w:color="auto"/>
                    <w:bottom w:val="none" w:sz="0" w:space="0" w:color="auto"/>
                    <w:right w:val="none" w:sz="0" w:space="0" w:color="auto"/>
                  </w:divBdr>
                </w:div>
              </w:divsChild>
            </w:div>
            <w:div w:id="913709748">
              <w:marLeft w:val="0"/>
              <w:marRight w:val="0"/>
              <w:marTop w:val="0"/>
              <w:marBottom w:val="0"/>
              <w:divBdr>
                <w:top w:val="none" w:sz="0" w:space="0" w:color="auto"/>
                <w:left w:val="none" w:sz="0" w:space="0" w:color="auto"/>
                <w:bottom w:val="none" w:sz="0" w:space="0" w:color="auto"/>
                <w:right w:val="none" w:sz="0" w:space="0" w:color="auto"/>
              </w:divBdr>
              <w:divsChild>
                <w:div w:id="198616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2857</Words>
  <Characters>16287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6</cp:revision>
  <dcterms:created xsi:type="dcterms:W3CDTF">2021-11-02T15:01:00Z</dcterms:created>
  <dcterms:modified xsi:type="dcterms:W3CDTF">2021-12-07T09:40:00Z</dcterms:modified>
</cp:coreProperties>
</file>